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557" w:rsidRPr="00255557" w:rsidRDefault="00255557" w:rsidP="00255557">
      <w:pPr>
        <w:spacing w:after="240" w:line="240" w:lineRule="auto"/>
        <w:textAlignment w:val="baseline"/>
        <w:outlineLvl w:val="0"/>
        <w:rPr>
          <w:rFonts w:ascii="Times New Roman" w:eastAsia="Times New Roman" w:hAnsi="Times New Roman" w:cs="Times New Roman"/>
          <w:b/>
          <w:bCs/>
          <w:kern w:val="36"/>
          <w:sz w:val="48"/>
          <w:szCs w:val="48"/>
          <w:lang w:eastAsia="ru-RU"/>
        </w:rPr>
      </w:pPr>
      <w:r w:rsidRPr="00255557">
        <w:rPr>
          <w:rFonts w:ascii="Times New Roman" w:eastAsia="Times New Roman" w:hAnsi="Times New Roman" w:cs="Times New Roman"/>
          <w:b/>
          <w:bCs/>
          <w:kern w:val="36"/>
          <w:sz w:val="48"/>
          <w:szCs w:val="48"/>
          <w:lang w:eastAsia="ru-RU"/>
        </w:rPr>
        <w:t>Планирование мероприятий ГО</w:t>
      </w:r>
    </w:p>
    <w:p w:rsidR="00255557" w:rsidRPr="00255557" w:rsidRDefault="00255557" w:rsidP="00255557">
      <w:pPr>
        <w:spacing w:after="300" w:line="383" w:lineRule="atLeast"/>
        <w:jc w:val="both"/>
        <w:textAlignment w:val="baseline"/>
        <w:rPr>
          <w:rFonts w:ascii="Times New Roman" w:eastAsia="Times New Roman" w:hAnsi="Times New Roman" w:cs="Times New Roman"/>
          <w:sz w:val="26"/>
          <w:szCs w:val="26"/>
          <w:lang w:eastAsia="ru-RU"/>
        </w:rPr>
      </w:pPr>
      <w:proofErr w:type="gramStart"/>
      <w:r w:rsidRPr="00255557">
        <w:rPr>
          <w:rFonts w:ascii="Times New Roman" w:eastAsia="Times New Roman" w:hAnsi="Times New Roman" w:cs="Times New Roman"/>
          <w:sz w:val="26"/>
          <w:szCs w:val="26"/>
          <w:lang w:eastAsia="ru-RU"/>
        </w:rPr>
        <w:t>Планирование мероприятий гражданской обороны включает оперативное планирование, которое является составной частью подготовки и ведения гражданской обороны и имеет основной целью проведения мероприятий по защите населения, его первоочередному жизнеобеспечению и повышению устойчивости функционирования объектов экономики в военное время, поддержанию в готовности систем управления, связи и оповещения, а также по созданию группировок сил и средств для проведения аварийно-спасательных и других неотложных работ</w:t>
      </w:r>
      <w:proofErr w:type="gramEnd"/>
      <w:r w:rsidRPr="00255557">
        <w:rPr>
          <w:rFonts w:ascii="Times New Roman" w:eastAsia="Times New Roman" w:hAnsi="Times New Roman" w:cs="Times New Roman"/>
          <w:sz w:val="26"/>
          <w:szCs w:val="26"/>
          <w:lang w:eastAsia="ru-RU"/>
        </w:rPr>
        <w:t xml:space="preserve"> в возможных очагах поражения и их всестороннего обеспечения.</w:t>
      </w:r>
    </w:p>
    <w:p w:rsidR="00255557" w:rsidRPr="00255557" w:rsidRDefault="00255557" w:rsidP="00255557">
      <w:pPr>
        <w:spacing w:after="300" w:line="383" w:lineRule="atLeast"/>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В обязательном порядке разрабатываются План гражданской обороны и защиты населения Российской Федерации, планы гражданской обороны федеральных органов исполнительной власти, планы гражданской обороны и защиты населения субъектов Российской Федерации, муниципальных образований, планы гражданской обороны организаций.</w:t>
      </w:r>
    </w:p>
    <w:p w:rsidR="00255557" w:rsidRPr="00255557" w:rsidRDefault="00255557" w:rsidP="00255557">
      <w:pPr>
        <w:spacing w:after="300" w:line="383" w:lineRule="atLeast"/>
        <w:jc w:val="both"/>
        <w:textAlignment w:val="baseline"/>
        <w:rPr>
          <w:rFonts w:ascii="Times New Roman" w:eastAsia="Times New Roman" w:hAnsi="Times New Roman" w:cs="Times New Roman"/>
          <w:sz w:val="26"/>
          <w:szCs w:val="26"/>
          <w:lang w:eastAsia="ru-RU"/>
        </w:rPr>
      </w:pPr>
      <w:proofErr w:type="gramStart"/>
      <w:r w:rsidRPr="00255557">
        <w:rPr>
          <w:rFonts w:ascii="Times New Roman" w:eastAsia="Times New Roman" w:hAnsi="Times New Roman" w:cs="Times New Roman"/>
          <w:sz w:val="26"/>
          <w:szCs w:val="26"/>
          <w:lang w:eastAsia="ru-RU"/>
        </w:rPr>
        <w:t>План гражданской обороны и защиты населения Российской Федерации разрабатывается Министерством Российской Федерации по делам гражданской обороны, чрезвычайным ситуациям и ликвидации последствий стихийных бедствий в соответствии с Положением о Министерстве Российской Федерации по делам гражданской обороны, чрезвычайным ситуациям и ликвидации последствий стихийных бедствий, утвержденным Указом Президента Российской Федерации от 11 июля 2004 г. № 868.</w:t>
      </w:r>
      <w:proofErr w:type="gramEnd"/>
    </w:p>
    <w:p w:rsidR="00255557" w:rsidRPr="00255557" w:rsidRDefault="00255557" w:rsidP="00255557">
      <w:pPr>
        <w:spacing w:after="300" w:line="383" w:lineRule="atLeast"/>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 xml:space="preserve">Федеральные органы исполнительной власти, органы исполнительной власти субъектов Российской Федерации и органы местного самоуправления </w:t>
      </w:r>
      <w:proofErr w:type="gramStart"/>
      <w:r w:rsidRPr="00255557">
        <w:rPr>
          <w:rFonts w:ascii="Times New Roman" w:eastAsia="Times New Roman" w:hAnsi="Times New Roman" w:cs="Times New Roman"/>
          <w:sz w:val="26"/>
          <w:szCs w:val="26"/>
          <w:lang w:eastAsia="ru-RU"/>
        </w:rPr>
        <w:t>разрабатывают и реализуют</w:t>
      </w:r>
      <w:proofErr w:type="gramEnd"/>
      <w:r w:rsidRPr="00255557">
        <w:rPr>
          <w:rFonts w:ascii="Times New Roman" w:eastAsia="Times New Roman" w:hAnsi="Times New Roman" w:cs="Times New Roman"/>
          <w:sz w:val="26"/>
          <w:szCs w:val="26"/>
          <w:lang w:eastAsia="ru-RU"/>
        </w:rPr>
        <w:t xml:space="preserve"> планы гражданской обороны, а организации планируют и организуют проведение мероприятий по гражданской обороне в соответствии с Федеральным законом «О гражданской обороне».</w:t>
      </w:r>
    </w:p>
    <w:p w:rsidR="00255557" w:rsidRPr="00255557" w:rsidRDefault="00255557" w:rsidP="00255557">
      <w:pPr>
        <w:spacing w:after="300" w:line="383" w:lineRule="atLeast"/>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В соответствии с пунктом 5 постановления Правительства Российской Федерации от 26 ноября 2007 г. № 804 «Об утверждении Положения о гражданской обороне в Российской Федерации» ведение гражданской обороны осуществляется:</w:t>
      </w:r>
    </w:p>
    <w:p w:rsidR="00255557" w:rsidRPr="00255557" w:rsidRDefault="00255557" w:rsidP="00255557">
      <w:pPr>
        <w:spacing w:after="300" w:line="383" w:lineRule="atLeast"/>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в субъектах Российской Федерации и муниципальных образованиях - на основе соответствующих планов гражданской обороны и защиты населения субъектов Российской Федерации и муниципальных образований;</w:t>
      </w:r>
    </w:p>
    <w:p w:rsidR="00255557" w:rsidRPr="00255557" w:rsidRDefault="00255557" w:rsidP="00255557">
      <w:pPr>
        <w:spacing w:after="300" w:line="383" w:lineRule="atLeast"/>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lastRenderedPageBreak/>
        <w:t>в федеральных органах исполнительной власти и организациях - на основе соответствующих планов гражданской обороны федеральных органов исполнительной власти и организаций.</w:t>
      </w:r>
    </w:p>
    <w:p w:rsidR="00255557" w:rsidRPr="00255557" w:rsidRDefault="00255557" w:rsidP="00255557">
      <w:pPr>
        <w:spacing w:after="300" w:line="383" w:lineRule="atLeast"/>
        <w:jc w:val="both"/>
        <w:textAlignment w:val="baseline"/>
        <w:rPr>
          <w:rFonts w:ascii="Times New Roman" w:eastAsia="Times New Roman" w:hAnsi="Times New Roman" w:cs="Times New Roman"/>
          <w:sz w:val="26"/>
          <w:szCs w:val="26"/>
          <w:lang w:eastAsia="ru-RU"/>
        </w:rPr>
      </w:pPr>
      <w:proofErr w:type="gramStart"/>
      <w:r w:rsidRPr="00255557">
        <w:rPr>
          <w:rFonts w:ascii="Times New Roman" w:eastAsia="Times New Roman" w:hAnsi="Times New Roman" w:cs="Times New Roman"/>
          <w:sz w:val="26"/>
          <w:szCs w:val="26"/>
          <w:lang w:eastAsia="ru-RU"/>
        </w:rPr>
        <w:t>План гражданской обороны и защиты населения (план гражданской обороны) представляет собой комплекс документов, в которых на основе оценки возможной обстановки детализируется решение соответствующего руководителя гражданской обороны по реализации мероприятий ГО, действиям органов управления и сил гражданской обороны, намечаются целесообразные способы и последовательность выполнения важнейших оперативных задач, порядок взаимодействия, организации всех видов обеспечения и управления мероприятиями гражданской обороны.</w:t>
      </w:r>
      <w:proofErr w:type="gramEnd"/>
    </w:p>
    <w:p w:rsidR="00255557" w:rsidRPr="00255557" w:rsidRDefault="00255557" w:rsidP="00255557">
      <w:pPr>
        <w:spacing w:after="300" w:line="383" w:lineRule="atLeast"/>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План гражданской обороны и защиты населения Российской Федерации разрабатывается на основе единых подходов к отражению возможных вооружённых агрессий в рамках подготовки Плана обороны Российской Федерации. Наиболее вероятный сценарий ведения военных действий на территории Российской Федерации предусматривает применение по объектам тыла только обычных, специальных или высокоточных неядерных боеприпасов, имеющихся на вооружении вероятного противника.</w:t>
      </w:r>
    </w:p>
    <w:p w:rsidR="00255557" w:rsidRPr="00255557" w:rsidRDefault="00255557" w:rsidP="00255557">
      <w:pPr>
        <w:spacing w:after="300" w:line="383" w:lineRule="atLeast"/>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 xml:space="preserve">В основу Плана гражданской обороны и защиты населения Российской Федерации заложены базовые сценарии ведения войн и вооружённых конфликтов, согласованные с Генеральным штабом Вооружённых сил Российской Федерации. Впервые в практике планирования оценка возможной обстановки была возложена на территориальные органы МЧС России. Это обусловлено тем, что грамотно выбрать объекты, разрушение которых окажет существенное влияние на условия жизнеобеспечения региона и устойчивость его функционирования, можно только зная реальную обстановку на данной территории. </w:t>
      </w:r>
      <w:proofErr w:type="gramStart"/>
      <w:r w:rsidRPr="00255557">
        <w:rPr>
          <w:rFonts w:ascii="Times New Roman" w:eastAsia="Times New Roman" w:hAnsi="Times New Roman" w:cs="Times New Roman"/>
          <w:sz w:val="26"/>
          <w:szCs w:val="26"/>
          <w:lang w:eastAsia="ru-RU"/>
        </w:rPr>
        <w:t>Исходя из данного порядка планирования мероприятий гражданской обороны издан</w:t>
      </w:r>
      <w:proofErr w:type="gramEnd"/>
      <w:r w:rsidRPr="00255557">
        <w:rPr>
          <w:rFonts w:ascii="Times New Roman" w:eastAsia="Times New Roman" w:hAnsi="Times New Roman" w:cs="Times New Roman"/>
          <w:sz w:val="26"/>
          <w:szCs w:val="26"/>
          <w:lang w:eastAsia="ru-RU"/>
        </w:rPr>
        <w:t xml:space="preserve"> приказ МЧС России от 16.03.2012 № 70, на основе которого органы исполнительной власти субъектов Российской Федерации и федеральные органы исполнительной власти разрабатывают планы гражданской обороны и защиты населения (планы гражданской обороны).</w:t>
      </w:r>
    </w:p>
    <w:p w:rsidR="00255557" w:rsidRPr="00255557" w:rsidRDefault="00255557" w:rsidP="00255557">
      <w:pPr>
        <w:spacing w:after="300" w:line="383" w:lineRule="atLeast"/>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Текстовая часть планов гражданской обороны и защиты населения Российской Федерации состоят из разделов:</w:t>
      </w:r>
    </w:p>
    <w:p w:rsidR="00255557" w:rsidRPr="00255557" w:rsidRDefault="00255557" w:rsidP="00255557">
      <w:pPr>
        <w:numPr>
          <w:ilvl w:val="0"/>
          <w:numId w:val="1"/>
        </w:numPr>
        <w:spacing w:after="120" w:line="383" w:lineRule="atLeast"/>
        <w:ind w:left="0"/>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общие положения;</w:t>
      </w:r>
    </w:p>
    <w:p w:rsidR="00255557" w:rsidRPr="00255557" w:rsidRDefault="00255557" w:rsidP="00255557">
      <w:pPr>
        <w:numPr>
          <w:ilvl w:val="0"/>
          <w:numId w:val="1"/>
        </w:numPr>
        <w:spacing w:after="120" w:line="383" w:lineRule="atLeast"/>
        <w:ind w:left="0"/>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lastRenderedPageBreak/>
        <w:t>оценка возможной обстановки на территории Российской Федерации при ведении военных действий;</w:t>
      </w:r>
    </w:p>
    <w:p w:rsidR="00255557" w:rsidRPr="00255557" w:rsidRDefault="00255557" w:rsidP="00255557">
      <w:pPr>
        <w:numPr>
          <w:ilvl w:val="0"/>
          <w:numId w:val="1"/>
        </w:numPr>
        <w:spacing w:after="120" w:line="383" w:lineRule="atLeast"/>
        <w:ind w:left="0"/>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организация управления гражданской обороной в Российской Федерации;</w:t>
      </w:r>
    </w:p>
    <w:p w:rsidR="00255557" w:rsidRPr="00255557" w:rsidRDefault="00255557" w:rsidP="00255557">
      <w:pPr>
        <w:numPr>
          <w:ilvl w:val="0"/>
          <w:numId w:val="1"/>
        </w:numPr>
        <w:spacing w:after="120" w:line="383" w:lineRule="atLeast"/>
        <w:ind w:left="0"/>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порядок приведения в готовность гражданской обороны в Российской Федерации;</w:t>
      </w:r>
    </w:p>
    <w:p w:rsidR="00255557" w:rsidRPr="00255557" w:rsidRDefault="00255557" w:rsidP="00255557">
      <w:pPr>
        <w:numPr>
          <w:ilvl w:val="0"/>
          <w:numId w:val="1"/>
        </w:numPr>
        <w:spacing w:after="120" w:line="383" w:lineRule="atLeast"/>
        <w:ind w:left="0"/>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порядок приведения в готовность сил гражданской обороны;</w:t>
      </w:r>
    </w:p>
    <w:p w:rsidR="00255557" w:rsidRPr="00255557" w:rsidRDefault="00255557" w:rsidP="00255557">
      <w:pPr>
        <w:numPr>
          <w:ilvl w:val="0"/>
          <w:numId w:val="1"/>
        </w:numPr>
        <w:spacing w:after="120" w:line="383" w:lineRule="atLeast"/>
        <w:ind w:left="0"/>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ведение гражданской обороны.</w:t>
      </w:r>
    </w:p>
    <w:p w:rsidR="00255557" w:rsidRPr="00255557" w:rsidRDefault="00255557" w:rsidP="00255557">
      <w:pPr>
        <w:spacing w:after="300" w:line="383" w:lineRule="atLeast"/>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Текстовая часть планов гражданской обороны и защиты населения субъектов Российской Федерации и муниципальных образований состоит из трех разделов:</w:t>
      </w:r>
    </w:p>
    <w:p w:rsidR="00255557" w:rsidRPr="00255557" w:rsidRDefault="00255557" w:rsidP="00255557">
      <w:pPr>
        <w:numPr>
          <w:ilvl w:val="0"/>
          <w:numId w:val="2"/>
        </w:numPr>
        <w:spacing w:after="120" w:line="383" w:lineRule="atLeast"/>
        <w:ind w:left="0"/>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краткая оценка возможной обстановки после нападения противника с применением современных средств поражения;</w:t>
      </w:r>
    </w:p>
    <w:p w:rsidR="00255557" w:rsidRPr="00255557" w:rsidRDefault="00255557" w:rsidP="00255557">
      <w:pPr>
        <w:numPr>
          <w:ilvl w:val="0"/>
          <w:numId w:val="2"/>
        </w:numPr>
        <w:spacing w:after="120" w:line="383" w:lineRule="atLeast"/>
        <w:ind w:left="0"/>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выполнение мероприятий по гражданской обороне при приведении в готовность гражданской обороны;</w:t>
      </w:r>
    </w:p>
    <w:p w:rsidR="00255557" w:rsidRPr="00255557" w:rsidRDefault="00255557" w:rsidP="00255557">
      <w:pPr>
        <w:numPr>
          <w:ilvl w:val="0"/>
          <w:numId w:val="2"/>
        </w:numPr>
        <w:spacing w:after="120" w:line="383" w:lineRule="atLeast"/>
        <w:ind w:left="0"/>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выполнение мероприятий по гражданской обороне при внезапном нападении противника.</w:t>
      </w:r>
    </w:p>
    <w:p w:rsidR="00255557" w:rsidRPr="00255557" w:rsidRDefault="00255557" w:rsidP="00255557">
      <w:pPr>
        <w:spacing w:after="300" w:line="383" w:lineRule="atLeast"/>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Текстовая часть гражданской обороны федеральных органов исполнительной власти состоят из разделов:</w:t>
      </w:r>
    </w:p>
    <w:p w:rsidR="00255557" w:rsidRPr="00255557" w:rsidRDefault="00255557" w:rsidP="00255557">
      <w:pPr>
        <w:numPr>
          <w:ilvl w:val="0"/>
          <w:numId w:val="3"/>
        </w:numPr>
        <w:spacing w:after="120" w:line="383" w:lineRule="atLeast"/>
        <w:ind w:left="0"/>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краткая оценка возможной обстановки в результате воздействия противника;</w:t>
      </w:r>
    </w:p>
    <w:p w:rsidR="00255557" w:rsidRPr="00255557" w:rsidRDefault="00255557" w:rsidP="00255557">
      <w:pPr>
        <w:numPr>
          <w:ilvl w:val="0"/>
          <w:numId w:val="3"/>
        </w:numPr>
        <w:spacing w:after="120" w:line="383" w:lineRule="atLeast"/>
        <w:ind w:left="0"/>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выполнение мероприятий при планомерном приведении в готовность гражданской обороны;</w:t>
      </w:r>
    </w:p>
    <w:p w:rsidR="00255557" w:rsidRPr="00255557" w:rsidRDefault="00255557" w:rsidP="00255557">
      <w:pPr>
        <w:numPr>
          <w:ilvl w:val="0"/>
          <w:numId w:val="3"/>
        </w:numPr>
        <w:spacing w:after="120" w:line="383" w:lineRule="atLeast"/>
        <w:ind w:left="0"/>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выполнение мероприятий по гражданской обороне при внезапном нападении противника.</w:t>
      </w:r>
    </w:p>
    <w:p w:rsidR="00255557" w:rsidRPr="00255557" w:rsidRDefault="00255557" w:rsidP="00255557">
      <w:pPr>
        <w:spacing w:after="300" w:line="383" w:lineRule="atLeast"/>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Основу плана гражданской обороны и защиты населения составляет его оперативная часть – детально разработанное решение на подготовку и ведение гражданской обороны – на карте с пояснительной запиской.</w:t>
      </w:r>
    </w:p>
    <w:p w:rsidR="00255557" w:rsidRPr="00255557" w:rsidRDefault="00255557" w:rsidP="00255557">
      <w:pPr>
        <w:spacing w:after="300" w:line="383" w:lineRule="atLeast"/>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 xml:space="preserve">К планам разрабатываются необходимые приложения, в которых </w:t>
      </w:r>
      <w:proofErr w:type="gramStart"/>
      <w:r w:rsidRPr="00255557">
        <w:rPr>
          <w:rFonts w:ascii="Times New Roman" w:eastAsia="Times New Roman" w:hAnsi="Times New Roman" w:cs="Times New Roman"/>
          <w:sz w:val="26"/>
          <w:szCs w:val="26"/>
          <w:lang w:eastAsia="ru-RU"/>
        </w:rPr>
        <w:t>раскрывается и детализируется</w:t>
      </w:r>
      <w:proofErr w:type="gramEnd"/>
      <w:r w:rsidRPr="00255557">
        <w:rPr>
          <w:rFonts w:ascii="Times New Roman" w:eastAsia="Times New Roman" w:hAnsi="Times New Roman" w:cs="Times New Roman"/>
          <w:sz w:val="26"/>
          <w:szCs w:val="26"/>
          <w:lang w:eastAsia="ru-RU"/>
        </w:rPr>
        <w:t xml:space="preserve"> содержание текстовой части.</w:t>
      </w:r>
    </w:p>
    <w:p w:rsidR="00255557" w:rsidRPr="00255557" w:rsidRDefault="00255557" w:rsidP="00255557">
      <w:pPr>
        <w:spacing w:after="300" w:line="383" w:lineRule="atLeast"/>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 xml:space="preserve">План гражданской обороны и защиты населения Российской Федерации разрабатывается МЧС России, </w:t>
      </w:r>
      <w:proofErr w:type="gramStart"/>
      <w:r w:rsidRPr="00255557">
        <w:rPr>
          <w:rFonts w:ascii="Times New Roman" w:eastAsia="Times New Roman" w:hAnsi="Times New Roman" w:cs="Times New Roman"/>
          <w:sz w:val="26"/>
          <w:szCs w:val="26"/>
          <w:lang w:eastAsia="ru-RU"/>
        </w:rPr>
        <w:t>согласовывается с Минобороны России и представляется</w:t>
      </w:r>
      <w:proofErr w:type="gramEnd"/>
      <w:r w:rsidRPr="00255557">
        <w:rPr>
          <w:rFonts w:ascii="Times New Roman" w:eastAsia="Times New Roman" w:hAnsi="Times New Roman" w:cs="Times New Roman"/>
          <w:sz w:val="26"/>
          <w:szCs w:val="26"/>
          <w:lang w:eastAsia="ru-RU"/>
        </w:rPr>
        <w:t xml:space="preserve"> на утверждение Президенту Российской Федерации.</w:t>
      </w:r>
    </w:p>
    <w:p w:rsidR="00255557" w:rsidRPr="00255557" w:rsidRDefault="00255557" w:rsidP="00255557">
      <w:pPr>
        <w:spacing w:after="300" w:line="383" w:lineRule="atLeast"/>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План гражданской обороны и защиты населения субъекта Российской Федерации:</w:t>
      </w:r>
    </w:p>
    <w:p w:rsidR="00255557" w:rsidRPr="00255557" w:rsidRDefault="00255557" w:rsidP="00255557">
      <w:pPr>
        <w:numPr>
          <w:ilvl w:val="0"/>
          <w:numId w:val="4"/>
        </w:numPr>
        <w:spacing w:after="0" w:line="383" w:lineRule="atLeast"/>
        <w:ind w:left="0"/>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pacing w:val="3"/>
          <w:sz w:val="26"/>
          <w:szCs w:val="26"/>
          <w:bdr w:val="none" w:sz="0" w:space="0" w:color="auto" w:frame="1"/>
          <w:lang w:eastAsia="ru-RU"/>
        </w:rPr>
        <w:lastRenderedPageBreak/>
        <w:t>согласовывается с начальником регионального центра по делам гражданской обороны, чрезвычайным ситуациям и ликвидации последствий стихийных бедствий и руководителями органов военного управления – командующим войсками военного округа и начальником территориального гарнизона;</w:t>
      </w:r>
    </w:p>
    <w:p w:rsidR="00255557" w:rsidRPr="00255557" w:rsidRDefault="00255557" w:rsidP="00255557">
      <w:pPr>
        <w:numPr>
          <w:ilvl w:val="0"/>
          <w:numId w:val="4"/>
        </w:numPr>
        <w:spacing w:after="120" w:line="383" w:lineRule="atLeast"/>
        <w:ind w:left="0"/>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 xml:space="preserve">подписывается заместителем высшего должностного лица субъекта Российской Федерации (заместителем </w:t>
      </w:r>
      <w:proofErr w:type="gramStart"/>
      <w:r w:rsidRPr="00255557">
        <w:rPr>
          <w:rFonts w:ascii="Times New Roman" w:eastAsia="Times New Roman" w:hAnsi="Times New Roman" w:cs="Times New Roman"/>
          <w:sz w:val="26"/>
          <w:szCs w:val="26"/>
          <w:lang w:eastAsia="ru-RU"/>
        </w:rPr>
        <w:t>руководителя высшего исполнительного органа государственной власти субъекта Российской Федерации</w:t>
      </w:r>
      <w:proofErr w:type="gramEnd"/>
      <w:r w:rsidRPr="00255557">
        <w:rPr>
          <w:rFonts w:ascii="Times New Roman" w:eastAsia="Times New Roman" w:hAnsi="Times New Roman" w:cs="Times New Roman"/>
          <w:sz w:val="26"/>
          <w:szCs w:val="26"/>
          <w:lang w:eastAsia="ru-RU"/>
        </w:rPr>
        <w:t>);</w:t>
      </w:r>
    </w:p>
    <w:p w:rsidR="00255557" w:rsidRPr="00255557" w:rsidRDefault="00255557" w:rsidP="00255557">
      <w:pPr>
        <w:numPr>
          <w:ilvl w:val="0"/>
          <w:numId w:val="4"/>
        </w:numPr>
        <w:spacing w:after="120" w:line="383" w:lineRule="atLeast"/>
        <w:ind w:left="0"/>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55557" w:rsidRPr="00255557" w:rsidRDefault="00255557" w:rsidP="00255557">
      <w:pPr>
        <w:spacing w:after="300" w:line="383" w:lineRule="atLeast"/>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План гражданской обороны и защиты населения муниципального образования:</w:t>
      </w:r>
    </w:p>
    <w:p w:rsidR="00255557" w:rsidRPr="00255557" w:rsidRDefault="00255557" w:rsidP="00255557">
      <w:pPr>
        <w:numPr>
          <w:ilvl w:val="0"/>
          <w:numId w:val="5"/>
        </w:numPr>
        <w:spacing w:after="120" w:line="383" w:lineRule="atLeast"/>
        <w:ind w:left="0"/>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согласовывается с начальником Главного управления МЧС России по субъекту Российской Федерации и руководителем органа военного управления – начальником местного гарнизона. В случае отсутствия на территории муниципального образования местного гарнизона план гражданской обороны и защиты населения муниципального образования согласовывается с начальником территориального гарнизона.</w:t>
      </w:r>
    </w:p>
    <w:p w:rsidR="00255557" w:rsidRPr="00255557" w:rsidRDefault="00255557" w:rsidP="00255557">
      <w:pPr>
        <w:numPr>
          <w:ilvl w:val="0"/>
          <w:numId w:val="5"/>
        </w:numPr>
        <w:spacing w:after="120" w:line="383" w:lineRule="atLeast"/>
        <w:ind w:left="0"/>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 </w:t>
      </w:r>
      <w:proofErr w:type="gramStart"/>
      <w:r w:rsidRPr="00255557">
        <w:rPr>
          <w:rFonts w:ascii="Times New Roman" w:eastAsia="Times New Roman" w:hAnsi="Times New Roman" w:cs="Times New Roman"/>
          <w:sz w:val="26"/>
          <w:szCs w:val="26"/>
          <w:lang w:eastAsia="ru-RU"/>
        </w:rPr>
        <w:t>п</w:t>
      </w:r>
      <w:proofErr w:type="gramEnd"/>
      <w:r w:rsidRPr="00255557">
        <w:rPr>
          <w:rFonts w:ascii="Times New Roman" w:eastAsia="Times New Roman" w:hAnsi="Times New Roman" w:cs="Times New Roman"/>
          <w:sz w:val="26"/>
          <w:szCs w:val="26"/>
          <w:lang w:eastAsia="ru-RU"/>
        </w:rPr>
        <w:t>одписывается руководителем структурного подразделения органа местного самоуправления, уполномоченного на решение задач в области гражданской обороны;</w:t>
      </w:r>
    </w:p>
    <w:p w:rsidR="00255557" w:rsidRPr="00255557" w:rsidRDefault="00255557" w:rsidP="00255557">
      <w:pPr>
        <w:numPr>
          <w:ilvl w:val="0"/>
          <w:numId w:val="5"/>
        </w:numPr>
        <w:spacing w:after="120" w:line="383" w:lineRule="atLeast"/>
        <w:ind w:left="0"/>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утверждается руководителем органа местного самоуправления.</w:t>
      </w:r>
    </w:p>
    <w:p w:rsidR="00255557" w:rsidRPr="00255557" w:rsidRDefault="00255557" w:rsidP="00255557">
      <w:pPr>
        <w:spacing w:after="300" w:line="383" w:lineRule="atLeast"/>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По решению органов местного самоуправления городским и сельским поселениям, входящим в состав муниципального образования, направляются соответствующие выписки из плана гражданской обороны и защиты населения муниципального образования.</w:t>
      </w:r>
    </w:p>
    <w:p w:rsidR="00255557" w:rsidRPr="00255557" w:rsidRDefault="00255557" w:rsidP="00255557">
      <w:pPr>
        <w:spacing w:after="300" w:line="383" w:lineRule="atLeast"/>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План гражданской обороны федерального органа исполнительной власти согласовывается с Главным управлением МЧС России по городу Москве и МЧС России, подписывается руководителем структурного подразделения, уполномоченного на решение задач в области гражданской обороны федерального органа исполнительной власти, утверждается руководителем федерального органа исполнительной власти. </w:t>
      </w:r>
    </w:p>
    <w:p w:rsidR="00255557" w:rsidRPr="00255557" w:rsidRDefault="00255557" w:rsidP="00255557">
      <w:pPr>
        <w:spacing w:after="300" w:line="383" w:lineRule="atLeast"/>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 xml:space="preserve">План </w:t>
      </w:r>
      <w:proofErr w:type="gramStart"/>
      <w:r w:rsidRPr="00255557">
        <w:rPr>
          <w:rFonts w:ascii="Times New Roman" w:eastAsia="Times New Roman" w:hAnsi="Times New Roman" w:cs="Times New Roman"/>
          <w:sz w:val="26"/>
          <w:szCs w:val="26"/>
          <w:lang w:eastAsia="ru-RU"/>
        </w:rPr>
        <w:t>гражданской обороны организации, отнесенной к категориям по гражданской обороне согласовывается</w:t>
      </w:r>
      <w:proofErr w:type="gramEnd"/>
      <w:r w:rsidRPr="00255557">
        <w:rPr>
          <w:rFonts w:ascii="Times New Roman" w:eastAsia="Times New Roman" w:hAnsi="Times New Roman" w:cs="Times New Roman"/>
          <w:sz w:val="26"/>
          <w:szCs w:val="26"/>
          <w:lang w:eastAsia="ru-RU"/>
        </w:rPr>
        <w:t xml:space="preserve"> с органом местного самоуправления и Главным управлением МЧС России по субъекту Российской Федерации, </w:t>
      </w:r>
      <w:r w:rsidRPr="00255557">
        <w:rPr>
          <w:rFonts w:ascii="Times New Roman" w:eastAsia="Times New Roman" w:hAnsi="Times New Roman" w:cs="Times New Roman"/>
          <w:sz w:val="26"/>
          <w:szCs w:val="26"/>
          <w:lang w:eastAsia="ru-RU"/>
        </w:rPr>
        <w:lastRenderedPageBreak/>
        <w:t>подписывается  работником, уполномоченным на решение задач в области гражданской обороны  организации, утверждается   руководителем организации.</w:t>
      </w:r>
    </w:p>
    <w:p w:rsidR="00255557" w:rsidRPr="00255557" w:rsidRDefault="00255557" w:rsidP="00255557">
      <w:pPr>
        <w:spacing w:after="300" w:line="383" w:lineRule="atLeast"/>
        <w:jc w:val="both"/>
        <w:textAlignment w:val="baseline"/>
        <w:rPr>
          <w:rFonts w:ascii="Times New Roman" w:eastAsia="Times New Roman" w:hAnsi="Times New Roman" w:cs="Times New Roman"/>
          <w:sz w:val="26"/>
          <w:szCs w:val="26"/>
          <w:lang w:eastAsia="ru-RU"/>
        </w:rPr>
      </w:pPr>
      <w:proofErr w:type="gramStart"/>
      <w:r w:rsidRPr="00255557">
        <w:rPr>
          <w:rFonts w:ascii="Times New Roman" w:eastAsia="Times New Roman" w:hAnsi="Times New Roman" w:cs="Times New Roman"/>
          <w:sz w:val="26"/>
          <w:szCs w:val="26"/>
          <w:lang w:eastAsia="ru-RU"/>
        </w:rPr>
        <w:t>План гражданской обороны и защиты населения (планы гражданской обороны) ежегодно уточняется до 1 марта по состоянию на 1 января текущего года, а также при принятии Президентом Российской Федерации решения о непосредственной подготовке к переводу Российской Федерации на условия военного времени при нарастании угрозы агрессии против Российской Федерации до объявления мобилизации в Российской Федерации.</w:t>
      </w:r>
      <w:proofErr w:type="gramEnd"/>
    </w:p>
    <w:p w:rsidR="00255557" w:rsidRPr="00255557" w:rsidRDefault="00255557" w:rsidP="00255557">
      <w:pPr>
        <w:spacing w:after="300" w:line="383" w:lineRule="atLeast"/>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Корректировка планов гражданской обороны осуществляется при необходимости в ходе ведения гражданской обороны в соответствии с реально складывающейся обстановкой</w:t>
      </w:r>
    </w:p>
    <w:p w:rsidR="00255557" w:rsidRPr="00255557" w:rsidRDefault="00255557" w:rsidP="00255557">
      <w:pPr>
        <w:spacing w:line="383" w:lineRule="atLeast"/>
        <w:jc w:val="both"/>
        <w:textAlignment w:val="baseline"/>
        <w:rPr>
          <w:rFonts w:ascii="Times New Roman" w:eastAsia="Times New Roman" w:hAnsi="Times New Roman" w:cs="Times New Roman"/>
          <w:sz w:val="26"/>
          <w:szCs w:val="26"/>
          <w:lang w:eastAsia="ru-RU"/>
        </w:rPr>
      </w:pPr>
      <w:r w:rsidRPr="00255557">
        <w:rPr>
          <w:rFonts w:ascii="Times New Roman" w:eastAsia="Times New Roman" w:hAnsi="Times New Roman" w:cs="Times New Roman"/>
          <w:sz w:val="26"/>
          <w:szCs w:val="26"/>
          <w:lang w:eastAsia="ru-RU"/>
        </w:rPr>
        <w:t>Переработка плана гражданской обороны осуществляется в случае существенных изменений структуры федерального органа исполнительной власти (организации) по решению соответствующего руководителя федерального органа исполнительной власти (организации) или по решению МЧС России.</w:t>
      </w:r>
    </w:p>
    <w:p w:rsidR="00763BDA" w:rsidRPr="00255557" w:rsidRDefault="00763BDA">
      <w:pPr>
        <w:rPr>
          <w:rFonts w:ascii="Times New Roman" w:hAnsi="Times New Roman" w:cs="Times New Roman"/>
        </w:rPr>
      </w:pPr>
      <w:bookmarkStart w:id="0" w:name="_GoBack"/>
      <w:bookmarkEnd w:id="0"/>
    </w:p>
    <w:sectPr w:rsidR="00763BDA" w:rsidRPr="002555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BBB"/>
    <w:multiLevelType w:val="multilevel"/>
    <w:tmpl w:val="37FA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270EA9"/>
    <w:multiLevelType w:val="multilevel"/>
    <w:tmpl w:val="460C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E11905"/>
    <w:multiLevelType w:val="multilevel"/>
    <w:tmpl w:val="F7B6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726339"/>
    <w:multiLevelType w:val="multilevel"/>
    <w:tmpl w:val="9FD6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FC10A86"/>
    <w:multiLevelType w:val="multilevel"/>
    <w:tmpl w:val="E81C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DB"/>
    <w:rsid w:val="000F75DB"/>
    <w:rsid w:val="00255557"/>
    <w:rsid w:val="00763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052947">
      <w:bodyDiv w:val="1"/>
      <w:marLeft w:val="0"/>
      <w:marRight w:val="0"/>
      <w:marTop w:val="0"/>
      <w:marBottom w:val="0"/>
      <w:divBdr>
        <w:top w:val="none" w:sz="0" w:space="0" w:color="auto"/>
        <w:left w:val="none" w:sz="0" w:space="0" w:color="auto"/>
        <w:bottom w:val="none" w:sz="0" w:space="0" w:color="auto"/>
        <w:right w:val="none" w:sz="0" w:space="0" w:color="auto"/>
      </w:divBdr>
      <w:divsChild>
        <w:div w:id="1583024139">
          <w:marLeft w:val="0"/>
          <w:marRight w:val="0"/>
          <w:marTop w:val="0"/>
          <w:marBottom w:val="300"/>
          <w:divBdr>
            <w:top w:val="none" w:sz="0" w:space="0" w:color="auto"/>
            <w:left w:val="none" w:sz="0" w:space="0" w:color="auto"/>
            <w:bottom w:val="none" w:sz="0" w:space="0" w:color="auto"/>
            <w:right w:val="none" w:sz="0" w:space="0" w:color="auto"/>
          </w:divBdr>
          <w:divsChild>
            <w:div w:id="1753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1350</Words>
  <Characters>7697</Characters>
  <Application>Microsoft Office Word</Application>
  <DocSecurity>0</DocSecurity>
  <Lines>64</Lines>
  <Paragraphs>18</Paragraphs>
  <ScaleCrop>false</ScaleCrop>
  <Company>SPecialiST RePack</Company>
  <LinksUpToDate>false</LinksUpToDate>
  <CharactersWithSpaces>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ARTEMOVA</dc:creator>
  <cp:keywords/>
  <dc:description/>
  <cp:lastModifiedBy>ARTEMOVA</cp:lastModifiedBy>
  <cp:revision>2</cp:revision>
  <dcterms:created xsi:type="dcterms:W3CDTF">2025-02-20T13:50:00Z</dcterms:created>
  <dcterms:modified xsi:type="dcterms:W3CDTF">2025-02-20T13:51:00Z</dcterms:modified>
</cp:coreProperties>
</file>