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Default Extension="wmf" ContentType="image/x-wmf"/>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070" w:rsidRDefault="004E3070" w:rsidP="004E3070">
      <w:pPr>
        <w:jc w:val="right"/>
        <w:rPr>
          <w:sz w:val="28"/>
          <w:szCs w:val="28"/>
        </w:rPr>
      </w:pPr>
      <w:r>
        <w:rPr>
          <w:sz w:val="28"/>
          <w:szCs w:val="28"/>
        </w:rPr>
        <w:t xml:space="preserve">                                                                  </w:t>
      </w:r>
    </w:p>
    <w:p w:rsidR="005B15E7" w:rsidRDefault="005B15E7" w:rsidP="004E3070">
      <w:pPr>
        <w:jc w:val="both"/>
        <w:rPr>
          <w:sz w:val="28"/>
          <w:szCs w:val="28"/>
        </w:rPr>
      </w:pPr>
    </w:p>
    <w:p w:rsidR="00872BD8" w:rsidRDefault="00872BD8" w:rsidP="004E3070">
      <w:pPr>
        <w:jc w:val="both"/>
        <w:rPr>
          <w:sz w:val="28"/>
          <w:szCs w:val="28"/>
        </w:rPr>
      </w:pPr>
    </w:p>
    <w:p w:rsidR="004E3070" w:rsidRDefault="004E3070" w:rsidP="004E3070">
      <w:pPr>
        <w:jc w:val="both"/>
        <w:rPr>
          <w:sz w:val="28"/>
          <w:szCs w:val="28"/>
        </w:rPr>
      </w:pPr>
    </w:p>
    <w:p w:rsidR="00872BD8" w:rsidRDefault="00872BD8" w:rsidP="00872BD8">
      <w:pPr>
        <w:jc w:val="center"/>
        <w:rPr>
          <w:sz w:val="28"/>
          <w:szCs w:val="28"/>
        </w:rPr>
      </w:pPr>
      <w:r>
        <w:rPr>
          <w:sz w:val="28"/>
          <w:szCs w:val="28"/>
        </w:rPr>
        <w:t>Администрация Чамзинского муниципального района</w:t>
      </w:r>
    </w:p>
    <w:p w:rsidR="00872BD8" w:rsidRDefault="00872BD8" w:rsidP="00872BD8">
      <w:pPr>
        <w:jc w:val="center"/>
        <w:rPr>
          <w:sz w:val="28"/>
          <w:szCs w:val="28"/>
        </w:rPr>
      </w:pPr>
      <w:r>
        <w:rPr>
          <w:sz w:val="28"/>
          <w:szCs w:val="28"/>
        </w:rPr>
        <w:t>Республика Мордовия</w:t>
      </w:r>
    </w:p>
    <w:p w:rsidR="00872BD8" w:rsidRDefault="00872BD8" w:rsidP="00872BD8">
      <w:pPr>
        <w:jc w:val="center"/>
        <w:rPr>
          <w:sz w:val="28"/>
          <w:szCs w:val="28"/>
        </w:rPr>
      </w:pPr>
    </w:p>
    <w:p w:rsidR="00872BD8" w:rsidRDefault="00872BD8" w:rsidP="00872BD8">
      <w:pPr>
        <w:rPr>
          <w:sz w:val="28"/>
          <w:szCs w:val="28"/>
        </w:rPr>
      </w:pPr>
    </w:p>
    <w:p w:rsidR="00872BD8" w:rsidRPr="001D55F7" w:rsidRDefault="00872BD8" w:rsidP="00872BD8">
      <w:pPr>
        <w:spacing w:line="276" w:lineRule="auto"/>
        <w:jc w:val="center"/>
        <w:rPr>
          <w:sz w:val="28"/>
          <w:szCs w:val="28"/>
        </w:rPr>
      </w:pPr>
      <w:r>
        <w:rPr>
          <w:sz w:val="28"/>
          <w:szCs w:val="28"/>
        </w:rPr>
        <w:t>ПОСТАНОВЛЕНИЕ</w:t>
      </w:r>
    </w:p>
    <w:p w:rsidR="00872BD8" w:rsidRPr="001D55F7" w:rsidRDefault="001C5A59" w:rsidP="00872BD8">
      <w:pPr>
        <w:spacing w:line="276" w:lineRule="auto"/>
        <w:rPr>
          <w:sz w:val="28"/>
          <w:szCs w:val="28"/>
        </w:rPr>
      </w:pPr>
      <w:r>
        <w:rPr>
          <w:sz w:val="28"/>
          <w:szCs w:val="28"/>
        </w:rPr>
        <w:t>05.05.</w:t>
      </w:r>
      <w:r w:rsidR="00872BD8" w:rsidRPr="001D55F7">
        <w:rPr>
          <w:sz w:val="28"/>
          <w:szCs w:val="28"/>
        </w:rPr>
        <w:t>202</w:t>
      </w:r>
      <w:r w:rsidR="00970CEA">
        <w:rPr>
          <w:sz w:val="28"/>
          <w:szCs w:val="28"/>
        </w:rPr>
        <w:t>5</w:t>
      </w:r>
      <w:r w:rsidR="00872BD8" w:rsidRPr="001D55F7">
        <w:rPr>
          <w:sz w:val="28"/>
          <w:szCs w:val="28"/>
        </w:rPr>
        <w:t xml:space="preserve"> г.                                                                          </w:t>
      </w:r>
      <w:r w:rsidR="00872BD8">
        <w:rPr>
          <w:sz w:val="28"/>
          <w:szCs w:val="28"/>
        </w:rPr>
        <w:t xml:space="preserve">       </w:t>
      </w:r>
      <w:r w:rsidR="00872BD8" w:rsidRPr="001D55F7">
        <w:rPr>
          <w:sz w:val="28"/>
          <w:szCs w:val="28"/>
        </w:rPr>
        <w:t xml:space="preserve">  </w:t>
      </w:r>
      <w:r>
        <w:rPr>
          <w:sz w:val="28"/>
          <w:szCs w:val="28"/>
        </w:rPr>
        <w:t xml:space="preserve">  </w:t>
      </w:r>
      <w:r w:rsidR="00872BD8" w:rsidRPr="001D55F7">
        <w:rPr>
          <w:sz w:val="28"/>
          <w:szCs w:val="28"/>
        </w:rPr>
        <w:t xml:space="preserve">  </w:t>
      </w:r>
      <w:r w:rsidR="00872BD8">
        <w:rPr>
          <w:sz w:val="28"/>
          <w:szCs w:val="28"/>
        </w:rPr>
        <w:t xml:space="preserve">           </w:t>
      </w:r>
      <w:r w:rsidR="00872BD8" w:rsidRPr="001D55F7">
        <w:rPr>
          <w:sz w:val="28"/>
          <w:szCs w:val="28"/>
        </w:rPr>
        <w:t xml:space="preserve"> № </w:t>
      </w:r>
      <w:r w:rsidR="00601DC7">
        <w:rPr>
          <w:sz w:val="28"/>
          <w:szCs w:val="28"/>
        </w:rPr>
        <w:t>232</w:t>
      </w:r>
    </w:p>
    <w:p w:rsidR="00872BD8" w:rsidRDefault="00872BD8" w:rsidP="00872BD8">
      <w:pPr>
        <w:spacing w:line="276" w:lineRule="auto"/>
        <w:jc w:val="center"/>
        <w:rPr>
          <w:sz w:val="28"/>
          <w:szCs w:val="28"/>
        </w:rPr>
      </w:pPr>
      <w:r>
        <w:rPr>
          <w:sz w:val="28"/>
          <w:szCs w:val="28"/>
        </w:rPr>
        <w:t>р.п. Чамзинка</w:t>
      </w:r>
    </w:p>
    <w:p w:rsidR="00872BD8" w:rsidRDefault="00872BD8" w:rsidP="00872BD8">
      <w:pPr>
        <w:spacing w:line="276" w:lineRule="auto"/>
        <w:rPr>
          <w:sz w:val="28"/>
          <w:szCs w:val="28"/>
        </w:rPr>
      </w:pPr>
    </w:p>
    <w:p w:rsidR="00970CEA" w:rsidRDefault="00970CEA" w:rsidP="00970CEA">
      <w:pPr>
        <w:jc w:val="center"/>
        <w:rPr>
          <w:b/>
          <w:sz w:val="28"/>
          <w:szCs w:val="28"/>
        </w:rPr>
      </w:pPr>
      <w:r w:rsidRPr="00D269BF">
        <w:rPr>
          <w:b/>
          <w:sz w:val="28"/>
          <w:szCs w:val="28"/>
        </w:rPr>
        <w:t xml:space="preserve">Об утверждении схемы теплоснабжения </w:t>
      </w:r>
      <w:r>
        <w:rPr>
          <w:b/>
          <w:sz w:val="28"/>
          <w:szCs w:val="28"/>
        </w:rPr>
        <w:t>Апраксинского сельского поселения</w:t>
      </w:r>
      <w:r w:rsidRPr="00D269BF">
        <w:rPr>
          <w:b/>
          <w:sz w:val="28"/>
          <w:szCs w:val="28"/>
        </w:rPr>
        <w:t xml:space="preserve"> Чамзинского муниципального района Республики Мордовия на период с 202</w:t>
      </w:r>
      <w:r>
        <w:rPr>
          <w:b/>
          <w:sz w:val="28"/>
          <w:szCs w:val="28"/>
        </w:rPr>
        <w:t>6</w:t>
      </w:r>
      <w:r w:rsidRPr="00D269BF">
        <w:rPr>
          <w:b/>
          <w:sz w:val="28"/>
          <w:szCs w:val="28"/>
        </w:rPr>
        <w:t xml:space="preserve"> г. по 20</w:t>
      </w:r>
      <w:r>
        <w:rPr>
          <w:b/>
          <w:sz w:val="28"/>
          <w:szCs w:val="28"/>
        </w:rPr>
        <w:t>44</w:t>
      </w:r>
      <w:r w:rsidRPr="00D269BF">
        <w:rPr>
          <w:b/>
          <w:sz w:val="28"/>
          <w:szCs w:val="28"/>
        </w:rPr>
        <w:t xml:space="preserve"> год (актуализация на 202</w:t>
      </w:r>
      <w:r>
        <w:rPr>
          <w:b/>
          <w:sz w:val="28"/>
          <w:szCs w:val="28"/>
        </w:rPr>
        <w:t>6</w:t>
      </w:r>
      <w:r w:rsidRPr="00D269BF">
        <w:rPr>
          <w:b/>
          <w:sz w:val="28"/>
          <w:szCs w:val="28"/>
        </w:rPr>
        <w:t xml:space="preserve"> г.)</w:t>
      </w:r>
    </w:p>
    <w:p w:rsidR="00970CEA" w:rsidRDefault="00970CEA" w:rsidP="00970CEA">
      <w:pPr>
        <w:jc w:val="center"/>
        <w:rPr>
          <w:b/>
          <w:sz w:val="28"/>
          <w:szCs w:val="28"/>
        </w:rPr>
      </w:pPr>
    </w:p>
    <w:p w:rsidR="00EC6F74" w:rsidRPr="00EC6F74" w:rsidRDefault="00970CEA" w:rsidP="00EC6F74">
      <w:pPr>
        <w:ind w:firstLine="567"/>
        <w:jc w:val="both"/>
        <w:rPr>
          <w:sz w:val="28"/>
          <w:szCs w:val="28"/>
        </w:rPr>
      </w:pPr>
      <w:r>
        <w:rPr>
          <w:sz w:val="28"/>
          <w:szCs w:val="28"/>
        </w:rPr>
        <w:t xml:space="preserve">На основании Федерального закона от 27.07.2010 г. №190 – ФЗ «О теплоснабжении», </w:t>
      </w:r>
      <w:r w:rsidR="00EC6F74" w:rsidRPr="00EC6F74">
        <w:rPr>
          <w:sz w:val="28"/>
          <w:szCs w:val="28"/>
        </w:rPr>
        <w:t>Постановлени</w:t>
      </w:r>
      <w:r w:rsidR="00EC6F74">
        <w:rPr>
          <w:sz w:val="28"/>
          <w:szCs w:val="28"/>
        </w:rPr>
        <w:t>я</w:t>
      </w:r>
      <w:r w:rsidR="00EC6F74" w:rsidRPr="00EC6F74">
        <w:rPr>
          <w:sz w:val="28"/>
          <w:szCs w:val="28"/>
        </w:rPr>
        <w:t xml:space="preserve"> Правительства РФ от 22 февраля 2012 г. N 154 "О требованиях к схемам теплоснабжения, порядку их разработки и утверждения"</w:t>
      </w:r>
      <w:r w:rsidR="00EC6F74">
        <w:rPr>
          <w:sz w:val="28"/>
          <w:szCs w:val="28"/>
        </w:rPr>
        <w:t xml:space="preserve">, </w:t>
      </w:r>
    </w:p>
    <w:p w:rsidR="00970CEA" w:rsidRDefault="00970CEA" w:rsidP="00EC6F74">
      <w:pPr>
        <w:jc w:val="both"/>
        <w:rPr>
          <w:sz w:val="16"/>
          <w:szCs w:val="16"/>
        </w:rPr>
      </w:pPr>
      <w:r>
        <w:rPr>
          <w:sz w:val="28"/>
          <w:szCs w:val="28"/>
        </w:rPr>
        <w:t>Уставом Чамзинского муниципального района Республики Мордовия</w:t>
      </w:r>
      <w:r w:rsidR="00EC6F74">
        <w:rPr>
          <w:sz w:val="28"/>
          <w:szCs w:val="28"/>
        </w:rPr>
        <w:t>, Администрация Чамзинского муниципального района</w:t>
      </w:r>
    </w:p>
    <w:p w:rsidR="00872BD8" w:rsidRDefault="00872BD8" w:rsidP="00EC6F74">
      <w:pPr>
        <w:jc w:val="both"/>
        <w:rPr>
          <w:sz w:val="28"/>
          <w:szCs w:val="28"/>
        </w:rPr>
      </w:pPr>
    </w:p>
    <w:p w:rsidR="00872BD8" w:rsidRDefault="00872BD8" w:rsidP="00872BD8">
      <w:pPr>
        <w:ind w:firstLine="567"/>
        <w:jc w:val="center"/>
        <w:rPr>
          <w:sz w:val="28"/>
          <w:szCs w:val="28"/>
        </w:rPr>
      </w:pPr>
      <w:r>
        <w:rPr>
          <w:sz w:val="28"/>
          <w:szCs w:val="28"/>
        </w:rPr>
        <w:t>ПОСТАНОВЛЯЕТ:</w:t>
      </w:r>
    </w:p>
    <w:p w:rsidR="00EC6F74" w:rsidRDefault="00EC6F74" w:rsidP="00872BD8">
      <w:pPr>
        <w:ind w:firstLine="567"/>
        <w:jc w:val="center"/>
        <w:rPr>
          <w:sz w:val="28"/>
          <w:szCs w:val="28"/>
        </w:rPr>
      </w:pPr>
    </w:p>
    <w:p w:rsidR="00970CEA" w:rsidRPr="00CC7D19" w:rsidRDefault="00970CEA" w:rsidP="00970CEA">
      <w:pPr>
        <w:pStyle w:val="a8"/>
        <w:numPr>
          <w:ilvl w:val="0"/>
          <w:numId w:val="2"/>
        </w:numPr>
        <w:ind w:left="0" w:hanging="11"/>
        <w:jc w:val="both"/>
        <w:rPr>
          <w:sz w:val="28"/>
          <w:szCs w:val="28"/>
        </w:rPr>
      </w:pPr>
      <w:r w:rsidRPr="00CC7D19">
        <w:rPr>
          <w:sz w:val="28"/>
          <w:szCs w:val="28"/>
        </w:rPr>
        <w:t xml:space="preserve">Утвердить схему </w:t>
      </w:r>
      <w:r>
        <w:rPr>
          <w:sz w:val="28"/>
          <w:szCs w:val="28"/>
        </w:rPr>
        <w:t>теплоснабжения Апраксинского сельского поселения</w:t>
      </w:r>
      <w:r w:rsidRPr="00CC7D19">
        <w:rPr>
          <w:sz w:val="28"/>
          <w:szCs w:val="28"/>
        </w:rPr>
        <w:t xml:space="preserve"> Чамзинского муниципального района Республики Мордовия на период с 202</w:t>
      </w:r>
      <w:r>
        <w:rPr>
          <w:sz w:val="28"/>
          <w:szCs w:val="28"/>
        </w:rPr>
        <w:t xml:space="preserve">6 </w:t>
      </w:r>
      <w:r w:rsidRPr="00CC7D19">
        <w:rPr>
          <w:sz w:val="28"/>
          <w:szCs w:val="28"/>
        </w:rPr>
        <w:t>г. по 20</w:t>
      </w:r>
      <w:r>
        <w:rPr>
          <w:sz w:val="28"/>
          <w:szCs w:val="28"/>
        </w:rPr>
        <w:t>44</w:t>
      </w:r>
      <w:r w:rsidRPr="00CC7D19">
        <w:rPr>
          <w:sz w:val="28"/>
          <w:szCs w:val="28"/>
        </w:rPr>
        <w:t xml:space="preserve"> год</w:t>
      </w:r>
      <w:r>
        <w:rPr>
          <w:sz w:val="28"/>
          <w:szCs w:val="28"/>
        </w:rPr>
        <w:t xml:space="preserve"> (актуализация на 2026 г.)</w:t>
      </w:r>
      <w:r w:rsidRPr="00CC7D19">
        <w:rPr>
          <w:sz w:val="28"/>
          <w:szCs w:val="28"/>
        </w:rPr>
        <w:t>, согласно приложению.</w:t>
      </w:r>
    </w:p>
    <w:p w:rsidR="00970CEA" w:rsidRDefault="00970CEA" w:rsidP="00970CEA">
      <w:pPr>
        <w:pStyle w:val="a8"/>
        <w:numPr>
          <w:ilvl w:val="0"/>
          <w:numId w:val="2"/>
        </w:numPr>
        <w:ind w:left="0" w:firstLine="0"/>
        <w:jc w:val="both"/>
        <w:rPr>
          <w:sz w:val="28"/>
          <w:szCs w:val="28"/>
        </w:rPr>
      </w:pPr>
      <w:r>
        <w:rPr>
          <w:sz w:val="28"/>
          <w:szCs w:val="28"/>
        </w:rPr>
        <w:t xml:space="preserve">Настоящее постановление </w:t>
      </w:r>
      <w:r>
        <w:rPr>
          <w:sz w:val="28"/>
          <w:szCs w:val="28"/>
          <w:shd w:val="clear" w:color="auto" w:fill="FFFFFF"/>
        </w:rPr>
        <w:t>вступает в силу со дня его официального опубликования в информационном бюллетене Чамзинского муниципального района.</w:t>
      </w:r>
    </w:p>
    <w:p w:rsidR="00970CEA" w:rsidRDefault="00970CEA" w:rsidP="00970CEA">
      <w:pPr>
        <w:tabs>
          <w:tab w:val="left" w:pos="6315"/>
        </w:tabs>
        <w:spacing w:line="252" w:lineRule="auto"/>
        <w:ind w:left="360"/>
        <w:jc w:val="center"/>
        <w:rPr>
          <w:sz w:val="28"/>
          <w:szCs w:val="28"/>
        </w:rPr>
      </w:pPr>
    </w:p>
    <w:p w:rsidR="00970CEA" w:rsidRDefault="00970CEA" w:rsidP="00970CEA">
      <w:pPr>
        <w:jc w:val="both"/>
        <w:rPr>
          <w:sz w:val="28"/>
          <w:szCs w:val="28"/>
        </w:rPr>
      </w:pPr>
    </w:p>
    <w:p w:rsidR="00970CEA" w:rsidRDefault="00970CEA" w:rsidP="00970CEA">
      <w:pPr>
        <w:jc w:val="both"/>
        <w:rPr>
          <w:sz w:val="28"/>
          <w:szCs w:val="28"/>
        </w:rPr>
      </w:pPr>
    </w:p>
    <w:p w:rsidR="00872BD8" w:rsidRDefault="00872BD8" w:rsidP="00872BD8">
      <w:pPr>
        <w:jc w:val="both"/>
        <w:rPr>
          <w:sz w:val="28"/>
          <w:szCs w:val="28"/>
        </w:rPr>
      </w:pPr>
    </w:p>
    <w:p w:rsidR="00872BD8" w:rsidRDefault="00872BD8" w:rsidP="00872BD8">
      <w:pPr>
        <w:jc w:val="both"/>
        <w:rPr>
          <w:sz w:val="28"/>
          <w:szCs w:val="28"/>
        </w:rPr>
      </w:pPr>
    </w:p>
    <w:p w:rsidR="00872BD8" w:rsidRPr="00BC3052" w:rsidRDefault="00872BD8" w:rsidP="00872BD8">
      <w:pPr>
        <w:jc w:val="both"/>
        <w:rPr>
          <w:sz w:val="28"/>
          <w:szCs w:val="28"/>
        </w:rPr>
      </w:pPr>
      <w:r w:rsidRPr="00BC3052">
        <w:rPr>
          <w:sz w:val="28"/>
          <w:szCs w:val="28"/>
        </w:rPr>
        <w:t>Глав</w:t>
      </w:r>
      <w:r>
        <w:rPr>
          <w:sz w:val="28"/>
          <w:szCs w:val="28"/>
        </w:rPr>
        <w:t>а</w:t>
      </w:r>
      <w:r w:rsidRPr="00BC3052">
        <w:rPr>
          <w:sz w:val="28"/>
          <w:szCs w:val="28"/>
        </w:rPr>
        <w:t xml:space="preserve"> Чамзинского</w:t>
      </w:r>
    </w:p>
    <w:p w:rsidR="00054C00" w:rsidRDefault="00872BD8" w:rsidP="00970CEA">
      <w:pPr>
        <w:jc w:val="both"/>
        <w:rPr>
          <w:sz w:val="28"/>
          <w:szCs w:val="28"/>
        </w:rPr>
      </w:pPr>
      <w:r w:rsidRPr="00BC3052">
        <w:rPr>
          <w:sz w:val="28"/>
          <w:szCs w:val="28"/>
        </w:rPr>
        <w:t xml:space="preserve">муниципального района                                                         </w:t>
      </w:r>
      <w:r>
        <w:rPr>
          <w:sz w:val="28"/>
          <w:szCs w:val="28"/>
        </w:rPr>
        <w:t xml:space="preserve">          </w:t>
      </w:r>
      <w:r w:rsidRPr="00BC3052">
        <w:rPr>
          <w:sz w:val="28"/>
          <w:szCs w:val="28"/>
        </w:rPr>
        <w:t xml:space="preserve">      </w:t>
      </w:r>
      <w:r>
        <w:rPr>
          <w:sz w:val="28"/>
          <w:szCs w:val="28"/>
        </w:rPr>
        <w:t>А.В. Сазанов</w:t>
      </w:r>
    </w:p>
    <w:p w:rsidR="00700FB7" w:rsidRDefault="00700FB7" w:rsidP="00970CEA">
      <w:pPr>
        <w:jc w:val="both"/>
        <w:rPr>
          <w:sz w:val="28"/>
          <w:szCs w:val="28"/>
        </w:rPr>
      </w:pPr>
    </w:p>
    <w:p w:rsidR="00700FB7" w:rsidRPr="009D3A6A" w:rsidRDefault="00700FB7" w:rsidP="00700FB7">
      <w:pPr>
        <w:keepNext/>
        <w:keepLines/>
        <w:contextualSpacing/>
        <w:jc w:val="center"/>
        <w:textAlignment w:val="baseline"/>
        <w:rPr>
          <w:rFonts w:eastAsia="Tahoma"/>
          <w:caps/>
          <w:kern w:val="28"/>
          <w:sz w:val="28"/>
          <w:szCs w:val="28"/>
        </w:rPr>
      </w:pPr>
    </w:p>
    <w:p w:rsidR="00700FB7" w:rsidRPr="009D3A6A" w:rsidRDefault="00700FB7" w:rsidP="00700FB7">
      <w:pPr>
        <w:keepNext/>
        <w:keepLines/>
        <w:contextualSpacing/>
        <w:jc w:val="center"/>
        <w:textAlignment w:val="baseline"/>
        <w:rPr>
          <w:rFonts w:eastAsia="Tahoma"/>
          <w:caps/>
          <w:kern w:val="28"/>
          <w:sz w:val="28"/>
          <w:szCs w:val="28"/>
        </w:rPr>
      </w:pPr>
    </w:p>
    <w:p w:rsidR="00700FB7" w:rsidRPr="009D3A6A" w:rsidRDefault="00700FB7" w:rsidP="00700FB7">
      <w:pPr>
        <w:keepNext/>
        <w:keepLines/>
        <w:contextualSpacing/>
        <w:jc w:val="center"/>
        <w:textAlignment w:val="baseline"/>
        <w:rPr>
          <w:rFonts w:eastAsia="Tahoma"/>
          <w:caps/>
          <w:kern w:val="28"/>
          <w:sz w:val="28"/>
          <w:szCs w:val="28"/>
        </w:rPr>
      </w:pPr>
    </w:p>
    <w:p w:rsidR="00700FB7" w:rsidRPr="009D3A6A" w:rsidRDefault="00700FB7" w:rsidP="00700FB7">
      <w:pPr>
        <w:keepNext/>
        <w:keepLines/>
        <w:contextualSpacing/>
        <w:jc w:val="center"/>
        <w:textAlignment w:val="baseline"/>
        <w:rPr>
          <w:rFonts w:eastAsia="Tahoma"/>
          <w:caps/>
          <w:kern w:val="28"/>
          <w:sz w:val="28"/>
          <w:szCs w:val="28"/>
        </w:rPr>
      </w:pPr>
    </w:p>
    <w:p w:rsidR="00700FB7" w:rsidRPr="009D3A6A" w:rsidRDefault="00700FB7" w:rsidP="00700FB7">
      <w:pPr>
        <w:keepNext/>
        <w:keepLines/>
        <w:contextualSpacing/>
        <w:jc w:val="center"/>
        <w:textAlignment w:val="baseline"/>
        <w:rPr>
          <w:rFonts w:eastAsia="Tahoma"/>
          <w:caps/>
          <w:kern w:val="28"/>
          <w:sz w:val="28"/>
          <w:szCs w:val="28"/>
        </w:rPr>
      </w:pPr>
    </w:p>
    <w:p w:rsidR="00700FB7" w:rsidRPr="009D3A6A" w:rsidRDefault="00700FB7" w:rsidP="00700FB7">
      <w:pPr>
        <w:keepNext/>
        <w:keepLines/>
        <w:contextualSpacing/>
        <w:jc w:val="center"/>
        <w:textAlignment w:val="baseline"/>
        <w:rPr>
          <w:rFonts w:eastAsia="Tahoma"/>
          <w:caps/>
          <w:kern w:val="28"/>
          <w:sz w:val="28"/>
          <w:szCs w:val="28"/>
        </w:rPr>
      </w:pPr>
    </w:p>
    <w:p w:rsidR="00700FB7" w:rsidRPr="009D3A6A" w:rsidRDefault="00700FB7" w:rsidP="00700FB7">
      <w:pPr>
        <w:keepNext/>
        <w:keepLines/>
        <w:contextualSpacing/>
        <w:jc w:val="center"/>
        <w:textAlignment w:val="baseline"/>
        <w:rPr>
          <w:rFonts w:eastAsia="Tahoma"/>
          <w:caps/>
          <w:kern w:val="28"/>
          <w:sz w:val="28"/>
          <w:szCs w:val="28"/>
        </w:rPr>
      </w:pPr>
    </w:p>
    <w:p w:rsidR="00700FB7" w:rsidRPr="009D3A6A" w:rsidRDefault="00700FB7" w:rsidP="00700FB7">
      <w:pPr>
        <w:keepNext/>
        <w:keepLines/>
        <w:spacing w:line="360" w:lineRule="auto"/>
        <w:contextualSpacing/>
        <w:jc w:val="center"/>
        <w:textAlignment w:val="baseline"/>
        <w:rPr>
          <w:rFonts w:eastAsia="Tahoma"/>
          <w:caps/>
          <w:kern w:val="28"/>
          <w:sz w:val="28"/>
          <w:szCs w:val="28"/>
        </w:rPr>
      </w:pPr>
    </w:p>
    <w:p w:rsidR="00700FB7" w:rsidRPr="009D3A6A" w:rsidRDefault="00700FB7" w:rsidP="00700FB7">
      <w:pPr>
        <w:keepNext/>
        <w:keepLines/>
        <w:spacing w:line="360" w:lineRule="auto"/>
        <w:contextualSpacing/>
        <w:textAlignment w:val="baseline"/>
        <w:rPr>
          <w:rFonts w:eastAsia="Tahoma"/>
          <w:caps/>
          <w:kern w:val="28"/>
          <w:sz w:val="28"/>
          <w:szCs w:val="28"/>
        </w:rPr>
      </w:pPr>
    </w:p>
    <w:p w:rsidR="00700FB7" w:rsidRPr="009D3A6A" w:rsidRDefault="00700FB7" w:rsidP="00700FB7">
      <w:pPr>
        <w:keepNext/>
        <w:keepLines/>
        <w:spacing w:line="360" w:lineRule="auto"/>
        <w:contextualSpacing/>
        <w:textAlignment w:val="baseline"/>
        <w:rPr>
          <w:rFonts w:eastAsia="Tahoma"/>
          <w:caps/>
          <w:kern w:val="28"/>
          <w:sz w:val="28"/>
          <w:szCs w:val="28"/>
        </w:rPr>
      </w:pPr>
    </w:p>
    <w:p w:rsidR="00700FB7" w:rsidRPr="009D3A6A" w:rsidRDefault="00700FB7" w:rsidP="00700FB7">
      <w:pPr>
        <w:keepNext/>
        <w:keepLines/>
        <w:spacing w:line="360" w:lineRule="auto"/>
        <w:contextualSpacing/>
        <w:jc w:val="center"/>
        <w:textAlignment w:val="baseline"/>
        <w:rPr>
          <w:rFonts w:eastAsia="Tahoma"/>
          <w:caps/>
          <w:kern w:val="28"/>
          <w:sz w:val="28"/>
          <w:szCs w:val="28"/>
        </w:rPr>
      </w:pPr>
    </w:p>
    <w:p w:rsidR="00700FB7" w:rsidRPr="009D3A6A" w:rsidRDefault="00700FB7" w:rsidP="00700FB7">
      <w:pPr>
        <w:keepNext/>
        <w:keepLines/>
        <w:spacing w:line="360" w:lineRule="auto"/>
        <w:ind w:right="566"/>
        <w:contextualSpacing/>
        <w:jc w:val="center"/>
        <w:textAlignment w:val="baseline"/>
        <w:rPr>
          <w:rFonts w:eastAsia="Tahoma"/>
          <w:b/>
          <w:caps/>
          <w:kern w:val="28"/>
          <w:sz w:val="36"/>
          <w:szCs w:val="36"/>
        </w:rPr>
      </w:pPr>
      <w:r w:rsidRPr="009D3A6A">
        <w:rPr>
          <w:rFonts w:eastAsia="Tahoma"/>
          <w:b/>
          <w:caps/>
          <w:kern w:val="28"/>
          <w:sz w:val="36"/>
          <w:szCs w:val="36"/>
        </w:rPr>
        <w:t>схема теплоснабжения</w:t>
      </w:r>
    </w:p>
    <w:p w:rsidR="00700FB7" w:rsidRDefault="00700FB7" w:rsidP="00700FB7">
      <w:pPr>
        <w:keepNext/>
        <w:keepLines/>
        <w:spacing w:line="360" w:lineRule="auto"/>
        <w:ind w:right="-1"/>
        <w:contextualSpacing/>
        <w:jc w:val="center"/>
        <w:textAlignment w:val="baseline"/>
        <w:rPr>
          <w:rFonts w:eastAsia="Tahoma"/>
          <w:b/>
          <w:caps/>
          <w:kern w:val="28"/>
          <w:sz w:val="36"/>
          <w:szCs w:val="36"/>
        </w:rPr>
      </w:pPr>
      <w:r>
        <w:rPr>
          <w:rFonts w:eastAsia="Tahoma"/>
          <w:b/>
          <w:caps/>
          <w:kern w:val="28"/>
          <w:sz w:val="36"/>
          <w:szCs w:val="36"/>
        </w:rPr>
        <w:t>Апраксинского сельского поселения</w:t>
      </w:r>
    </w:p>
    <w:p w:rsidR="00700FB7" w:rsidRPr="009D3A6A" w:rsidRDefault="00700FB7" w:rsidP="00700FB7">
      <w:pPr>
        <w:keepNext/>
        <w:keepLines/>
        <w:spacing w:line="360" w:lineRule="auto"/>
        <w:ind w:right="566"/>
        <w:contextualSpacing/>
        <w:jc w:val="center"/>
        <w:textAlignment w:val="baseline"/>
        <w:rPr>
          <w:rFonts w:eastAsia="Tahoma"/>
          <w:b/>
          <w:caps/>
          <w:kern w:val="28"/>
          <w:sz w:val="36"/>
          <w:szCs w:val="36"/>
        </w:rPr>
      </w:pPr>
      <w:r>
        <w:rPr>
          <w:rFonts w:eastAsia="Tahoma"/>
          <w:b/>
          <w:caps/>
          <w:kern w:val="28"/>
          <w:sz w:val="36"/>
          <w:szCs w:val="36"/>
        </w:rPr>
        <w:t>ЧАМЗИНСКОГО МУНИЦИПАЛЬНОГО РАЙОНА</w:t>
      </w:r>
    </w:p>
    <w:p w:rsidR="00700FB7" w:rsidRPr="009D3A6A" w:rsidRDefault="00700FB7" w:rsidP="00700FB7">
      <w:pPr>
        <w:keepNext/>
        <w:keepLines/>
        <w:spacing w:line="360" w:lineRule="auto"/>
        <w:ind w:right="566"/>
        <w:contextualSpacing/>
        <w:jc w:val="center"/>
        <w:textAlignment w:val="baseline"/>
        <w:rPr>
          <w:rFonts w:eastAsia="Tahoma"/>
          <w:b/>
          <w:caps/>
          <w:kern w:val="28"/>
          <w:sz w:val="36"/>
          <w:szCs w:val="36"/>
        </w:rPr>
      </w:pPr>
      <w:r>
        <w:rPr>
          <w:rFonts w:eastAsia="Tahoma"/>
          <w:b/>
          <w:caps/>
          <w:kern w:val="28"/>
          <w:sz w:val="36"/>
          <w:szCs w:val="36"/>
        </w:rPr>
        <w:t>РЕСПУБЛИКИ МОРДОВИЯ</w:t>
      </w:r>
    </w:p>
    <w:p w:rsidR="00700FB7" w:rsidRPr="009D3A6A" w:rsidRDefault="00700FB7" w:rsidP="00700FB7">
      <w:pPr>
        <w:keepNext/>
        <w:keepLines/>
        <w:spacing w:line="360" w:lineRule="auto"/>
        <w:ind w:right="566"/>
        <w:contextualSpacing/>
        <w:jc w:val="center"/>
        <w:textAlignment w:val="baseline"/>
        <w:rPr>
          <w:rFonts w:eastAsia="Tahoma"/>
          <w:b/>
          <w:caps/>
          <w:kern w:val="28"/>
          <w:sz w:val="36"/>
          <w:szCs w:val="36"/>
        </w:rPr>
      </w:pPr>
      <w:r w:rsidRPr="009D3A6A">
        <w:rPr>
          <w:rFonts w:eastAsia="Tahoma"/>
          <w:b/>
          <w:caps/>
          <w:kern w:val="28"/>
          <w:sz w:val="36"/>
          <w:szCs w:val="36"/>
        </w:rPr>
        <w:t>НА ПЕРИОД С 202</w:t>
      </w:r>
      <w:r>
        <w:rPr>
          <w:rFonts w:eastAsia="Tahoma"/>
          <w:b/>
          <w:caps/>
          <w:kern w:val="28"/>
          <w:sz w:val="36"/>
          <w:szCs w:val="36"/>
        </w:rPr>
        <w:t>6</w:t>
      </w:r>
      <w:r w:rsidRPr="009D3A6A">
        <w:rPr>
          <w:rFonts w:eastAsia="Tahoma"/>
          <w:b/>
          <w:caps/>
          <w:kern w:val="28"/>
          <w:sz w:val="36"/>
          <w:szCs w:val="36"/>
        </w:rPr>
        <w:t xml:space="preserve"> ПО </w:t>
      </w:r>
      <w:r>
        <w:rPr>
          <w:rFonts w:eastAsia="Tahoma"/>
          <w:b/>
          <w:caps/>
          <w:kern w:val="28"/>
          <w:sz w:val="36"/>
          <w:szCs w:val="36"/>
        </w:rPr>
        <w:t>2044</w:t>
      </w:r>
      <w:r w:rsidRPr="009D3A6A">
        <w:rPr>
          <w:rFonts w:eastAsia="Tahoma"/>
          <w:b/>
          <w:caps/>
          <w:kern w:val="28"/>
          <w:sz w:val="36"/>
          <w:szCs w:val="36"/>
        </w:rPr>
        <w:t xml:space="preserve"> годы</w:t>
      </w:r>
    </w:p>
    <w:p w:rsidR="00700FB7" w:rsidRPr="009D3A6A" w:rsidRDefault="00700FB7" w:rsidP="00700FB7">
      <w:pPr>
        <w:autoSpaceDE w:val="0"/>
        <w:autoSpaceDN w:val="0"/>
        <w:adjustRightInd w:val="0"/>
        <w:contextualSpacing/>
        <w:jc w:val="center"/>
        <w:rPr>
          <w:b/>
          <w:i/>
          <w:sz w:val="28"/>
          <w:szCs w:val="28"/>
        </w:rPr>
      </w:pPr>
    </w:p>
    <w:p w:rsidR="00700FB7" w:rsidRPr="00CE077C" w:rsidRDefault="00700FB7" w:rsidP="00700FB7">
      <w:pPr>
        <w:autoSpaceDE w:val="0"/>
        <w:autoSpaceDN w:val="0"/>
        <w:adjustRightInd w:val="0"/>
        <w:contextualSpacing/>
        <w:jc w:val="center"/>
        <w:rPr>
          <w:b/>
          <w:iCs/>
          <w:sz w:val="36"/>
          <w:szCs w:val="36"/>
        </w:rPr>
      </w:pPr>
      <w:r w:rsidRPr="00CE077C">
        <w:rPr>
          <w:b/>
          <w:iCs/>
          <w:sz w:val="36"/>
          <w:szCs w:val="36"/>
        </w:rPr>
        <w:t>УТВЕРЖДАЕМАЯ ЧАСТЬ</w:t>
      </w:r>
    </w:p>
    <w:p w:rsidR="00700FB7" w:rsidRPr="004E6F8D" w:rsidRDefault="00700FB7" w:rsidP="00700FB7">
      <w:pPr>
        <w:tabs>
          <w:tab w:val="left" w:pos="3834"/>
        </w:tabs>
        <w:rPr>
          <w:sz w:val="28"/>
          <w:szCs w:val="28"/>
        </w:rPr>
      </w:pPr>
      <w:r>
        <w:rPr>
          <w:sz w:val="28"/>
          <w:szCs w:val="28"/>
        </w:rPr>
        <w:tab/>
      </w:r>
    </w:p>
    <w:p w:rsidR="00700FB7" w:rsidRDefault="00700FB7" w:rsidP="00700FB7">
      <w:pPr>
        <w:rPr>
          <w:sz w:val="28"/>
          <w:szCs w:val="28"/>
        </w:rPr>
      </w:pPr>
    </w:p>
    <w:p w:rsidR="00700FB7" w:rsidRPr="004E6F8D" w:rsidRDefault="00700FB7" w:rsidP="00700FB7">
      <w:pPr>
        <w:rPr>
          <w:sz w:val="28"/>
          <w:szCs w:val="28"/>
        </w:rPr>
        <w:sectPr w:rsidR="00700FB7" w:rsidRPr="004E6F8D" w:rsidSect="004E6F8D">
          <w:footerReference w:type="default" r:id="rId7"/>
          <w:pgSz w:w="11906" w:h="16838"/>
          <w:pgMar w:top="851" w:right="567" w:bottom="567" w:left="1701" w:header="680" w:footer="680" w:gutter="0"/>
          <w:cols w:space="708"/>
          <w:titlePg/>
          <w:docGrid w:linePitch="360"/>
        </w:sectPr>
      </w:pPr>
    </w:p>
    <w:p w:rsidR="00700FB7" w:rsidRDefault="00700FB7" w:rsidP="00700FB7">
      <w:pPr>
        <w:autoSpaceDE w:val="0"/>
        <w:autoSpaceDN w:val="0"/>
        <w:adjustRightInd w:val="0"/>
        <w:contextualSpacing/>
        <w:jc w:val="center"/>
        <w:rPr>
          <w:b/>
          <w:sz w:val="28"/>
          <w:szCs w:val="28"/>
        </w:rPr>
      </w:pPr>
      <w:r w:rsidRPr="009D3A6A">
        <w:rPr>
          <w:b/>
          <w:sz w:val="28"/>
          <w:szCs w:val="28"/>
        </w:rPr>
        <w:lastRenderedPageBreak/>
        <w:t>СОДЕРЖАНИЕ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tblPr>
      <w:tblGrid>
        <w:gridCol w:w="8755"/>
        <w:gridCol w:w="851"/>
      </w:tblGrid>
      <w:tr w:rsidR="00700FB7" w:rsidRPr="00604597" w:rsidTr="00E355AD">
        <w:trPr>
          <w:trHeight w:val="237"/>
        </w:trPr>
        <w:tc>
          <w:tcPr>
            <w:tcW w:w="8755" w:type="dxa"/>
            <w:shd w:val="clear" w:color="auto" w:fill="FFFFFF"/>
          </w:tcPr>
          <w:p w:rsidR="00700FB7" w:rsidRPr="00604597" w:rsidRDefault="00700FB7" w:rsidP="00E355AD">
            <w:pPr>
              <w:autoSpaceDE w:val="0"/>
              <w:autoSpaceDN w:val="0"/>
              <w:adjustRightInd w:val="0"/>
              <w:contextualSpacing/>
              <w:jc w:val="both"/>
              <w:rPr>
                <w:color w:val="000000"/>
              </w:rPr>
            </w:pPr>
            <w:r w:rsidRPr="00604597">
              <w:rPr>
                <w:color w:val="000000"/>
              </w:rPr>
              <w:t>Паспорт схемы</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7</w:t>
            </w:r>
          </w:p>
        </w:tc>
      </w:tr>
      <w:tr w:rsidR="00700FB7" w:rsidRPr="00604597" w:rsidTr="00E355AD">
        <w:trPr>
          <w:trHeight w:val="237"/>
        </w:trPr>
        <w:tc>
          <w:tcPr>
            <w:tcW w:w="8755" w:type="dxa"/>
            <w:shd w:val="clear" w:color="auto" w:fill="FFFFFF"/>
          </w:tcPr>
          <w:p w:rsidR="00700FB7" w:rsidRPr="00604597" w:rsidRDefault="00700FB7" w:rsidP="00E355AD">
            <w:pPr>
              <w:autoSpaceDE w:val="0"/>
              <w:autoSpaceDN w:val="0"/>
              <w:adjustRightInd w:val="0"/>
              <w:contextualSpacing/>
              <w:jc w:val="both"/>
              <w:rPr>
                <w:bCs/>
                <w:color w:val="000000"/>
                <w:lang w:val="en-US"/>
              </w:rPr>
            </w:pPr>
            <w:r w:rsidRPr="00604597">
              <w:rPr>
                <w:color w:val="000000"/>
              </w:rPr>
              <w:t>Основные термины и понятия</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8</w:t>
            </w:r>
          </w:p>
        </w:tc>
      </w:tr>
      <w:tr w:rsidR="00700FB7" w:rsidRPr="00604597" w:rsidTr="00E355AD">
        <w:tc>
          <w:tcPr>
            <w:tcW w:w="8755" w:type="dxa"/>
            <w:shd w:val="clear" w:color="auto" w:fill="FFFFFF"/>
          </w:tcPr>
          <w:p w:rsidR="00700FB7" w:rsidRPr="00604597" w:rsidRDefault="00700FB7" w:rsidP="00E355AD">
            <w:pPr>
              <w:autoSpaceDE w:val="0"/>
              <w:autoSpaceDN w:val="0"/>
              <w:adjustRightInd w:val="0"/>
              <w:contextualSpacing/>
              <w:jc w:val="both"/>
              <w:rPr>
                <w:color w:val="000000"/>
              </w:rPr>
            </w:pPr>
            <w:r w:rsidRPr="00604597">
              <w:rPr>
                <w:color w:val="000000"/>
              </w:rPr>
              <w:t>Введение</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11</w:t>
            </w:r>
          </w:p>
        </w:tc>
      </w:tr>
      <w:tr w:rsidR="00700FB7" w:rsidRPr="00604597" w:rsidTr="00E355AD">
        <w:tc>
          <w:tcPr>
            <w:tcW w:w="8755" w:type="dxa"/>
            <w:shd w:val="clear" w:color="auto" w:fill="FFFFFF"/>
          </w:tcPr>
          <w:p w:rsidR="00700FB7" w:rsidRPr="00604597" w:rsidRDefault="00700FB7" w:rsidP="00E355AD">
            <w:pPr>
              <w:autoSpaceDE w:val="0"/>
              <w:autoSpaceDN w:val="0"/>
              <w:adjustRightInd w:val="0"/>
              <w:contextualSpacing/>
              <w:jc w:val="both"/>
              <w:rPr>
                <w:color w:val="000000"/>
              </w:rPr>
            </w:pPr>
            <w:r w:rsidRPr="00604597">
              <w:rPr>
                <w:color w:val="000000"/>
              </w:rPr>
              <w:t>Общая часть</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12</w:t>
            </w:r>
          </w:p>
        </w:tc>
      </w:tr>
      <w:tr w:rsidR="00700FB7" w:rsidRPr="00604597" w:rsidTr="00E355AD">
        <w:tc>
          <w:tcPr>
            <w:tcW w:w="8755" w:type="dxa"/>
            <w:shd w:val="clear" w:color="auto" w:fill="FFFFFF"/>
          </w:tcPr>
          <w:p w:rsidR="00700FB7" w:rsidRPr="00604597" w:rsidRDefault="00700FB7" w:rsidP="00E355AD">
            <w:pPr>
              <w:jc w:val="both"/>
            </w:pPr>
            <w:r w:rsidRPr="00604597">
              <w:t xml:space="preserve">РАЗДЕЛ 1. ПОКАЗАТЕЛИ СУЩЕСТВУЮЩЕГО И ПЕРСПЕКТИВНОГО СПРОСА НА ТЕПЛОВУЮ ЭНЕРГИЮ (МОЩНОСТЬ) И ТЕПЛОНОСИТЕЛЬ В УСТАНОВЛЕННЫХ ГРАНИЦАХ ТЕРРИТОРИИ </w:t>
            </w:r>
            <w:r>
              <w:t>АПРАКСИНСКОГО СЕЛЬСКОГО ПОСЕЛЕНИЯ</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13</w:t>
            </w:r>
          </w:p>
        </w:tc>
      </w:tr>
      <w:tr w:rsidR="00700FB7" w:rsidRPr="00604597" w:rsidTr="00E355AD">
        <w:tc>
          <w:tcPr>
            <w:tcW w:w="8755" w:type="dxa"/>
            <w:shd w:val="clear" w:color="auto" w:fill="FFFFFF"/>
          </w:tcPr>
          <w:p w:rsidR="00700FB7" w:rsidRPr="00604597" w:rsidRDefault="00700FB7" w:rsidP="00E355AD">
            <w:pPr>
              <w:widowControl w:val="0"/>
              <w:jc w:val="both"/>
              <w:outlineLvl w:val="1"/>
              <w:rPr>
                <w:bCs/>
                <w:iCs/>
              </w:rPr>
            </w:pPr>
            <w:r w:rsidRPr="00604597">
              <w:rPr>
                <w:bCs/>
                <w:iCs/>
              </w:rPr>
              <w:t>1.1. Величины существующей отапливаемой площади строительных фондов</w:t>
            </w:r>
            <w:r>
              <w:rPr>
                <w:bCs/>
                <w:iCs/>
              </w:rPr>
              <w:t xml:space="preserve"> </w:t>
            </w:r>
            <w:r w:rsidRPr="00604597">
              <w:rPr>
                <w:bCs/>
                <w:iCs/>
              </w:rPr>
              <w:t>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 5-летние периоды (далее этапы)</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13</w:t>
            </w:r>
          </w:p>
        </w:tc>
      </w:tr>
      <w:tr w:rsidR="00700FB7" w:rsidRPr="00604597" w:rsidTr="00E355AD">
        <w:tc>
          <w:tcPr>
            <w:tcW w:w="8755" w:type="dxa"/>
            <w:shd w:val="clear" w:color="auto" w:fill="FFFFFF"/>
          </w:tcPr>
          <w:p w:rsidR="00700FB7" w:rsidRPr="00604597" w:rsidRDefault="00700FB7" w:rsidP="00E355AD">
            <w:pPr>
              <w:widowControl w:val="0"/>
              <w:jc w:val="both"/>
              <w:outlineLvl w:val="1"/>
              <w:rPr>
                <w:bCs/>
                <w:iCs/>
              </w:rPr>
            </w:pPr>
            <w:r w:rsidRPr="00604597">
              <w:rPr>
                <w:bCs/>
                <w:iCs/>
              </w:rPr>
              <w:t>1.2. Существующие и перспективные объемы потребления тепловой энергии (мощности) и теплоносителя</w:t>
            </w:r>
            <w:r>
              <w:rPr>
                <w:bCs/>
                <w:iCs/>
              </w:rPr>
              <w:t xml:space="preserve"> </w:t>
            </w:r>
            <w:r w:rsidRPr="00604597">
              <w:rPr>
                <w:bCs/>
                <w:iCs/>
              </w:rPr>
              <w:t>с разделением по видам теплопотребления в каждом расчетном элементе территориального деления</w:t>
            </w:r>
            <w:r>
              <w:rPr>
                <w:bCs/>
                <w:iCs/>
              </w:rPr>
              <w:t xml:space="preserve"> </w:t>
            </w:r>
            <w:r w:rsidRPr="00604597">
              <w:rPr>
                <w:bCs/>
                <w:iCs/>
              </w:rPr>
              <w:t>на каждом этапе</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16</w:t>
            </w:r>
          </w:p>
        </w:tc>
      </w:tr>
      <w:tr w:rsidR="00700FB7" w:rsidRPr="00604597" w:rsidTr="00E355AD">
        <w:tc>
          <w:tcPr>
            <w:tcW w:w="8755" w:type="dxa"/>
            <w:shd w:val="clear" w:color="auto" w:fill="FFFFFF"/>
          </w:tcPr>
          <w:p w:rsidR="00700FB7" w:rsidRPr="00604597" w:rsidRDefault="00700FB7" w:rsidP="00E355AD">
            <w:pPr>
              <w:tabs>
                <w:tab w:val="left" w:pos="1327"/>
              </w:tabs>
              <w:autoSpaceDE w:val="0"/>
              <w:autoSpaceDN w:val="0"/>
              <w:adjustRightInd w:val="0"/>
              <w:contextualSpacing/>
              <w:jc w:val="both"/>
              <w:rPr>
                <w:color w:val="000000"/>
              </w:rPr>
            </w:pPr>
            <w:r w:rsidRPr="00604597">
              <w:t>1.3. Существующие и перспективные объемы потребления тепловой энергии (мощности) и теплоносителя объектами, расположенными в производственных зонах</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17</w:t>
            </w:r>
          </w:p>
        </w:tc>
      </w:tr>
      <w:tr w:rsidR="00700FB7" w:rsidRPr="00604597" w:rsidTr="00E355AD">
        <w:tc>
          <w:tcPr>
            <w:tcW w:w="8755" w:type="dxa"/>
            <w:shd w:val="clear" w:color="auto" w:fill="FFFFFF"/>
          </w:tcPr>
          <w:p w:rsidR="00700FB7" w:rsidRPr="00604597" w:rsidRDefault="00700FB7" w:rsidP="00E355AD">
            <w:pPr>
              <w:jc w:val="both"/>
            </w:pPr>
            <w:r w:rsidRPr="00604597">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r>
              <w:t>Апраксинскому сельскому поселению</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17</w:t>
            </w:r>
          </w:p>
        </w:tc>
      </w:tr>
      <w:tr w:rsidR="00700FB7" w:rsidRPr="00604597" w:rsidTr="00E355AD">
        <w:tc>
          <w:tcPr>
            <w:tcW w:w="8755" w:type="dxa"/>
            <w:shd w:val="clear" w:color="auto" w:fill="FFFFFF"/>
          </w:tcPr>
          <w:p w:rsidR="00700FB7" w:rsidRPr="00604597" w:rsidRDefault="00700FB7" w:rsidP="00E355AD">
            <w:pPr>
              <w:tabs>
                <w:tab w:val="left" w:pos="1741"/>
              </w:tabs>
              <w:autoSpaceDE w:val="0"/>
              <w:autoSpaceDN w:val="0"/>
              <w:adjustRightInd w:val="0"/>
              <w:contextualSpacing/>
              <w:jc w:val="both"/>
              <w:rPr>
                <w:color w:val="000000"/>
              </w:rPr>
            </w:pPr>
            <w:r w:rsidRPr="00604597">
              <w:t>РАЗДЕЛ 2. СУЩЕСТВУЮЩИЕ И ПЕРСПЕКТИВНЫЕ БАЛАНСЫ ТЕПЛОВОЙ МОЩНОСТИ ИСТОЧНИКОВ ТЕПЛОВОЙ ЭНЕРГИИ И ТЕПЛОВОЙ НАГРУЗКИ ПОТРЕБИТЕЛЕЙ</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17</w:t>
            </w:r>
          </w:p>
        </w:tc>
      </w:tr>
      <w:tr w:rsidR="00700FB7" w:rsidRPr="00604597" w:rsidTr="00E355AD">
        <w:tc>
          <w:tcPr>
            <w:tcW w:w="8755" w:type="dxa"/>
            <w:shd w:val="clear" w:color="auto" w:fill="FFFFFF"/>
          </w:tcPr>
          <w:p w:rsidR="00700FB7" w:rsidRPr="00604597" w:rsidRDefault="00700FB7" w:rsidP="00E355AD">
            <w:pPr>
              <w:jc w:val="both"/>
              <w:rPr>
                <w:color w:val="000000"/>
              </w:rPr>
            </w:pPr>
            <w:r w:rsidRPr="00604597">
              <w:t>2.1. Описание существующих и перспективных зон действия систем теплоснабжения и источников тепловой энергии</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17</w:t>
            </w:r>
          </w:p>
        </w:tc>
      </w:tr>
      <w:tr w:rsidR="00700FB7" w:rsidRPr="00604597" w:rsidTr="00E355AD">
        <w:trPr>
          <w:trHeight w:val="584"/>
        </w:trPr>
        <w:tc>
          <w:tcPr>
            <w:tcW w:w="8755" w:type="dxa"/>
            <w:shd w:val="clear" w:color="auto" w:fill="FFFFFF"/>
          </w:tcPr>
          <w:p w:rsidR="00700FB7" w:rsidRPr="00604597" w:rsidRDefault="00700FB7" w:rsidP="00E355AD">
            <w:pPr>
              <w:jc w:val="both"/>
              <w:rPr>
                <w:color w:val="000000"/>
              </w:rPr>
            </w:pPr>
            <w:r w:rsidRPr="00604597">
              <w:rPr>
                <w:bCs/>
                <w:iCs/>
              </w:rPr>
              <w:t>2.2. Описание существующих и перспективных зон действия индивидуальных источников тепловой энергии</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18</w:t>
            </w:r>
          </w:p>
        </w:tc>
      </w:tr>
      <w:tr w:rsidR="00700FB7" w:rsidRPr="00604597" w:rsidTr="00E355AD">
        <w:tc>
          <w:tcPr>
            <w:tcW w:w="8755" w:type="dxa"/>
            <w:shd w:val="clear" w:color="auto" w:fill="FFFFFF"/>
          </w:tcPr>
          <w:p w:rsidR="00700FB7" w:rsidRPr="00604597" w:rsidRDefault="00700FB7" w:rsidP="00E355AD">
            <w:pPr>
              <w:widowControl w:val="0"/>
              <w:jc w:val="both"/>
              <w:outlineLvl w:val="1"/>
              <w:rPr>
                <w:bCs/>
                <w:iCs/>
              </w:rPr>
            </w:pPr>
            <w:r w:rsidRPr="00604597">
              <w:rPr>
                <w:bCs/>
                <w:iCs/>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20</w:t>
            </w:r>
          </w:p>
        </w:tc>
      </w:tr>
      <w:tr w:rsidR="00700FB7" w:rsidRPr="00604597" w:rsidTr="00E355AD">
        <w:tc>
          <w:tcPr>
            <w:tcW w:w="8755" w:type="dxa"/>
            <w:shd w:val="clear" w:color="auto" w:fill="FFFFFF"/>
          </w:tcPr>
          <w:p w:rsidR="00700FB7" w:rsidRPr="00604597" w:rsidRDefault="00700FB7" w:rsidP="00E355AD">
            <w:pPr>
              <w:jc w:val="both"/>
              <w:rPr>
                <w:color w:val="000000"/>
              </w:rPr>
            </w:pPr>
            <w:r w:rsidRPr="00604597">
              <w:t>2.4.</w:t>
            </w:r>
            <w:r>
              <w:t xml:space="preserve"> </w:t>
            </w:r>
            <w:r w:rsidRPr="00604597">
              <w:rPr>
                <w:color w:val="000000"/>
                <w:shd w:val="clear" w:color="auto" w:fill="FFFFFF"/>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муниципальных округов, городских округов либо в границах городского округа (муниципального округа, поселения) и города федерального значения или городских округов (муниципальных округов, поселений) и города федерального значения, с указанием величины тепловой нагрузки для потребителей каждого поселения, муниципального округа, городского округа, города федерального значения</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22</w:t>
            </w:r>
          </w:p>
        </w:tc>
      </w:tr>
      <w:tr w:rsidR="00700FB7" w:rsidRPr="00604597" w:rsidTr="00E355AD">
        <w:tc>
          <w:tcPr>
            <w:tcW w:w="8755" w:type="dxa"/>
            <w:shd w:val="clear" w:color="auto" w:fill="FFFFFF"/>
          </w:tcPr>
          <w:p w:rsidR="00700FB7" w:rsidRPr="00604597" w:rsidRDefault="00700FB7" w:rsidP="00E355AD">
            <w:pPr>
              <w:jc w:val="both"/>
            </w:pPr>
            <w:r w:rsidRPr="00604597">
              <w:t>2.5. Радиус эффективного теплоснабжения</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22</w:t>
            </w:r>
          </w:p>
        </w:tc>
      </w:tr>
      <w:tr w:rsidR="00700FB7" w:rsidRPr="00604597" w:rsidTr="00E355AD">
        <w:tc>
          <w:tcPr>
            <w:tcW w:w="8755" w:type="dxa"/>
            <w:shd w:val="clear" w:color="auto" w:fill="FFFFFF"/>
          </w:tcPr>
          <w:p w:rsidR="00700FB7" w:rsidRPr="00604597" w:rsidRDefault="00700FB7" w:rsidP="00E355AD">
            <w:pPr>
              <w:jc w:val="both"/>
            </w:pPr>
            <w:r w:rsidRPr="00604597">
              <w:t>РАЗДЕЛ 3. СУЩЕСТВУЮЩИЕ И ПЕРСПЕКТИВНЫЕ БАЛАНСЫ ТЕПЛОНОСИТЕЛЯ</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23</w:t>
            </w:r>
          </w:p>
        </w:tc>
      </w:tr>
      <w:tr w:rsidR="00700FB7" w:rsidRPr="00604597" w:rsidTr="00E355AD">
        <w:tc>
          <w:tcPr>
            <w:tcW w:w="8755" w:type="dxa"/>
            <w:shd w:val="clear" w:color="auto" w:fill="FFFFFF"/>
          </w:tcPr>
          <w:p w:rsidR="00700FB7" w:rsidRPr="00604597" w:rsidRDefault="00700FB7" w:rsidP="00E355AD">
            <w:pPr>
              <w:widowControl w:val="0"/>
              <w:jc w:val="both"/>
              <w:outlineLvl w:val="1"/>
              <w:rPr>
                <w:bCs/>
                <w:iCs/>
              </w:rPr>
            </w:pPr>
            <w:r w:rsidRPr="00604597">
              <w:rPr>
                <w:bCs/>
                <w:iCs/>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23</w:t>
            </w:r>
          </w:p>
        </w:tc>
      </w:tr>
      <w:tr w:rsidR="00700FB7" w:rsidRPr="00604597" w:rsidTr="00E355AD">
        <w:tc>
          <w:tcPr>
            <w:tcW w:w="8755" w:type="dxa"/>
            <w:shd w:val="clear" w:color="auto" w:fill="FFFFFF"/>
          </w:tcPr>
          <w:p w:rsidR="00700FB7" w:rsidRPr="00604597" w:rsidRDefault="00700FB7" w:rsidP="00E355AD">
            <w:pPr>
              <w:widowControl w:val="0"/>
              <w:jc w:val="both"/>
              <w:outlineLvl w:val="1"/>
              <w:rPr>
                <w:bCs/>
                <w:iCs/>
              </w:rPr>
            </w:pPr>
            <w:r w:rsidRPr="00604597">
              <w:rPr>
                <w:bCs/>
                <w:iCs/>
              </w:rPr>
              <w:t>3.2. Существующие и перспективные балансы производительности водоподготовительных</w:t>
            </w:r>
            <w:r>
              <w:rPr>
                <w:bCs/>
                <w:iCs/>
              </w:rPr>
              <w:t xml:space="preserve"> </w:t>
            </w:r>
            <w:r w:rsidRPr="00604597">
              <w:rPr>
                <w:bCs/>
                <w:iCs/>
              </w:rPr>
              <w:t>установок источников тепловой энергии для компенсации потерь теплоносителя в аварийных</w:t>
            </w:r>
            <w:r>
              <w:rPr>
                <w:bCs/>
                <w:iCs/>
              </w:rPr>
              <w:t xml:space="preserve"> </w:t>
            </w:r>
            <w:r w:rsidRPr="00604597">
              <w:rPr>
                <w:bCs/>
                <w:iCs/>
              </w:rPr>
              <w:t>режимах работы систем теплоснабжения</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25</w:t>
            </w:r>
          </w:p>
        </w:tc>
      </w:tr>
      <w:tr w:rsidR="00700FB7" w:rsidRPr="00604597" w:rsidTr="00E355AD">
        <w:tc>
          <w:tcPr>
            <w:tcW w:w="8755" w:type="dxa"/>
            <w:shd w:val="clear" w:color="auto" w:fill="FFFFFF"/>
          </w:tcPr>
          <w:p w:rsidR="00700FB7" w:rsidRPr="00604597" w:rsidRDefault="00700FB7" w:rsidP="00E355AD">
            <w:pPr>
              <w:jc w:val="both"/>
            </w:pPr>
            <w:r w:rsidRPr="00604597">
              <w:lastRenderedPageBreak/>
              <w:t>РАЗДЕЛ 4. ОСНОВНЫЕ ПОЛОЖЕНИЯ МАСТЕР-ПЛАНА</w:t>
            </w:r>
            <w:r>
              <w:t xml:space="preserve"> </w:t>
            </w:r>
            <w:r w:rsidRPr="00604597">
              <w:t>РАЗВИТИЯ СИСТЕМ ТЕПЛОСНАБЖЕНИЯ</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25</w:t>
            </w:r>
          </w:p>
        </w:tc>
      </w:tr>
      <w:tr w:rsidR="00700FB7" w:rsidRPr="00604597" w:rsidTr="00E355AD">
        <w:tc>
          <w:tcPr>
            <w:tcW w:w="8755" w:type="dxa"/>
            <w:shd w:val="clear" w:color="auto" w:fill="FFFFFF"/>
          </w:tcPr>
          <w:p w:rsidR="00700FB7" w:rsidRPr="00604597" w:rsidRDefault="00700FB7" w:rsidP="00E355AD">
            <w:pPr>
              <w:jc w:val="both"/>
            </w:pPr>
            <w:r w:rsidRPr="00604597">
              <w:t xml:space="preserve">4.1. Описание сценариев развития теплоснабжения </w:t>
            </w:r>
            <w:r>
              <w:t>Апраксинского сельского поселения</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25</w:t>
            </w:r>
          </w:p>
        </w:tc>
      </w:tr>
      <w:tr w:rsidR="00700FB7" w:rsidRPr="00604597" w:rsidTr="00E355AD">
        <w:tc>
          <w:tcPr>
            <w:tcW w:w="8755" w:type="dxa"/>
            <w:shd w:val="clear" w:color="auto" w:fill="FFFFFF"/>
          </w:tcPr>
          <w:p w:rsidR="00700FB7" w:rsidRPr="00604597" w:rsidRDefault="00700FB7" w:rsidP="00E355AD">
            <w:pPr>
              <w:jc w:val="both"/>
            </w:pPr>
            <w:r w:rsidRPr="00604597">
              <w:t xml:space="preserve">4.2. Обоснование выбора приоритетного сценария развития теплоснабжения </w:t>
            </w:r>
            <w:r>
              <w:t>Апраксинского сельского поселения</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25</w:t>
            </w:r>
          </w:p>
        </w:tc>
      </w:tr>
      <w:tr w:rsidR="00700FB7" w:rsidRPr="00604597" w:rsidTr="00E355AD">
        <w:trPr>
          <w:trHeight w:val="437"/>
        </w:trPr>
        <w:tc>
          <w:tcPr>
            <w:tcW w:w="8755" w:type="dxa"/>
            <w:shd w:val="clear" w:color="auto" w:fill="FFFFFF"/>
          </w:tcPr>
          <w:p w:rsidR="00700FB7" w:rsidRPr="00604597" w:rsidRDefault="00700FB7" w:rsidP="00E355AD">
            <w:pPr>
              <w:jc w:val="both"/>
            </w:pPr>
            <w:r w:rsidRPr="00604597">
              <w:t>РАЗДЕЛ 5. ПРЕДЛОЖЕНИЯ ПО СТРОИТЕЛЬСТВУ, РЕКОНСТРУКЦИИ, ТЕХНИЧЕСКОМУ ПЕРЕВООРУЖЕНИЮ</w:t>
            </w:r>
            <w:r>
              <w:t xml:space="preserve"> </w:t>
            </w:r>
            <w:r w:rsidRPr="00604597">
              <w:t>И (ИЛИ) МОДЕРНИЗАЦИИ ИСТОЧНИКОВ ТЕПЛОВОЙ ЭНЕРГИИ</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26</w:t>
            </w:r>
          </w:p>
        </w:tc>
      </w:tr>
      <w:tr w:rsidR="00700FB7" w:rsidRPr="00604597" w:rsidTr="00E355AD">
        <w:tc>
          <w:tcPr>
            <w:tcW w:w="8755" w:type="dxa"/>
            <w:shd w:val="clear" w:color="auto" w:fill="FFFFFF"/>
          </w:tcPr>
          <w:p w:rsidR="00700FB7" w:rsidRPr="00604597" w:rsidRDefault="00700FB7" w:rsidP="00E355AD">
            <w:pPr>
              <w:jc w:val="both"/>
            </w:pPr>
            <w:r w:rsidRPr="00604597">
              <w:rPr>
                <w:bCs/>
                <w:iCs/>
              </w:rPr>
              <w:t xml:space="preserve">5.1. </w:t>
            </w:r>
            <w:r w:rsidRPr="00604597">
              <w:rPr>
                <w:color w:val="000000"/>
                <w:shd w:val="clear" w:color="auto" w:fill="FFFFFF"/>
              </w:rPr>
              <w:t>Предложения по строительству источников тепловой энергии, обеспечивающих перспективную тепловую нагрузку на осваиваемых территориях поселения, муниципального округа,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муниципального округа,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26</w:t>
            </w:r>
          </w:p>
        </w:tc>
      </w:tr>
      <w:tr w:rsidR="00700FB7" w:rsidRPr="00604597" w:rsidTr="00E355AD">
        <w:tc>
          <w:tcPr>
            <w:tcW w:w="8755" w:type="dxa"/>
            <w:shd w:val="clear" w:color="auto" w:fill="FFFFFF"/>
          </w:tcPr>
          <w:p w:rsidR="00700FB7" w:rsidRPr="00604597" w:rsidRDefault="00700FB7" w:rsidP="00E355AD">
            <w:pPr>
              <w:jc w:val="both"/>
              <w:rPr>
                <w:rFonts w:eastAsia="Arial"/>
              </w:rPr>
            </w:pPr>
            <w:r w:rsidRPr="00604597">
              <w:rPr>
                <w:rFonts w:eastAsia="Arial"/>
              </w:rPr>
              <w:t>5.2. Предложения по реконструкции источников тепловой энергии, обеспечивающих перспективную тепловую нагрузку в существующих</w:t>
            </w:r>
            <w:r>
              <w:rPr>
                <w:rFonts w:eastAsia="Arial"/>
              </w:rPr>
              <w:t xml:space="preserve"> </w:t>
            </w:r>
            <w:r w:rsidRPr="00604597">
              <w:rPr>
                <w:rFonts w:eastAsia="Arial"/>
              </w:rPr>
              <w:t>и расширяемых зонах действия источников тепловой энергии</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26</w:t>
            </w:r>
          </w:p>
        </w:tc>
      </w:tr>
      <w:tr w:rsidR="00700FB7" w:rsidRPr="00604597" w:rsidTr="00E355AD">
        <w:tc>
          <w:tcPr>
            <w:tcW w:w="8755" w:type="dxa"/>
            <w:shd w:val="clear" w:color="auto" w:fill="FFFFFF"/>
          </w:tcPr>
          <w:p w:rsidR="00700FB7" w:rsidRPr="00604597" w:rsidRDefault="00700FB7" w:rsidP="00E355AD">
            <w:pPr>
              <w:widowControl w:val="0"/>
              <w:jc w:val="both"/>
              <w:outlineLvl w:val="1"/>
              <w:rPr>
                <w:bCs/>
                <w:iCs/>
              </w:rPr>
            </w:pPr>
            <w:r w:rsidRPr="00604597">
              <w:rPr>
                <w:bCs/>
                <w:iCs/>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26</w:t>
            </w:r>
          </w:p>
        </w:tc>
      </w:tr>
      <w:tr w:rsidR="00700FB7" w:rsidRPr="00604597" w:rsidTr="00E355AD">
        <w:tc>
          <w:tcPr>
            <w:tcW w:w="8755" w:type="dxa"/>
            <w:shd w:val="clear" w:color="auto" w:fill="FFFFFF"/>
          </w:tcPr>
          <w:p w:rsidR="00700FB7" w:rsidRPr="00604597" w:rsidRDefault="00700FB7" w:rsidP="00E355AD">
            <w:pPr>
              <w:jc w:val="both"/>
            </w:pPr>
            <w:r w:rsidRPr="00604597">
              <w:t>5.4. Графики совместной работы источников тепловой энергии, функционирующих в режиме комбинированной выработки</w:t>
            </w:r>
            <w:r>
              <w:t xml:space="preserve"> </w:t>
            </w:r>
            <w:r w:rsidRPr="00604597">
              <w:t>электрической и тепловой энергии и котельных</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27</w:t>
            </w:r>
          </w:p>
        </w:tc>
      </w:tr>
      <w:tr w:rsidR="00700FB7" w:rsidRPr="00604597" w:rsidTr="00E355AD">
        <w:tc>
          <w:tcPr>
            <w:tcW w:w="8755" w:type="dxa"/>
            <w:shd w:val="clear" w:color="auto" w:fill="FFFFFF"/>
          </w:tcPr>
          <w:p w:rsidR="00700FB7" w:rsidRPr="00604597" w:rsidRDefault="00700FB7" w:rsidP="00E355AD">
            <w:pPr>
              <w:widowControl w:val="0"/>
              <w:jc w:val="both"/>
              <w:outlineLvl w:val="1"/>
              <w:rPr>
                <w:bCs/>
                <w:iCs/>
              </w:rPr>
            </w:pPr>
            <w:r w:rsidRPr="00604597">
              <w:rPr>
                <w:bCs/>
                <w:iCs/>
              </w:rPr>
              <w:t>5.5. Меры по выводу из эксплуатации, консервации и демонтажу избыточных источников тепловой энергии, а также источников</w:t>
            </w:r>
            <w:r>
              <w:rPr>
                <w:bCs/>
                <w:iCs/>
              </w:rPr>
              <w:t xml:space="preserve"> </w:t>
            </w:r>
            <w:r w:rsidRPr="00604597">
              <w:rPr>
                <w:bCs/>
                <w:iCs/>
              </w:rPr>
              <w:t>тепловой энергии, выработавших нормативный срок службы,</w:t>
            </w:r>
            <w:r>
              <w:rPr>
                <w:bCs/>
                <w:iCs/>
              </w:rPr>
              <w:t xml:space="preserve"> </w:t>
            </w:r>
            <w:r w:rsidRPr="00604597">
              <w:rPr>
                <w:bCs/>
                <w:iCs/>
              </w:rPr>
              <w:t>в случае если продление срока службы технически невозможно или экономически нецелесообразно</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27</w:t>
            </w:r>
          </w:p>
        </w:tc>
      </w:tr>
      <w:tr w:rsidR="00700FB7" w:rsidRPr="00604597" w:rsidTr="00E355AD">
        <w:tc>
          <w:tcPr>
            <w:tcW w:w="8755" w:type="dxa"/>
            <w:shd w:val="clear" w:color="auto" w:fill="FFFFFF"/>
          </w:tcPr>
          <w:p w:rsidR="00700FB7" w:rsidRPr="00604597" w:rsidRDefault="00700FB7" w:rsidP="00E355AD">
            <w:pPr>
              <w:jc w:val="both"/>
            </w:pPr>
            <w:r w:rsidRPr="00604597">
              <w:rPr>
                <w:bCs/>
                <w:iCs/>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27</w:t>
            </w:r>
          </w:p>
        </w:tc>
      </w:tr>
      <w:tr w:rsidR="00700FB7" w:rsidRPr="00604597" w:rsidTr="00E355AD">
        <w:tc>
          <w:tcPr>
            <w:tcW w:w="8755" w:type="dxa"/>
            <w:shd w:val="clear" w:color="auto" w:fill="FFFFFF"/>
          </w:tcPr>
          <w:p w:rsidR="00700FB7" w:rsidRPr="00604597" w:rsidRDefault="00700FB7" w:rsidP="00E355AD">
            <w:pPr>
              <w:widowControl w:val="0"/>
              <w:jc w:val="both"/>
              <w:outlineLvl w:val="1"/>
              <w:rPr>
                <w:bCs/>
                <w:iCs/>
              </w:rPr>
            </w:pPr>
            <w:r w:rsidRPr="00604597">
              <w:rPr>
                <w:bCs/>
                <w:iCs/>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27</w:t>
            </w:r>
          </w:p>
        </w:tc>
      </w:tr>
      <w:tr w:rsidR="00700FB7" w:rsidRPr="00604597" w:rsidTr="00E355AD">
        <w:tc>
          <w:tcPr>
            <w:tcW w:w="8755" w:type="dxa"/>
            <w:shd w:val="clear" w:color="auto" w:fill="FFFFFF"/>
          </w:tcPr>
          <w:p w:rsidR="00700FB7" w:rsidRPr="00604597" w:rsidRDefault="00700FB7" w:rsidP="00E355AD">
            <w:pPr>
              <w:widowControl w:val="0"/>
              <w:jc w:val="both"/>
              <w:outlineLvl w:val="1"/>
              <w:rPr>
                <w:bCs/>
                <w:iCs/>
              </w:rPr>
            </w:pPr>
            <w:r w:rsidRPr="00604597">
              <w:rPr>
                <w:bCs/>
                <w:iCs/>
              </w:rPr>
              <w:t>5.8.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и оценку затрат при необходимости его изменения</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27</w:t>
            </w:r>
          </w:p>
        </w:tc>
      </w:tr>
      <w:tr w:rsidR="00700FB7" w:rsidRPr="00604597" w:rsidTr="00E355AD">
        <w:tc>
          <w:tcPr>
            <w:tcW w:w="8755" w:type="dxa"/>
            <w:shd w:val="clear" w:color="auto" w:fill="FFFFFF"/>
          </w:tcPr>
          <w:p w:rsidR="00700FB7" w:rsidRPr="00604597" w:rsidRDefault="00700FB7" w:rsidP="00E355AD">
            <w:pPr>
              <w:jc w:val="both"/>
            </w:pPr>
            <w:r w:rsidRPr="00604597">
              <w:rPr>
                <w:bCs/>
                <w:iCs/>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28</w:t>
            </w:r>
          </w:p>
        </w:tc>
      </w:tr>
      <w:tr w:rsidR="00700FB7" w:rsidRPr="00604597" w:rsidTr="00E355AD">
        <w:tc>
          <w:tcPr>
            <w:tcW w:w="8755" w:type="dxa"/>
            <w:shd w:val="clear" w:color="auto" w:fill="FFFFFF"/>
          </w:tcPr>
          <w:p w:rsidR="00700FB7" w:rsidRPr="00604597" w:rsidRDefault="00700FB7" w:rsidP="00E355AD">
            <w:pPr>
              <w:jc w:val="both"/>
            </w:pPr>
            <w:r w:rsidRPr="00604597">
              <w:rPr>
                <w:bCs/>
                <w:iCs/>
              </w:rPr>
              <w:t xml:space="preserve">5.10. Предложения по вводу новых и реконструкции существующих источников </w:t>
            </w:r>
            <w:r w:rsidRPr="00604597">
              <w:rPr>
                <w:bCs/>
                <w:iCs/>
              </w:rPr>
              <w:lastRenderedPageBreak/>
              <w:t>тепловой энергии с использованием возобновляемых источников энергии, а также местных видов топлива</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lastRenderedPageBreak/>
              <w:t>29</w:t>
            </w:r>
          </w:p>
        </w:tc>
      </w:tr>
      <w:tr w:rsidR="00700FB7" w:rsidRPr="00604597" w:rsidTr="00E355AD">
        <w:tc>
          <w:tcPr>
            <w:tcW w:w="8755" w:type="dxa"/>
            <w:shd w:val="clear" w:color="auto" w:fill="FFFFFF"/>
          </w:tcPr>
          <w:p w:rsidR="00700FB7" w:rsidRPr="00604597" w:rsidRDefault="00700FB7" w:rsidP="00E355AD">
            <w:pPr>
              <w:jc w:val="both"/>
              <w:rPr>
                <w:rFonts w:eastAsia="Arial"/>
              </w:rPr>
            </w:pPr>
            <w:r w:rsidRPr="00604597">
              <w:rPr>
                <w:rFonts w:eastAsia="Arial"/>
              </w:rPr>
              <w:lastRenderedPageBreak/>
              <w:t>РАЗДЕЛ 6. ПРЕДЛОЖЕНИЯ ПО СТРОИТЕЛЬСТВУ, РЕКОНСТРУКЦИИ И (ИЛИ) МОДЕРНИЗАЦИИ</w:t>
            </w:r>
            <w:r>
              <w:rPr>
                <w:rFonts w:eastAsia="Arial"/>
              </w:rPr>
              <w:t xml:space="preserve"> </w:t>
            </w:r>
            <w:r w:rsidRPr="00604597">
              <w:t>ТЕПЛОВЫХ СЕТЕЙ</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29</w:t>
            </w:r>
          </w:p>
        </w:tc>
      </w:tr>
      <w:tr w:rsidR="00700FB7" w:rsidRPr="00604597" w:rsidTr="00E355AD">
        <w:tc>
          <w:tcPr>
            <w:tcW w:w="8755" w:type="dxa"/>
            <w:shd w:val="clear" w:color="auto" w:fill="FFFFFF"/>
          </w:tcPr>
          <w:p w:rsidR="00700FB7" w:rsidRPr="00604597" w:rsidRDefault="00700FB7" w:rsidP="00E355AD">
            <w:pPr>
              <w:jc w:val="both"/>
            </w:pPr>
            <w:r w:rsidRPr="00604597">
              <w:t>6.1. Предложения по строительству, реконструкции и</w:t>
            </w:r>
            <w:r>
              <w:t xml:space="preserve"> </w:t>
            </w:r>
            <w:r w:rsidRPr="00604597">
              <w:t>(или) модернизации тепловых сетей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(использование существующих резервов)</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29</w:t>
            </w:r>
          </w:p>
        </w:tc>
      </w:tr>
      <w:tr w:rsidR="00700FB7" w:rsidRPr="00604597" w:rsidTr="00E355AD">
        <w:tc>
          <w:tcPr>
            <w:tcW w:w="8755" w:type="dxa"/>
            <w:shd w:val="clear" w:color="auto" w:fill="FFFFFF"/>
          </w:tcPr>
          <w:p w:rsidR="00700FB7" w:rsidRPr="00604597" w:rsidRDefault="00700FB7" w:rsidP="00E355AD">
            <w:pPr>
              <w:widowControl w:val="0"/>
              <w:jc w:val="both"/>
            </w:pPr>
            <w:r w:rsidRPr="00604597">
              <w:rPr>
                <w:color w:val="000000"/>
              </w:rPr>
              <w:t xml:space="preserve">6.2. </w:t>
            </w:r>
            <w:r w:rsidRPr="00604597">
              <w:rPr>
                <w:color w:val="000000"/>
                <w:shd w:val="clear" w:color="auto" w:fill="FFFFFF"/>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муниципального округа, городского округа, города федерального значения под жилищную, комплексную или производственную застройку</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29</w:t>
            </w:r>
          </w:p>
        </w:tc>
      </w:tr>
      <w:tr w:rsidR="00700FB7" w:rsidRPr="00604597" w:rsidTr="00E355AD">
        <w:tc>
          <w:tcPr>
            <w:tcW w:w="8755" w:type="dxa"/>
            <w:shd w:val="clear" w:color="auto" w:fill="FFFFFF"/>
          </w:tcPr>
          <w:p w:rsidR="00700FB7" w:rsidRPr="00604597" w:rsidRDefault="00700FB7" w:rsidP="00E355AD">
            <w:pPr>
              <w:widowControl w:val="0"/>
              <w:jc w:val="both"/>
            </w:pPr>
            <w:r w:rsidRPr="00604597">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w:t>
            </w:r>
            <w:r>
              <w:t xml:space="preserve"> </w:t>
            </w:r>
            <w:r w:rsidRPr="00604597">
              <w:t>тепловой энергии потребителям от различных источников тепловой энергии при сохранении надежности теплоснабжения</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29</w:t>
            </w:r>
          </w:p>
        </w:tc>
      </w:tr>
      <w:tr w:rsidR="00700FB7" w:rsidRPr="00604597" w:rsidTr="00E355AD">
        <w:tc>
          <w:tcPr>
            <w:tcW w:w="8755" w:type="dxa"/>
            <w:shd w:val="clear" w:color="auto" w:fill="FFFFFF"/>
          </w:tcPr>
          <w:p w:rsidR="00700FB7" w:rsidRPr="00604597" w:rsidRDefault="00700FB7" w:rsidP="00E355AD">
            <w:pPr>
              <w:widowControl w:val="0"/>
              <w:jc w:val="both"/>
            </w:pPr>
            <w:r w:rsidRPr="00604597">
              <w:t>6.4. Предложения по строительству, реконструкции и (или)</w:t>
            </w:r>
            <w:r>
              <w:t xml:space="preserve"> </w:t>
            </w:r>
            <w:r w:rsidRPr="00604597">
              <w:t xml:space="preserve">модернизации тепловых сетей для повышения эффективности функционирования системы теплоснабжения, в том числе за счет перевода котельной в </w:t>
            </w:r>
            <w:r>
              <w:t>«</w:t>
            </w:r>
            <w:r w:rsidRPr="00604597">
              <w:t>пиковый</w:t>
            </w:r>
            <w:r>
              <w:t>»</w:t>
            </w:r>
            <w:r w:rsidRPr="00604597">
              <w:t xml:space="preserve"> режим работы</w:t>
            </w:r>
            <w:r>
              <w:t xml:space="preserve"> </w:t>
            </w:r>
            <w:r w:rsidRPr="00604597">
              <w:t>или ликвидации котельной</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29</w:t>
            </w:r>
          </w:p>
        </w:tc>
      </w:tr>
      <w:tr w:rsidR="00700FB7" w:rsidRPr="00604597" w:rsidTr="00E355AD">
        <w:tc>
          <w:tcPr>
            <w:tcW w:w="8755" w:type="dxa"/>
            <w:shd w:val="clear" w:color="auto" w:fill="FFFFFF"/>
          </w:tcPr>
          <w:p w:rsidR="00700FB7" w:rsidRPr="00604597" w:rsidRDefault="00700FB7" w:rsidP="00E355AD">
            <w:pPr>
              <w:widowControl w:val="0"/>
              <w:jc w:val="both"/>
            </w:pPr>
            <w:r w:rsidRPr="00604597">
              <w:t>6.5. Предложения по строительству, реконструкции и (или) модернизации тепловых сетей для обеспечения нормативной</w:t>
            </w:r>
            <w:r>
              <w:t xml:space="preserve"> </w:t>
            </w:r>
            <w:r w:rsidRPr="00604597">
              <w:t>надежности безопасности теплоснабжения потребителей</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30</w:t>
            </w:r>
          </w:p>
        </w:tc>
      </w:tr>
      <w:tr w:rsidR="00700FB7" w:rsidRPr="00604597" w:rsidTr="00E355AD">
        <w:tc>
          <w:tcPr>
            <w:tcW w:w="8755" w:type="dxa"/>
            <w:shd w:val="clear" w:color="auto" w:fill="FFFFFF"/>
          </w:tcPr>
          <w:p w:rsidR="00700FB7" w:rsidRPr="00604597" w:rsidRDefault="00700FB7" w:rsidP="00E355AD">
            <w:pPr>
              <w:jc w:val="both"/>
            </w:pPr>
            <w:r w:rsidRPr="00604597">
              <w:t>РАЗДЕЛ 7. ПРЕДЛОЖЕНИЯ ПО ПЕРЕВОДУ ОТКРЫТЫХ</w:t>
            </w:r>
            <w:r>
              <w:t xml:space="preserve"> </w:t>
            </w:r>
            <w:r w:rsidRPr="00604597">
              <w:t xml:space="preserve">СИСТЕМ ТЕПЛОСНАБЖЕНИЯ ГОРЯЧЕГО ВОДОСНАБЖЕНИЯ </w:t>
            </w:r>
          </w:p>
          <w:p w:rsidR="00700FB7" w:rsidRPr="00604597" w:rsidRDefault="00700FB7" w:rsidP="00E355AD">
            <w:pPr>
              <w:widowControl w:val="0"/>
              <w:jc w:val="both"/>
            </w:pPr>
            <w:r w:rsidRPr="00604597">
              <w:t>В ЗАКРЫТЫЕ СИСТЕМЫ ГОРЯЧЕГО ВОДОСНАБЖЕНИЯ</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30</w:t>
            </w:r>
          </w:p>
        </w:tc>
      </w:tr>
      <w:tr w:rsidR="00700FB7" w:rsidRPr="00604597" w:rsidTr="00E355AD">
        <w:tc>
          <w:tcPr>
            <w:tcW w:w="8755" w:type="dxa"/>
            <w:shd w:val="clear" w:color="auto" w:fill="FFFFFF"/>
          </w:tcPr>
          <w:p w:rsidR="00700FB7" w:rsidRPr="00604597" w:rsidRDefault="00700FB7" w:rsidP="00E355AD">
            <w:pPr>
              <w:jc w:val="both"/>
            </w:pPr>
            <w:r w:rsidRPr="00604597">
              <w:t>7.1. Предложения по переводу существующих открытых систем теплоснабжения горячего водоснабжения в закрытые системы,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30</w:t>
            </w:r>
          </w:p>
        </w:tc>
      </w:tr>
      <w:tr w:rsidR="00700FB7" w:rsidRPr="00604597" w:rsidTr="00E355AD">
        <w:tc>
          <w:tcPr>
            <w:tcW w:w="8755" w:type="dxa"/>
            <w:shd w:val="clear" w:color="auto" w:fill="FFFFFF"/>
          </w:tcPr>
          <w:p w:rsidR="00700FB7" w:rsidRPr="00604597" w:rsidRDefault="00700FB7" w:rsidP="00E355AD">
            <w:pPr>
              <w:jc w:val="both"/>
              <w:rPr>
                <w:shd w:val="clear" w:color="auto" w:fill="FFFFFF"/>
              </w:rPr>
            </w:pPr>
            <w:r w:rsidRPr="00604597">
              <w:t xml:space="preserve">7.2. </w:t>
            </w:r>
            <w:r w:rsidRPr="00604597">
              <w:rPr>
                <w:shd w:val="clear" w:color="auto" w:fill="FFFFFF"/>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w:t>
            </w:r>
            <w:r>
              <w:rPr>
                <w:shd w:val="clear" w:color="auto" w:fill="FFFFFF"/>
              </w:rPr>
              <w:t xml:space="preserve"> </w:t>
            </w:r>
            <w:r w:rsidRPr="00604597">
              <w:rPr>
                <w:shd w:val="clear" w:color="auto" w:fill="FFFFFF"/>
              </w:rPr>
              <w:t>внутридомовых систем горячего водоснабжения</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30</w:t>
            </w:r>
          </w:p>
        </w:tc>
      </w:tr>
      <w:tr w:rsidR="00700FB7" w:rsidRPr="00604597" w:rsidTr="00E355AD">
        <w:tc>
          <w:tcPr>
            <w:tcW w:w="8755" w:type="dxa"/>
            <w:shd w:val="clear" w:color="auto" w:fill="FFFFFF"/>
          </w:tcPr>
          <w:p w:rsidR="00700FB7" w:rsidRPr="00604597" w:rsidRDefault="00700FB7" w:rsidP="00E355AD">
            <w:pPr>
              <w:jc w:val="both"/>
            </w:pPr>
            <w:r w:rsidRPr="00604597">
              <w:t>РАЗДЕЛ 8. ПЕРСПЕКТИВНЫЕ ТОПЛИВНЫЕ БАЛАНСЫ</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31</w:t>
            </w:r>
          </w:p>
        </w:tc>
      </w:tr>
      <w:tr w:rsidR="00700FB7" w:rsidRPr="00604597" w:rsidTr="00E355AD">
        <w:tc>
          <w:tcPr>
            <w:tcW w:w="8755" w:type="dxa"/>
            <w:shd w:val="clear" w:color="auto" w:fill="FFFFFF"/>
          </w:tcPr>
          <w:p w:rsidR="00700FB7" w:rsidRPr="00604597" w:rsidRDefault="00700FB7" w:rsidP="00E355AD">
            <w:pPr>
              <w:jc w:val="both"/>
            </w:pPr>
            <w:r w:rsidRPr="00604597">
              <w:t xml:space="preserve">8.1. Перспективные топливные балансы для каждого источника тепловой энергии </w:t>
            </w:r>
          </w:p>
          <w:p w:rsidR="00700FB7" w:rsidRPr="00604597" w:rsidRDefault="00700FB7" w:rsidP="00E355AD">
            <w:pPr>
              <w:jc w:val="both"/>
            </w:pPr>
            <w:r w:rsidRPr="00604597">
              <w:t>по видам основного, резервного и аварийного топлива</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31</w:t>
            </w:r>
          </w:p>
        </w:tc>
      </w:tr>
      <w:tr w:rsidR="00700FB7" w:rsidRPr="00604597" w:rsidTr="00E355AD">
        <w:tc>
          <w:tcPr>
            <w:tcW w:w="8755" w:type="dxa"/>
            <w:shd w:val="clear" w:color="auto" w:fill="FFFFFF"/>
          </w:tcPr>
          <w:p w:rsidR="00700FB7" w:rsidRPr="00604597" w:rsidRDefault="00700FB7" w:rsidP="00E355AD">
            <w:pPr>
              <w:jc w:val="both"/>
            </w:pPr>
            <w:r w:rsidRPr="00604597">
              <w:t>8.2. Потребляемые источником тепловой энергии виды топлива, включая местные виды топлива, а также используемые возобновляемые источники энергии</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32</w:t>
            </w:r>
          </w:p>
        </w:tc>
      </w:tr>
      <w:tr w:rsidR="00700FB7" w:rsidRPr="00604597" w:rsidTr="00E355AD">
        <w:tc>
          <w:tcPr>
            <w:tcW w:w="8755" w:type="dxa"/>
            <w:shd w:val="clear" w:color="auto" w:fill="FFFFFF"/>
          </w:tcPr>
          <w:p w:rsidR="00700FB7" w:rsidRPr="00604597" w:rsidRDefault="00700FB7" w:rsidP="00E355AD">
            <w:pPr>
              <w:jc w:val="both"/>
            </w:pPr>
            <w:r w:rsidRPr="00604597">
              <w:t>8.3. Виды топлива, их доли и значение низшей теплоты сгорания топлива, используемые для производства тепловой энергии по каждой системе теплоснабжения</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32</w:t>
            </w:r>
          </w:p>
        </w:tc>
      </w:tr>
      <w:tr w:rsidR="00700FB7" w:rsidRPr="00604597" w:rsidTr="00E355AD">
        <w:tc>
          <w:tcPr>
            <w:tcW w:w="8755" w:type="dxa"/>
            <w:shd w:val="clear" w:color="auto" w:fill="FFFFFF"/>
          </w:tcPr>
          <w:p w:rsidR="00700FB7" w:rsidRPr="00604597" w:rsidRDefault="00700FB7" w:rsidP="00E355AD">
            <w:pPr>
              <w:jc w:val="both"/>
            </w:pPr>
            <w:r w:rsidRPr="00604597">
              <w:t xml:space="preserve">8.4. Преобладающий в </w:t>
            </w:r>
            <w:r>
              <w:t>Апраксинском сельском поселении</w:t>
            </w:r>
            <w:r w:rsidRPr="00604597">
              <w:t xml:space="preserve"> вид топлива, определяемый по совокупности всех систем теплоснабжения, находящихся в соответствующем </w:t>
            </w:r>
            <w:r w:rsidRPr="00604597">
              <w:rPr>
                <w:color w:val="000000"/>
                <w:shd w:val="clear" w:color="auto" w:fill="FFFFFF"/>
              </w:rPr>
              <w:t>поселении, муниципальном округе, городском округе</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32</w:t>
            </w:r>
          </w:p>
        </w:tc>
      </w:tr>
      <w:tr w:rsidR="00700FB7" w:rsidRPr="00604597" w:rsidTr="00E355AD">
        <w:tc>
          <w:tcPr>
            <w:tcW w:w="8755" w:type="dxa"/>
            <w:shd w:val="clear" w:color="auto" w:fill="FFFFFF"/>
          </w:tcPr>
          <w:p w:rsidR="00700FB7" w:rsidRPr="00604597" w:rsidRDefault="00700FB7" w:rsidP="00E355AD">
            <w:pPr>
              <w:jc w:val="both"/>
            </w:pPr>
            <w:r w:rsidRPr="00604597">
              <w:t>8.5. Приоритетное направление развития топливного</w:t>
            </w:r>
            <w:r>
              <w:t xml:space="preserve"> </w:t>
            </w:r>
            <w:r w:rsidRPr="00604597">
              <w:t xml:space="preserve">баланса </w:t>
            </w:r>
            <w:r>
              <w:t>Апраксинского сельского поселения</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32</w:t>
            </w:r>
          </w:p>
        </w:tc>
      </w:tr>
      <w:tr w:rsidR="00700FB7" w:rsidRPr="00604597" w:rsidTr="00E355AD">
        <w:tc>
          <w:tcPr>
            <w:tcW w:w="8755" w:type="dxa"/>
            <w:shd w:val="clear" w:color="auto" w:fill="FFFFFF"/>
          </w:tcPr>
          <w:p w:rsidR="00700FB7" w:rsidRPr="00604597" w:rsidRDefault="00700FB7" w:rsidP="00E355AD">
            <w:pPr>
              <w:jc w:val="both"/>
            </w:pPr>
            <w:r w:rsidRPr="00604597">
              <w:t xml:space="preserve">РАЗДЕЛ 9. ИНВЕСТИЦИИ В СТРОИТЕЛЬСТВО, РЕКОНСТРУКЦИЮ, </w:t>
            </w:r>
            <w:r w:rsidRPr="00604597">
              <w:lastRenderedPageBreak/>
              <w:t>ТЕХНИЧЕСКОЕ ПЕРЕВООРУЖЕНИЕ И (ИЛИ) МОДЕРНИЗАЦИЮ</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lastRenderedPageBreak/>
              <w:t>33</w:t>
            </w:r>
          </w:p>
        </w:tc>
      </w:tr>
      <w:tr w:rsidR="00700FB7" w:rsidRPr="00604597" w:rsidTr="00E355AD">
        <w:tc>
          <w:tcPr>
            <w:tcW w:w="8755" w:type="dxa"/>
            <w:shd w:val="clear" w:color="auto" w:fill="FFFFFF"/>
          </w:tcPr>
          <w:p w:rsidR="00700FB7" w:rsidRPr="00604597" w:rsidRDefault="00700FB7" w:rsidP="00E355AD">
            <w:pPr>
              <w:widowControl w:val="0"/>
              <w:jc w:val="both"/>
            </w:pPr>
            <w:r w:rsidRPr="00604597">
              <w:lastRenderedPageBreak/>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33</w:t>
            </w:r>
          </w:p>
        </w:tc>
      </w:tr>
      <w:tr w:rsidR="00700FB7" w:rsidRPr="00604597" w:rsidTr="00E355AD">
        <w:tc>
          <w:tcPr>
            <w:tcW w:w="8755" w:type="dxa"/>
            <w:shd w:val="clear" w:color="auto" w:fill="FFFFFF"/>
          </w:tcPr>
          <w:p w:rsidR="00700FB7" w:rsidRPr="00604597" w:rsidRDefault="00700FB7" w:rsidP="00E355AD">
            <w:pPr>
              <w:widowControl w:val="0"/>
              <w:jc w:val="both"/>
            </w:pPr>
            <w:r w:rsidRPr="00604597">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станций и тепловых пунктов</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33</w:t>
            </w:r>
          </w:p>
        </w:tc>
      </w:tr>
      <w:tr w:rsidR="00700FB7" w:rsidRPr="00604597" w:rsidTr="00E355AD">
        <w:tc>
          <w:tcPr>
            <w:tcW w:w="8755" w:type="dxa"/>
            <w:shd w:val="clear" w:color="auto" w:fill="FFFFFF"/>
          </w:tcPr>
          <w:p w:rsidR="00700FB7" w:rsidRPr="00604597" w:rsidRDefault="00700FB7" w:rsidP="00E355AD">
            <w:pPr>
              <w:widowControl w:val="0"/>
              <w:jc w:val="both"/>
            </w:pPr>
            <w:r w:rsidRPr="00604597">
              <w:t>9.3. Предложения по величине инвестиций в строительство, реконструкцию, техническое перевооружение</w:t>
            </w:r>
            <w:r>
              <w:t xml:space="preserve"> </w:t>
            </w:r>
            <w:r w:rsidRPr="00604597">
              <w:t>и (или) модернизацию в связи с изменениями температурного графика и гидравлического режима работы системы теплоснабжения</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33</w:t>
            </w:r>
          </w:p>
        </w:tc>
      </w:tr>
      <w:tr w:rsidR="00700FB7" w:rsidRPr="00604597" w:rsidTr="00E355AD">
        <w:tc>
          <w:tcPr>
            <w:tcW w:w="8755" w:type="dxa"/>
            <w:shd w:val="clear" w:color="auto" w:fill="FFFFFF"/>
          </w:tcPr>
          <w:p w:rsidR="00700FB7" w:rsidRPr="00604597" w:rsidRDefault="00700FB7" w:rsidP="00E355AD">
            <w:pPr>
              <w:widowControl w:val="0"/>
              <w:jc w:val="both"/>
            </w:pPr>
            <w:r w:rsidRPr="00604597">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34</w:t>
            </w:r>
          </w:p>
        </w:tc>
      </w:tr>
      <w:tr w:rsidR="00700FB7" w:rsidRPr="00604597" w:rsidTr="00E355AD">
        <w:tc>
          <w:tcPr>
            <w:tcW w:w="8755" w:type="dxa"/>
            <w:shd w:val="clear" w:color="auto" w:fill="FFFFFF"/>
          </w:tcPr>
          <w:p w:rsidR="00700FB7" w:rsidRPr="00604597" w:rsidRDefault="00700FB7" w:rsidP="00E355AD">
            <w:pPr>
              <w:widowControl w:val="0"/>
              <w:tabs>
                <w:tab w:val="left" w:pos="939"/>
              </w:tabs>
              <w:jc w:val="both"/>
            </w:pPr>
            <w:r w:rsidRPr="00604597">
              <w:t>9.5. Оценка эффективности инвестиций по отдельным предложениям</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34</w:t>
            </w:r>
          </w:p>
        </w:tc>
      </w:tr>
      <w:tr w:rsidR="00700FB7" w:rsidRPr="00604597" w:rsidTr="00E355AD">
        <w:tc>
          <w:tcPr>
            <w:tcW w:w="8755" w:type="dxa"/>
            <w:shd w:val="clear" w:color="auto" w:fill="FFFFFF"/>
          </w:tcPr>
          <w:p w:rsidR="00700FB7" w:rsidRPr="00604597" w:rsidRDefault="00700FB7" w:rsidP="00E355AD">
            <w:pPr>
              <w:widowControl w:val="0"/>
              <w:jc w:val="both"/>
            </w:pPr>
            <w:r w:rsidRPr="00604597">
              <w:t xml:space="preserve">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w:t>
            </w:r>
          </w:p>
          <w:p w:rsidR="00700FB7" w:rsidRPr="00604597" w:rsidRDefault="00700FB7" w:rsidP="00E355AD">
            <w:pPr>
              <w:widowControl w:val="0"/>
              <w:jc w:val="both"/>
            </w:pPr>
            <w:r w:rsidRPr="00604597">
              <w:t>период актуализации</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34</w:t>
            </w:r>
          </w:p>
        </w:tc>
      </w:tr>
      <w:tr w:rsidR="00700FB7" w:rsidRPr="00604597" w:rsidTr="00E355AD">
        <w:tc>
          <w:tcPr>
            <w:tcW w:w="8755" w:type="dxa"/>
            <w:shd w:val="clear" w:color="auto" w:fill="FFFFFF"/>
          </w:tcPr>
          <w:p w:rsidR="00700FB7" w:rsidRPr="00604597" w:rsidRDefault="00700FB7" w:rsidP="00E355AD">
            <w:pPr>
              <w:jc w:val="both"/>
            </w:pPr>
            <w:r w:rsidRPr="00604597">
              <w:t>РАЗДЕЛ 10. РЕШЕНИЕ О ПРИСВОЕНИИ СТАТУСА ЕДИНОЙ ТЕПЛОСНАБЖАЮЩЕЙ ОРГАНИЗАЦИИ</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34</w:t>
            </w:r>
          </w:p>
        </w:tc>
      </w:tr>
      <w:tr w:rsidR="00700FB7" w:rsidRPr="00604597" w:rsidTr="00E355AD">
        <w:tc>
          <w:tcPr>
            <w:tcW w:w="8755" w:type="dxa"/>
            <w:shd w:val="clear" w:color="auto" w:fill="FFFFFF"/>
          </w:tcPr>
          <w:p w:rsidR="00700FB7" w:rsidRPr="00604597" w:rsidRDefault="00700FB7" w:rsidP="00E355AD">
            <w:pPr>
              <w:jc w:val="both"/>
            </w:pPr>
            <w:r w:rsidRPr="00604597">
              <w:t>10.1. Решение о присвоении статуса единой теплоснабжающей организации (организациям)</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34</w:t>
            </w:r>
          </w:p>
        </w:tc>
      </w:tr>
      <w:tr w:rsidR="00700FB7" w:rsidRPr="00604597" w:rsidTr="00E355AD">
        <w:tc>
          <w:tcPr>
            <w:tcW w:w="8755" w:type="dxa"/>
            <w:shd w:val="clear" w:color="auto" w:fill="FFFFFF"/>
          </w:tcPr>
          <w:p w:rsidR="00700FB7" w:rsidRPr="00604597" w:rsidRDefault="00700FB7" w:rsidP="00E355AD">
            <w:pPr>
              <w:widowControl w:val="0"/>
              <w:jc w:val="both"/>
            </w:pPr>
            <w:r w:rsidRPr="00604597">
              <w:t>10.2. Реестр зон действия единой теплоснабжающей организации</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34</w:t>
            </w:r>
          </w:p>
        </w:tc>
      </w:tr>
      <w:tr w:rsidR="00700FB7" w:rsidRPr="00604597" w:rsidTr="00E355AD">
        <w:tc>
          <w:tcPr>
            <w:tcW w:w="8755" w:type="dxa"/>
            <w:shd w:val="clear" w:color="auto" w:fill="FFFFFF"/>
          </w:tcPr>
          <w:p w:rsidR="00700FB7" w:rsidRPr="00604597" w:rsidRDefault="00700FB7" w:rsidP="00E355AD">
            <w:pPr>
              <w:widowControl w:val="0"/>
              <w:jc w:val="both"/>
            </w:pPr>
            <w:r w:rsidRPr="00604597">
              <w:t>10.3. Основания, в том числе критерии, в соответствии с которыми теплоснабжающей организации присвоен статус единой теплоснабжающей организации</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34</w:t>
            </w:r>
          </w:p>
        </w:tc>
      </w:tr>
      <w:tr w:rsidR="00700FB7" w:rsidRPr="00604597" w:rsidTr="00E355AD">
        <w:tc>
          <w:tcPr>
            <w:tcW w:w="8755" w:type="dxa"/>
            <w:shd w:val="clear" w:color="auto" w:fill="FFFFFF"/>
          </w:tcPr>
          <w:p w:rsidR="00700FB7" w:rsidRPr="00604597" w:rsidRDefault="00700FB7" w:rsidP="00E355AD">
            <w:pPr>
              <w:jc w:val="both"/>
            </w:pPr>
            <w:r w:rsidRPr="00604597">
              <w:t>10.4. Информация о поданных теплоснабжающими организациями заявках на присвоение статуса единой теплоснабжающей организации</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37</w:t>
            </w:r>
          </w:p>
        </w:tc>
      </w:tr>
      <w:tr w:rsidR="00700FB7" w:rsidRPr="00604597" w:rsidTr="00E355AD">
        <w:tc>
          <w:tcPr>
            <w:tcW w:w="8755" w:type="dxa"/>
            <w:shd w:val="clear" w:color="auto" w:fill="FFFFFF"/>
          </w:tcPr>
          <w:p w:rsidR="00700FB7" w:rsidRPr="00604597" w:rsidRDefault="00700FB7" w:rsidP="00E355AD">
            <w:pPr>
              <w:jc w:val="both"/>
            </w:pPr>
            <w:r w:rsidRPr="00604597">
              <w:t xml:space="preserve">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t>Апраксинского сельского поселения</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37</w:t>
            </w:r>
          </w:p>
        </w:tc>
      </w:tr>
      <w:tr w:rsidR="00700FB7" w:rsidRPr="00604597" w:rsidTr="00E355AD">
        <w:tc>
          <w:tcPr>
            <w:tcW w:w="8755" w:type="dxa"/>
            <w:shd w:val="clear" w:color="auto" w:fill="FFFFFF"/>
          </w:tcPr>
          <w:p w:rsidR="00700FB7" w:rsidRPr="00604597" w:rsidRDefault="00700FB7" w:rsidP="00E355AD">
            <w:pPr>
              <w:jc w:val="both"/>
            </w:pPr>
            <w:r w:rsidRPr="00604597">
              <w:t>РАЗДЕЛ 11. РЕШЕНИЯ О РАСПРЕДЕЛЕНИИ ТЕПЛОВОЙ НАГРУЗКИ МЕЖДУ ИСТОЧНИКАМИ ТЕПЛОВОЙ ЭНЕРГИИ</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37</w:t>
            </w:r>
          </w:p>
        </w:tc>
      </w:tr>
      <w:tr w:rsidR="00700FB7" w:rsidRPr="00604597" w:rsidTr="00E355AD">
        <w:tc>
          <w:tcPr>
            <w:tcW w:w="8755" w:type="dxa"/>
            <w:shd w:val="clear" w:color="auto" w:fill="FFFFFF"/>
          </w:tcPr>
          <w:p w:rsidR="00700FB7" w:rsidRPr="00604597" w:rsidRDefault="00700FB7" w:rsidP="00E355AD">
            <w:pPr>
              <w:jc w:val="both"/>
            </w:pPr>
            <w:r w:rsidRPr="00604597">
              <w:t>РАЗДЕЛ 12. РЕШЕНИЯ ПО БЕСХОЗЯЙНЫМ ТЕПЛОВЫМ СЕТЯМ</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37</w:t>
            </w:r>
          </w:p>
        </w:tc>
      </w:tr>
      <w:tr w:rsidR="00700FB7" w:rsidRPr="00604597" w:rsidTr="00E355AD">
        <w:tc>
          <w:tcPr>
            <w:tcW w:w="8755" w:type="dxa"/>
            <w:shd w:val="clear" w:color="auto" w:fill="FFFFFF"/>
          </w:tcPr>
          <w:p w:rsidR="00700FB7" w:rsidRPr="00604597" w:rsidRDefault="00700FB7" w:rsidP="00E355AD">
            <w:pPr>
              <w:autoSpaceDE w:val="0"/>
              <w:autoSpaceDN w:val="0"/>
              <w:adjustRightInd w:val="0"/>
              <w:contextualSpacing/>
              <w:jc w:val="both"/>
            </w:pPr>
            <w:r w:rsidRPr="00604597">
              <w:t xml:space="preserve">РАЗДЕЛ 13. СИНХРОНИЗАЦИЯ СХЕМЫ ТЕПЛОСНАБЖЕНИЯ СО СХЕМОЙ ГАЗОСНАБЖЕНИЯ И ГАЗИФИКАЦИИ </w:t>
            </w:r>
            <w:r>
              <w:t>АПРАКСИНСКОЕ СЕЛЬСКОЕ ПОСЕЛЕНИЕ</w:t>
            </w:r>
            <w:r w:rsidRPr="00604597">
              <w:t xml:space="preserve">, СХЕМОЙ И ПРОГРАММОЙ РАЗВИТИЯ ЭЛЕКТРОЭНЕРГЕТИЧЕСКИХ СИСТЕМ РОССИИ, А ТАКЖЕ СО СХЕМОЙ ВОДОСНАБЖЕНИЯ И ВОДООТВЕДЕНИЯ </w:t>
            </w:r>
            <w:r>
              <w:t>АПРАКСИНСКОЕ СЕЛЬСКОЕ ПОСЕЛЕНИЕ</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37</w:t>
            </w:r>
          </w:p>
        </w:tc>
      </w:tr>
      <w:tr w:rsidR="00700FB7" w:rsidRPr="00604597" w:rsidTr="00E355AD">
        <w:tc>
          <w:tcPr>
            <w:tcW w:w="8755" w:type="dxa"/>
            <w:shd w:val="clear" w:color="auto" w:fill="FFFFFF"/>
          </w:tcPr>
          <w:p w:rsidR="00700FB7" w:rsidRPr="00604597" w:rsidRDefault="00700FB7" w:rsidP="00E355AD">
            <w:pPr>
              <w:autoSpaceDE w:val="0"/>
              <w:autoSpaceDN w:val="0"/>
              <w:adjustRightInd w:val="0"/>
              <w:contextualSpacing/>
              <w:jc w:val="both"/>
            </w:pPr>
            <w:r w:rsidRPr="00604597">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38</w:t>
            </w:r>
          </w:p>
        </w:tc>
      </w:tr>
      <w:tr w:rsidR="00700FB7" w:rsidRPr="00604597" w:rsidTr="00E355AD">
        <w:tc>
          <w:tcPr>
            <w:tcW w:w="8755" w:type="dxa"/>
            <w:shd w:val="clear" w:color="auto" w:fill="FFFFFF"/>
          </w:tcPr>
          <w:p w:rsidR="00700FB7" w:rsidRPr="00604597" w:rsidRDefault="00700FB7" w:rsidP="00E355AD">
            <w:pPr>
              <w:autoSpaceDE w:val="0"/>
              <w:autoSpaceDN w:val="0"/>
              <w:adjustRightInd w:val="0"/>
              <w:contextualSpacing/>
              <w:jc w:val="both"/>
            </w:pPr>
            <w:r w:rsidRPr="00604597">
              <w:t>13.2. Описание проблем организации газоснабжения источников тепловой энергии</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38</w:t>
            </w:r>
          </w:p>
        </w:tc>
      </w:tr>
      <w:tr w:rsidR="00700FB7" w:rsidRPr="00604597" w:rsidTr="00E355AD">
        <w:tc>
          <w:tcPr>
            <w:tcW w:w="8755" w:type="dxa"/>
            <w:shd w:val="clear" w:color="auto" w:fill="FFFFFF"/>
          </w:tcPr>
          <w:p w:rsidR="00700FB7" w:rsidRPr="00604597" w:rsidRDefault="00700FB7" w:rsidP="00E355AD">
            <w:pPr>
              <w:autoSpaceDE w:val="0"/>
              <w:autoSpaceDN w:val="0"/>
              <w:adjustRightInd w:val="0"/>
              <w:contextualSpacing/>
              <w:jc w:val="both"/>
            </w:pPr>
            <w:r w:rsidRPr="00604597">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38</w:t>
            </w:r>
          </w:p>
        </w:tc>
      </w:tr>
      <w:tr w:rsidR="00700FB7" w:rsidRPr="00604597" w:rsidTr="00E355AD">
        <w:tc>
          <w:tcPr>
            <w:tcW w:w="8755" w:type="dxa"/>
            <w:shd w:val="clear" w:color="auto" w:fill="FFFFFF"/>
          </w:tcPr>
          <w:p w:rsidR="00700FB7" w:rsidRPr="00604597" w:rsidRDefault="00700FB7" w:rsidP="00E355AD">
            <w:pPr>
              <w:tabs>
                <w:tab w:val="left" w:pos="1578"/>
              </w:tabs>
              <w:jc w:val="both"/>
            </w:pPr>
            <w:r w:rsidRPr="00604597">
              <w:rPr>
                <w:color w:val="000000"/>
              </w:rPr>
              <w:t xml:space="preserve">13.4. </w:t>
            </w:r>
            <w:r w:rsidRPr="00604597">
              <w:rPr>
                <w:color w:val="000000"/>
                <w:shd w:val="clear" w:color="auto" w:fill="FFFFFF"/>
              </w:rPr>
              <w:t xml:space="preserve">Описание решений (вырабатываемых с учетом положений утвержденных </w:t>
            </w:r>
            <w:r w:rsidRPr="00604597">
              <w:rPr>
                <w:color w:val="000000"/>
                <w:shd w:val="clear" w:color="auto" w:fill="FFFFFF"/>
              </w:rPr>
              <w:lastRenderedPageBreak/>
              <w:t>схемы и программы развития электроэнергетических систем России, а в период до утверждения таких схемы и программы в 2023 году (в отношении технологически изолированных территориальных электроэнергетических систем в 2024 году) - также утвержденных схемы и программы развития Единой энергетической системы России, схемы и программы перспективного развития электроэнергетики субъекта Российской Федерации, на территории которого расположена соответствующая технологически изолированная территориальная электроэнергетическая система) по строительству, реконструкции, техническому перевооружению и (или) модернизации, выводу из эксплуатации источников тепловой энергии и решений по реконструкции, техническому перевооружению, модернизации, не связанных с увеличением установленной генерирующей мощности, и выводу из эксплуатации генерирующих объектов, включая входящее в их состав оборудование, функционирующее в режиме комбинированной выработки электрической и тепловой энергии, в части перспективных балансов тепловой мощности в схемах теплоснабжения</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lastRenderedPageBreak/>
              <w:t>38</w:t>
            </w:r>
          </w:p>
        </w:tc>
      </w:tr>
      <w:tr w:rsidR="00700FB7" w:rsidRPr="00604597" w:rsidTr="00E355AD">
        <w:tc>
          <w:tcPr>
            <w:tcW w:w="8755" w:type="dxa"/>
            <w:shd w:val="clear" w:color="auto" w:fill="FFFFFF"/>
          </w:tcPr>
          <w:p w:rsidR="00700FB7" w:rsidRPr="00604597" w:rsidRDefault="00700FB7" w:rsidP="00E355AD">
            <w:pPr>
              <w:jc w:val="both"/>
            </w:pPr>
            <w:r w:rsidRPr="00604597">
              <w:rPr>
                <w:color w:val="000000"/>
              </w:rPr>
              <w:lastRenderedPageBreak/>
              <w:t xml:space="preserve">13.5. </w:t>
            </w:r>
            <w:r w:rsidRPr="00604597">
              <w:rPr>
                <w:color w:val="000000"/>
                <w:shd w:val="clear" w:color="auto" w:fill="FFFFFF"/>
              </w:rPr>
              <w:t>Обоснованные предложения по строительству (реконструкции, связанной с увеличением установленной генерирующей мощности) генерирующих объектов, функционирующих в режиме комбинированной выработки электрической и тепловой энергии,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 а также при разработке (актуализации) генеральной схемы размещения объектов электроэнергетики - при наличии таких предложений по результатам технико-экономического сравнения вариантов покрытия перспективных тепловых нагрузок</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39</w:t>
            </w:r>
          </w:p>
        </w:tc>
      </w:tr>
      <w:tr w:rsidR="00700FB7" w:rsidRPr="00604597" w:rsidTr="00E355AD">
        <w:tc>
          <w:tcPr>
            <w:tcW w:w="8755" w:type="dxa"/>
            <w:shd w:val="clear" w:color="auto" w:fill="FFFFFF"/>
          </w:tcPr>
          <w:p w:rsidR="00700FB7" w:rsidRPr="00604597" w:rsidRDefault="00700FB7" w:rsidP="00E355AD">
            <w:pPr>
              <w:jc w:val="both"/>
            </w:pPr>
            <w:r w:rsidRPr="00604597">
              <w:t xml:space="preserve">13.6. </w:t>
            </w:r>
            <w:r w:rsidRPr="00604597">
              <w:rPr>
                <w:shd w:val="clear" w:color="auto" w:fill="FFFFFF"/>
              </w:rPr>
              <w:t xml:space="preserve">Описание решений (вырабатываемых с учетом положений утвержденной схемы водоснабжения </w:t>
            </w:r>
            <w:r>
              <w:rPr>
                <w:shd w:val="clear" w:color="auto" w:fill="FFFFFF"/>
              </w:rPr>
              <w:t>Апраксинское сельское поселение</w:t>
            </w:r>
            <w:r w:rsidRPr="00604597">
              <w:rPr>
                <w:shd w:val="clear" w:color="auto" w:fill="FFFFFF"/>
              </w:rPr>
              <w:t>) о развитии соответствующей системы водоснабжения в части, относящейся к системам теплоснабжения</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39</w:t>
            </w:r>
          </w:p>
        </w:tc>
      </w:tr>
      <w:tr w:rsidR="00700FB7" w:rsidRPr="00604597" w:rsidTr="00E355AD">
        <w:tc>
          <w:tcPr>
            <w:tcW w:w="8755" w:type="dxa"/>
            <w:shd w:val="clear" w:color="auto" w:fill="FFFFFF"/>
          </w:tcPr>
          <w:p w:rsidR="00700FB7" w:rsidRPr="00604597" w:rsidRDefault="00700FB7" w:rsidP="00E355AD">
            <w:pPr>
              <w:keepNext/>
              <w:keepLines/>
              <w:widowControl w:val="0"/>
              <w:numPr>
                <w:ilvl w:val="1"/>
                <w:numId w:val="0"/>
              </w:numPr>
              <w:suppressAutoHyphens/>
              <w:jc w:val="both"/>
              <w:textAlignment w:val="baseline"/>
              <w:outlineLvl w:val="1"/>
              <w:rPr>
                <w:rFonts w:eastAsia="Microsoft YaHei"/>
                <w:bCs/>
                <w:color w:val="000000"/>
                <w:spacing w:val="-10"/>
                <w:kern w:val="28"/>
              </w:rPr>
            </w:pPr>
            <w:r w:rsidRPr="00604597">
              <w:rPr>
                <w:rFonts w:eastAsia="Microsoft YaHei"/>
                <w:bCs/>
                <w:color w:val="000000"/>
                <w:spacing w:val="-10"/>
                <w:kern w:val="28"/>
              </w:rPr>
              <w:t xml:space="preserve">13.7. Предложения по корректировке утвержденной (разработке) схемы водоснабжения </w:t>
            </w:r>
            <w:r>
              <w:rPr>
                <w:rFonts w:eastAsia="Microsoft YaHei"/>
                <w:bCs/>
                <w:color w:val="000000"/>
                <w:spacing w:val="-10"/>
                <w:kern w:val="28"/>
              </w:rPr>
              <w:t>Апраксинского сельского поселения</w:t>
            </w:r>
            <w:r w:rsidRPr="00604597">
              <w:rPr>
                <w:rFonts w:eastAsia="Microsoft YaHei"/>
                <w:bCs/>
                <w:color w:val="000000"/>
                <w:spacing w:val="-10"/>
                <w:kern w:val="28"/>
              </w:rPr>
              <w:t xml:space="preserve">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39</w:t>
            </w:r>
          </w:p>
        </w:tc>
      </w:tr>
      <w:tr w:rsidR="00700FB7" w:rsidRPr="00604597" w:rsidTr="00E355AD">
        <w:tc>
          <w:tcPr>
            <w:tcW w:w="8755" w:type="dxa"/>
            <w:shd w:val="clear" w:color="auto" w:fill="FFFFFF"/>
          </w:tcPr>
          <w:p w:rsidR="00700FB7" w:rsidRPr="00604597" w:rsidRDefault="00700FB7" w:rsidP="00E355AD">
            <w:pPr>
              <w:autoSpaceDE w:val="0"/>
              <w:autoSpaceDN w:val="0"/>
              <w:adjustRightInd w:val="0"/>
              <w:contextualSpacing/>
              <w:jc w:val="both"/>
            </w:pPr>
            <w:r w:rsidRPr="00604597">
              <w:t xml:space="preserve">РАЗДЕЛ 14. ИНДИКАТОРЫ РАЗВИТИЯ СИСТЕМ ТЕПЛОСНАБЖЕНИЯ </w:t>
            </w:r>
          </w:p>
          <w:p w:rsidR="00700FB7" w:rsidRPr="00604597" w:rsidRDefault="00700FB7" w:rsidP="00E355AD">
            <w:pPr>
              <w:tabs>
                <w:tab w:val="left" w:pos="1615"/>
              </w:tabs>
              <w:jc w:val="both"/>
            </w:pPr>
            <w:r>
              <w:t>АПРАКСИНСКОЕ СЕЛЬСКОЕ ПОСЕЛЕНИЕ</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40</w:t>
            </w:r>
          </w:p>
        </w:tc>
      </w:tr>
      <w:tr w:rsidR="00700FB7" w:rsidRPr="00604597" w:rsidTr="00E355AD">
        <w:tc>
          <w:tcPr>
            <w:tcW w:w="8755" w:type="dxa"/>
            <w:shd w:val="clear" w:color="auto" w:fill="FFFFFF"/>
          </w:tcPr>
          <w:p w:rsidR="00700FB7" w:rsidRPr="00604597" w:rsidRDefault="00700FB7" w:rsidP="00E355AD">
            <w:pPr>
              <w:jc w:val="both"/>
            </w:pPr>
            <w:r w:rsidRPr="00604597">
              <w:t>РАЗДЕЛ 15. ЦЕНОВЫЕ (ТАРИФНЫЕ) ПОСЛЕДСТВИЯ</w:t>
            </w:r>
          </w:p>
        </w:tc>
        <w:tc>
          <w:tcPr>
            <w:tcW w:w="851" w:type="dxa"/>
            <w:shd w:val="clear" w:color="auto" w:fill="FFFFFF"/>
            <w:vAlign w:val="center"/>
          </w:tcPr>
          <w:p w:rsidR="00700FB7" w:rsidRPr="00604597" w:rsidRDefault="00700FB7" w:rsidP="00E355AD">
            <w:pPr>
              <w:autoSpaceDE w:val="0"/>
              <w:autoSpaceDN w:val="0"/>
              <w:adjustRightInd w:val="0"/>
              <w:contextualSpacing/>
              <w:jc w:val="center"/>
              <w:rPr>
                <w:bCs/>
                <w:color w:val="000000"/>
              </w:rPr>
            </w:pPr>
            <w:r>
              <w:rPr>
                <w:bCs/>
                <w:color w:val="000000"/>
              </w:rPr>
              <w:t>43</w:t>
            </w:r>
          </w:p>
        </w:tc>
      </w:tr>
    </w:tbl>
    <w:p w:rsidR="00700FB7" w:rsidRDefault="00700FB7" w:rsidP="00700FB7">
      <w:pPr>
        <w:shd w:val="clear" w:color="auto" w:fill="FFFFFF"/>
        <w:jc w:val="center"/>
        <w:rPr>
          <w:b/>
          <w:bCs/>
          <w:color w:val="000000"/>
          <w:sz w:val="28"/>
          <w:szCs w:val="28"/>
        </w:rPr>
      </w:pPr>
    </w:p>
    <w:p w:rsidR="00700FB7" w:rsidRDefault="00700FB7" w:rsidP="00700FB7">
      <w:pPr>
        <w:shd w:val="clear" w:color="auto" w:fill="FFFFFF"/>
        <w:jc w:val="center"/>
        <w:rPr>
          <w:b/>
          <w:bCs/>
          <w:color w:val="000000"/>
          <w:sz w:val="28"/>
          <w:szCs w:val="28"/>
        </w:rPr>
        <w:sectPr w:rsidR="00700FB7" w:rsidSect="004E6F8D">
          <w:footerReference w:type="first" r:id="rId8"/>
          <w:pgSz w:w="11906" w:h="16838"/>
          <w:pgMar w:top="851" w:right="567" w:bottom="1276" w:left="1701" w:header="680" w:footer="680" w:gutter="0"/>
          <w:cols w:space="708"/>
          <w:docGrid w:linePitch="360"/>
        </w:sectPr>
      </w:pPr>
    </w:p>
    <w:p w:rsidR="00700FB7" w:rsidRPr="009D3A6A" w:rsidRDefault="00700FB7" w:rsidP="00700FB7">
      <w:pPr>
        <w:shd w:val="clear" w:color="auto" w:fill="FFFFFF"/>
        <w:jc w:val="center"/>
        <w:rPr>
          <w:b/>
          <w:bCs/>
          <w:color w:val="000000"/>
          <w:sz w:val="28"/>
          <w:szCs w:val="28"/>
        </w:rPr>
      </w:pPr>
      <w:r w:rsidRPr="009D3A6A">
        <w:rPr>
          <w:b/>
          <w:bCs/>
          <w:color w:val="000000"/>
          <w:sz w:val="28"/>
          <w:szCs w:val="28"/>
        </w:rPr>
        <w:lastRenderedPageBreak/>
        <w:t>ПАСПОРТ СХЕМЫ</w:t>
      </w:r>
    </w:p>
    <w:p w:rsidR="00700FB7" w:rsidRPr="009D3A6A" w:rsidRDefault="00700FB7" w:rsidP="00700FB7">
      <w:pPr>
        <w:shd w:val="clear" w:color="auto" w:fill="FFFFFF"/>
        <w:ind w:firstLine="708"/>
        <w:jc w:val="both"/>
        <w:rPr>
          <w:color w:val="000000"/>
          <w:sz w:val="28"/>
          <w:szCs w:val="28"/>
        </w:rPr>
      </w:pPr>
      <w:r w:rsidRPr="009D3A6A">
        <w:rPr>
          <w:color w:val="000000"/>
          <w:sz w:val="28"/>
          <w:szCs w:val="28"/>
        </w:rPr>
        <w:t xml:space="preserve">Основанием для разработки схемы теплоснабжения </w:t>
      </w:r>
      <w:r>
        <w:rPr>
          <w:color w:val="000000"/>
          <w:sz w:val="28"/>
          <w:szCs w:val="28"/>
        </w:rPr>
        <w:t>Апраксинского сельского поселения</w:t>
      </w:r>
      <w:r w:rsidRPr="009D3A6A">
        <w:rPr>
          <w:color w:val="000000"/>
          <w:sz w:val="28"/>
          <w:szCs w:val="28"/>
        </w:rPr>
        <w:t xml:space="preserve"> </w:t>
      </w:r>
      <w:r>
        <w:rPr>
          <w:color w:val="000000"/>
          <w:sz w:val="28"/>
          <w:szCs w:val="28"/>
        </w:rPr>
        <w:t>Чамзинского муниципального района Республики Мордовия</w:t>
      </w:r>
      <w:r w:rsidRPr="009D3A6A">
        <w:rPr>
          <w:color w:val="000000"/>
          <w:sz w:val="28"/>
          <w:szCs w:val="28"/>
        </w:rPr>
        <w:t xml:space="preserve"> является:</w:t>
      </w:r>
    </w:p>
    <w:p w:rsidR="00700FB7" w:rsidRPr="009D3A6A" w:rsidRDefault="00700FB7" w:rsidP="00700FB7">
      <w:pPr>
        <w:shd w:val="clear" w:color="auto" w:fill="FFFFFF"/>
        <w:ind w:firstLine="708"/>
        <w:jc w:val="both"/>
        <w:rPr>
          <w:color w:val="000000"/>
          <w:sz w:val="28"/>
          <w:szCs w:val="28"/>
        </w:rPr>
      </w:pPr>
      <w:r w:rsidRPr="009D3A6A">
        <w:rPr>
          <w:color w:val="000000"/>
          <w:sz w:val="28"/>
          <w:szCs w:val="28"/>
        </w:rPr>
        <w:t xml:space="preserve">- Федеральный закон от 27 июля 2010 г. № 190 -ФЗ </w:t>
      </w:r>
      <w:r>
        <w:rPr>
          <w:color w:val="000000"/>
          <w:sz w:val="28"/>
          <w:szCs w:val="28"/>
        </w:rPr>
        <w:t>«</w:t>
      </w:r>
      <w:r w:rsidRPr="009D3A6A">
        <w:rPr>
          <w:color w:val="000000"/>
          <w:sz w:val="28"/>
          <w:szCs w:val="28"/>
        </w:rPr>
        <w:t>О теплоснабжении</w:t>
      </w:r>
      <w:r>
        <w:rPr>
          <w:color w:val="000000"/>
          <w:sz w:val="28"/>
          <w:szCs w:val="28"/>
        </w:rPr>
        <w:t>»</w:t>
      </w:r>
      <w:r w:rsidRPr="009D3A6A">
        <w:rPr>
          <w:color w:val="000000"/>
          <w:sz w:val="28"/>
          <w:szCs w:val="28"/>
        </w:rPr>
        <w:t>;</w:t>
      </w:r>
    </w:p>
    <w:p w:rsidR="00700FB7" w:rsidRPr="009D3A6A" w:rsidRDefault="00700FB7" w:rsidP="00700FB7">
      <w:pPr>
        <w:shd w:val="clear" w:color="auto" w:fill="FFFFFF"/>
        <w:ind w:firstLine="708"/>
        <w:jc w:val="both"/>
        <w:rPr>
          <w:color w:val="000000"/>
          <w:sz w:val="28"/>
          <w:szCs w:val="28"/>
        </w:rPr>
      </w:pPr>
      <w:r w:rsidRPr="009D3A6A">
        <w:rPr>
          <w:color w:val="000000"/>
          <w:sz w:val="28"/>
          <w:szCs w:val="28"/>
        </w:rPr>
        <w:t xml:space="preserve">- Федеральный закон от 23 ноября 2009 г. № 261-ФЗ </w:t>
      </w:r>
      <w:r>
        <w:rPr>
          <w:color w:val="000000"/>
          <w:sz w:val="28"/>
          <w:szCs w:val="28"/>
        </w:rPr>
        <w:t>«</w:t>
      </w:r>
      <w:r w:rsidRPr="009D3A6A">
        <w:rPr>
          <w:color w:val="000000"/>
          <w:sz w:val="28"/>
          <w:szCs w:val="28"/>
        </w:rPr>
        <w:t>Об энергосбережении и о повышении энергетической эффективности, и о внесении изменений и дополнений в отдельные акты Российской Федерации</w:t>
      </w:r>
      <w:r>
        <w:rPr>
          <w:color w:val="000000"/>
          <w:sz w:val="28"/>
          <w:szCs w:val="28"/>
        </w:rPr>
        <w:t>»</w:t>
      </w:r>
      <w:r w:rsidRPr="009D3A6A">
        <w:rPr>
          <w:color w:val="000000"/>
          <w:sz w:val="28"/>
          <w:szCs w:val="28"/>
        </w:rPr>
        <w:t>;</w:t>
      </w:r>
    </w:p>
    <w:p w:rsidR="00700FB7" w:rsidRPr="009D3A6A" w:rsidRDefault="00700FB7" w:rsidP="00700FB7">
      <w:pPr>
        <w:shd w:val="clear" w:color="auto" w:fill="FFFFFF"/>
        <w:ind w:firstLine="708"/>
        <w:jc w:val="both"/>
        <w:rPr>
          <w:color w:val="000000"/>
          <w:sz w:val="28"/>
          <w:szCs w:val="28"/>
        </w:rPr>
      </w:pPr>
      <w:r w:rsidRPr="009D3A6A">
        <w:rPr>
          <w:color w:val="000000"/>
          <w:sz w:val="28"/>
          <w:szCs w:val="28"/>
        </w:rPr>
        <w:t xml:space="preserve">- Федеральный закон от 30 декабря 2004 г. № 210-ФЗ </w:t>
      </w:r>
      <w:r>
        <w:rPr>
          <w:color w:val="000000"/>
          <w:sz w:val="28"/>
          <w:szCs w:val="28"/>
        </w:rPr>
        <w:t>«</w:t>
      </w:r>
      <w:r w:rsidRPr="009D3A6A">
        <w:rPr>
          <w:color w:val="000000"/>
          <w:sz w:val="28"/>
          <w:szCs w:val="28"/>
        </w:rPr>
        <w:t>Об основах регулирования тарифов организаций коммунального комплекса (с изменениями);</w:t>
      </w:r>
    </w:p>
    <w:p w:rsidR="00700FB7" w:rsidRPr="009D3A6A" w:rsidRDefault="00700FB7" w:rsidP="00700FB7">
      <w:pPr>
        <w:shd w:val="clear" w:color="auto" w:fill="FFFFFF"/>
        <w:ind w:firstLine="708"/>
        <w:jc w:val="both"/>
        <w:rPr>
          <w:color w:val="000000"/>
          <w:sz w:val="28"/>
          <w:szCs w:val="28"/>
        </w:rPr>
      </w:pPr>
      <w:r w:rsidRPr="009D3A6A">
        <w:rPr>
          <w:color w:val="000000"/>
          <w:sz w:val="28"/>
          <w:szCs w:val="28"/>
        </w:rPr>
        <w:t xml:space="preserve">- Постановление Правительства Российской Федерации от 22 февраля 2012 г. № 154 </w:t>
      </w:r>
      <w:r>
        <w:rPr>
          <w:color w:val="000000"/>
          <w:sz w:val="28"/>
          <w:szCs w:val="28"/>
        </w:rPr>
        <w:t>«</w:t>
      </w:r>
      <w:r w:rsidRPr="009D3A6A">
        <w:rPr>
          <w:color w:val="000000"/>
          <w:sz w:val="28"/>
          <w:szCs w:val="28"/>
        </w:rPr>
        <w:t>О требованиях к схемам теплоснабжения, порядку их разработки и утверждения</w:t>
      </w:r>
      <w:r>
        <w:rPr>
          <w:color w:val="000000"/>
          <w:sz w:val="28"/>
          <w:szCs w:val="28"/>
        </w:rPr>
        <w:t>»</w:t>
      </w:r>
      <w:r w:rsidRPr="009D3A6A">
        <w:rPr>
          <w:color w:val="000000"/>
          <w:sz w:val="28"/>
          <w:szCs w:val="28"/>
        </w:rPr>
        <w:t xml:space="preserve"> (с изменениями);</w:t>
      </w:r>
    </w:p>
    <w:p w:rsidR="00700FB7" w:rsidRPr="009D3A6A" w:rsidRDefault="00700FB7" w:rsidP="00700FB7">
      <w:pPr>
        <w:shd w:val="clear" w:color="auto" w:fill="FFFFFF"/>
        <w:ind w:firstLine="708"/>
        <w:jc w:val="both"/>
        <w:rPr>
          <w:color w:val="000000"/>
          <w:sz w:val="28"/>
          <w:szCs w:val="28"/>
        </w:rPr>
      </w:pPr>
      <w:r w:rsidRPr="009D3A6A">
        <w:rPr>
          <w:color w:val="000000"/>
          <w:sz w:val="28"/>
          <w:szCs w:val="28"/>
        </w:rPr>
        <w:t xml:space="preserve">- Приказ Минэнерго России № 565, Минрегиона России № 667 от 29 декабря 2012 г.; </w:t>
      </w:r>
    </w:p>
    <w:p w:rsidR="00700FB7" w:rsidRPr="009D3A6A" w:rsidRDefault="00700FB7" w:rsidP="00700FB7">
      <w:pPr>
        <w:shd w:val="clear" w:color="auto" w:fill="FFFFFF"/>
        <w:ind w:firstLine="708"/>
        <w:jc w:val="both"/>
        <w:rPr>
          <w:color w:val="000000"/>
          <w:sz w:val="28"/>
          <w:szCs w:val="28"/>
        </w:rPr>
      </w:pPr>
      <w:r w:rsidRPr="009D3A6A">
        <w:rPr>
          <w:color w:val="000000"/>
          <w:sz w:val="28"/>
          <w:szCs w:val="28"/>
        </w:rPr>
        <w:t xml:space="preserve">- Генеральный план </w:t>
      </w:r>
      <w:r>
        <w:rPr>
          <w:color w:val="000000"/>
          <w:sz w:val="28"/>
          <w:szCs w:val="28"/>
        </w:rPr>
        <w:t>Апраксинского сельского поселения Чамзинского муниципального района Республики Мордовия</w:t>
      </w:r>
      <w:r w:rsidRPr="009D3A6A">
        <w:rPr>
          <w:color w:val="000000"/>
          <w:sz w:val="28"/>
          <w:szCs w:val="28"/>
        </w:rPr>
        <w:t xml:space="preserve">. </w:t>
      </w:r>
    </w:p>
    <w:p w:rsidR="00700FB7" w:rsidRPr="009D3A6A" w:rsidRDefault="00700FB7" w:rsidP="00700FB7">
      <w:pPr>
        <w:shd w:val="clear" w:color="auto" w:fill="FFFFFF"/>
        <w:ind w:firstLine="708"/>
        <w:jc w:val="both"/>
        <w:rPr>
          <w:color w:val="000000"/>
          <w:sz w:val="28"/>
          <w:szCs w:val="28"/>
        </w:rPr>
      </w:pPr>
      <w:r w:rsidRPr="009D3A6A">
        <w:rPr>
          <w:b/>
          <w:bCs/>
          <w:color w:val="000000"/>
          <w:sz w:val="28"/>
          <w:szCs w:val="28"/>
        </w:rPr>
        <w:t xml:space="preserve">Схема теплоснабжения </w:t>
      </w:r>
      <w:hyperlink r:id="rId9" w:tooltip="Поселение" w:history="1">
        <w:r w:rsidRPr="009D3A6A">
          <w:rPr>
            <w:b/>
            <w:bCs/>
            <w:color w:val="000000"/>
            <w:sz w:val="28"/>
            <w:szCs w:val="28"/>
          </w:rPr>
          <w:t>поселения</w:t>
        </w:r>
      </w:hyperlink>
      <w:r w:rsidRPr="009D3A6A">
        <w:rPr>
          <w:color w:val="000000"/>
          <w:sz w:val="28"/>
          <w:szCs w:val="28"/>
        </w:rPr>
        <w:t xml:space="preserve"> - документ, содержащий материалы по обоснованию эффективного и безопасного функционирования системы </w:t>
      </w:r>
      <w:hyperlink r:id="rId10" w:tooltip="Теплоснабжение" w:history="1">
        <w:r w:rsidRPr="009D3A6A">
          <w:rPr>
            <w:color w:val="000000"/>
            <w:sz w:val="28"/>
            <w:szCs w:val="28"/>
          </w:rPr>
          <w:t>теплоснабжения</w:t>
        </w:r>
      </w:hyperlink>
      <w:r w:rsidRPr="009D3A6A">
        <w:rPr>
          <w:color w:val="000000"/>
          <w:sz w:val="28"/>
          <w:szCs w:val="28"/>
        </w:rPr>
        <w:t xml:space="preserve">, ее развития с учетом правового регулирования в области </w:t>
      </w:r>
      <w:hyperlink r:id="rId11" w:tooltip="Энергосбережение" w:history="1">
        <w:r w:rsidRPr="009D3A6A">
          <w:rPr>
            <w:color w:val="000000"/>
            <w:sz w:val="28"/>
            <w:szCs w:val="28"/>
          </w:rPr>
          <w:t>энергосбережения и повышения энергетической эффективности</w:t>
        </w:r>
      </w:hyperlink>
      <w:r w:rsidRPr="009D3A6A">
        <w:rPr>
          <w:color w:val="000000"/>
          <w:sz w:val="28"/>
          <w:szCs w:val="28"/>
        </w:rPr>
        <w:t xml:space="preserve">. </w:t>
      </w:r>
    </w:p>
    <w:p w:rsidR="00700FB7" w:rsidRPr="009D3A6A" w:rsidRDefault="00700FB7" w:rsidP="00700FB7">
      <w:pPr>
        <w:shd w:val="clear" w:color="auto" w:fill="FFFFFF"/>
        <w:ind w:firstLine="708"/>
        <w:jc w:val="both"/>
        <w:rPr>
          <w:color w:val="000000"/>
          <w:sz w:val="28"/>
          <w:szCs w:val="28"/>
        </w:rPr>
      </w:pPr>
      <w:r w:rsidRPr="009D3A6A">
        <w:rPr>
          <w:color w:val="000000"/>
          <w:sz w:val="28"/>
          <w:szCs w:val="28"/>
        </w:rPr>
        <w:t xml:space="preserve">Мероприятия по развитию системы теплоснабжения, предусмотренные настоящей схемой, включаются в </w:t>
      </w:r>
      <w:hyperlink r:id="rId12" w:tooltip="Инвестиции" w:history="1">
        <w:r w:rsidRPr="009D3A6A">
          <w:rPr>
            <w:color w:val="000000"/>
            <w:sz w:val="28"/>
            <w:szCs w:val="28"/>
          </w:rPr>
          <w:t>инвестиционную программу</w:t>
        </w:r>
      </w:hyperlink>
      <w:r w:rsidRPr="009D3A6A">
        <w:rPr>
          <w:color w:val="000000"/>
          <w:sz w:val="28"/>
          <w:szCs w:val="28"/>
        </w:rPr>
        <w:t xml:space="preserve"> теплоснабжающей организации и, как следствие, могут быть включены в соответствующий </w:t>
      </w:r>
      <w:hyperlink r:id="rId13" w:tooltip="Тариф" w:history="1">
        <w:r w:rsidRPr="009D3A6A">
          <w:rPr>
            <w:color w:val="000000"/>
            <w:sz w:val="28"/>
            <w:szCs w:val="28"/>
          </w:rPr>
          <w:t>тариф</w:t>
        </w:r>
      </w:hyperlink>
      <w:r w:rsidRPr="009D3A6A">
        <w:rPr>
          <w:color w:val="000000"/>
          <w:sz w:val="28"/>
          <w:szCs w:val="28"/>
        </w:rPr>
        <w:t xml:space="preserve"> организации </w:t>
      </w:r>
      <w:hyperlink r:id="rId14" w:tooltip="Коммунальное хозяйство" w:history="1">
        <w:r w:rsidRPr="009D3A6A">
          <w:rPr>
            <w:color w:val="000000"/>
            <w:sz w:val="28"/>
            <w:szCs w:val="28"/>
          </w:rPr>
          <w:t>коммунального комплекса</w:t>
        </w:r>
      </w:hyperlink>
      <w:r w:rsidRPr="009D3A6A">
        <w:rPr>
          <w:color w:val="000000"/>
          <w:sz w:val="28"/>
          <w:szCs w:val="28"/>
        </w:rPr>
        <w:t>.</w:t>
      </w:r>
    </w:p>
    <w:p w:rsidR="00700FB7" w:rsidRPr="009D3A6A" w:rsidRDefault="00700FB7" w:rsidP="00700FB7">
      <w:pPr>
        <w:shd w:val="clear" w:color="auto" w:fill="FFFFFF"/>
        <w:ind w:firstLine="708"/>
        <w:jc w:val="both"/>
        <w:rPr>
          <w:color w:val="000000"/>
          <w:sz w:val="28"/>
          <w:szCs w:val="28"/>
        </w:rPr>
      </w:pPr>
      <w:r w:rsidRPr="009D3A6A">
        <w:rPr>
          <w:b/>
          <w:bCs/>
          <w:color w:val="000000"/>
          <w:sz w:val="28"/>
          <w:szCs w:val="28"/>
        </w:rPr>
        <w:t>Основные цели и задачи схемы теплоснабжения:</w:t>
      </w:r>
    </w:p>
    <w:p w:rsidR="00700FB7" w:rsidRPr="009D3A6A" w:rsidRDefault="00700FB7" w:rsidP="00700FB7">
      <w:pPr>
        <w:shd w:val="clear" w:color="auto" w:fill="FFFFFF"/>
        <w:ind w:firstLine="708"/>
        <w:jc w:val="both"/>
        <w:rPr>
          <w:color w:val="000000"/>
          <w:sz w:val="28"/>
          <w:szCs w:val="28"/>
        </w:rPr>
      </w:pPr>
      <w:r w:rsidRPr="009D3A6A">
        <w:rPr>
          <w:color w:val="000000"/>
          <w:sz w:val="28"/>
          <w:szCs w:val="28"/>
        </w:rPr>
        <w:t xml:space="preserve">- повышение надежности работы систем теплоснабжения в соответствии с нормативными требованиями; </w:t>
      </w:r>
    </w:p>
    <w:p w:rsidR="00700FB7" w:rsidRPr="009D3A6A" w:rsidRDefault="00700FB7" w:rsidP="00700FB7">
      <w:pPr>
        <w:shd w:val="clear" w:color="auto" w:fill="FFFFFF"/>
        <w:ind w:firstLine="708"/>
        <w:jc w:val="both"/>
        <w:rPr>
          <w:color w:val="000000"/>
          <w:sz w:val="28"/>
          <w:szCs w:val="28"/>
        </w:rPr>
      </w:pPr>
      <w:r w:rsidRPr="009D3A6A">
        <w:rPr>
          <w:color w:val="000000"/>
          <w:sz w:val="28"/>
          <w:szCs w:val="28"/>
        </w:rPr>
        <w:t>- минимизация затрат на теплоснабжение в расчете на каждого потребителя в долгосрочной перспективе;</w:t>
      </w:r>
    </w:p>
    <w:p w:rsidR="00700FB7" w:rsidRPr="009D3A6A" w:rsidRDefault="00700FB7" w:rsidP="00700FB7">
      <w:pPr>
        <w:shd w:val="clear" w:color="auto" w:fill="FFFFFF"/>
        <w:ind w:firstLine="708"/>
        <w:jc w:val="both"/>
        <w:rPr>
          <w:color w:val="000000"/>
          <w:sz w:val="28"/>
          <w:szCs w:val="28"/>
        </w:rPr>
      </w:pPr>
      <w:r w:rsidRPr="009D3A6A">
        <w:rPr>
          <w:color w:val="000000"/>
          <w:sz w:val="28"/>
          <w:szCs w:val="28"/>
        </w:rPr>
        <w:t xml:space="preserve">- обеспечение жителей </w:t>
      </w:r>
      <w:r>
        <w:rPr>
          <w:color w:val="000000"/>
          <w:sz w:val="28"/>
          <w:szCs w:val="28"/>
        </w:rPr>
        <w:t>Апраксинского сельского поселения</w:t>
      </w:r>
      <w:r w:rsidRPr="009D3A6A">
        <w:rPr>
          <w:color w:val="000000"/>
          <w:sz w:val="28"/>
          <w:szCs w:val="28"/>
        </w:rPr>
        <w:t xml:space="preserve"> тепловой энергией;</w:t>
      </w:r>
    </w:p>
    <w:p w:rsidR="00700FB7" w:rsidRPr="009D3A6A" w:rsidRDefault="00700FB7" w:rsidP="00700FB7">
      <w:pPr>
        <w:shd w:val="clear" w:color="auto" w:fill="FFFFFF"/>
        <w:ind w:firstLine="708"/>
        <w:jc w:val="both"/>
        <w:rPr>
          <w:color w:val="000000"/>
          <w:sz w:val="28"/>
          <w:szCs w:val="28"/>
        </w:rPr>
      </w:pPr>
      <w:r w:rsidRPr="009D3A6A">
        <w:rPr>
          <w:color w:val="000000"/>
          <w:sz w:val="28"/>
          <w:szCs w:val="28"/>
        </w:rPr>
        <w:t>- соблюдение баланса экономических интересов теплоснабжающих организаций и интересов потребителей;</w:t>
      </w:r>
    </w:p>
    <w:p w:rsidR="00700FB7" w:rsidRPr="009D3A6A" w:rsidRDefault="00700FB7" w:rsidP="00700FB7">
      <w:pPr>
        <w:shd w:val="clear" w:color="auto" w:fill="FFFFFF"/>
        <w:ind w:firstLine="708"/>
        <w:jc w:val="both"/>
        <w:rPr>
          <w:color w:val="000000"/>
          <w:sz w:val="28"/>
          <w:szCs w:val="28"/>
        </w:rPr>
      </w:pPr>
      <w:r w:rsidRPr="009D3A6A">
        <w:rPr>
          <w:color w:val="000000"/>
          <w:sz w:val="28"/>
          <w:szCs w:val="28"/>
        </w:rPr>
        <w:t>- установление ответственности субъектов теплоснабжения за надежное и качественное теплоснабжение потребителей;</w:t>
      </w:r>
    </w:p>
    <w:p w:rsidR="00700FB7" w:rsidRDefault="00700FB7" w:rsidP="00700FB7">
      <w:pPr>
        <w:shd w:val="clear" w:color="auto" w:fill="FFFFFF"/>
        <w:ind w:firstLine="708"/>
        <w:jc w:val="both"/>
        <w:rPr>
          <w:color w:val="000000"/>
          <w:sz w:val="28"/>
          <w:szCs w:val="28"/>
        </w:rPr>
      </w:pPr>
      <w:r w:rsidRPr="009D3A6A">
        <w:rPr>
          <w:color w:val="000000"/>
          <w:sz w:val="28"/>
          <w:szCs w:val="28"/>
        </w:rPr>
        <w:t>- обеспечение безопасности системы теплоснабжения.</w:t>
      </w:r>
    </w:p>
    <w:p w:rsidR="00700FB7" w:rsidRDefault="00700FB7" w:rsidP="00700FB7">
      <w:pPr>
        <w:shd w:val="clear" w:color="auto" w:fill="FFFFFF"/>
        <w:ind w:firstLine="708"/>
        <w:jc w:val="both"/>
        <w:rPr>
          <w:color w:val="000000"/>
          <w:sz w:val="28"/>
          <w:szCs w:val="28"/>
        </w:rPr>
      </w:pPr>
    </w:p>
    <w:p w:rsidR="00700FB7" w:rsidRPr="009D3A6A" w:rsidRDefault="00700FB7" w:rsidP="00700FB7">
      <w:pPr>
        <w:shd w:val="clear" w:color="auto" w:fill="FFFFFF"/>
        <w:ind w:firstLine="708"/>
        <w:jc w:val="both"/>
        <w:rPr>
          <w:color w:val="000000"/>
          <w:sz w:val="28"/>
          <w:szCs w:val="28"/>
        </w:rPr>
      </w:pPr>
    </w:p>
    <w:p w:rsidR="00700FB7" w:rsidRPr="009D3A6A" w:rsidRDefault="00700FB7" w:rsidP="00700FB7">
      <w:pPr>
        <w:shd w:val="clear" w:color="auto" w:fill="FFFFFF"/>
        <w:jc w:val="center"/>
        <w:rPr>
          <w:b/>
          <w:bCs/>
          <w:color w:val="000000"/>
          <w:sz w:val="28"/>
          <w:szCs w:val="28"/>
        </w:rPr>
      </w:pPr>
      <w:r w:rsidRPr="009D3A6A">
        <w:rPr>
          <w:b/>
          <w:bCs/>
          <w:color w:val="000000"/>
          <w:sz w:val="28"/>
          <w:szCs w:val="28"/>
        </w:rPr>
        <w:t>Сроки и этапы реализации схемы</w:t>
      </w:r>
    </w:p>
    <w:p w:rsidR="00700FB7" w:rsidRPr="009D3A6A" w:rsidRDefault="00700FB7" w:rsidP="00700FB7">
      <w:pPr>
        <w:shd w:val="clear" w:color="auto" w:fill="FFFFFF"/>
        <w:rPr>
          <w:color w:val="000000"/>
          <w:sz w:val="28"/>
          <w:szCs w:val="28"/>
        </w:rPr>
      </w:pPr>
      <w:r w:rsidRPr="009D3A6A">
        <w:rPr>
          <w:color w:val="000000"/>
          <w:sz w:val="28"/>
          <w:szCs w:val="28"/>
        </w:rPr>
        <w:t>Схема будет реализована в период с 202</w:t>
      </w:r>
      <w:r>
        <w:rPr>
          <w:color w:val="000000"/>
          <w:sz w:val="28"/>
          <w:szCs w:val="28"/>
        </w:rPr>
        <w:t>6</w:t>
      </w:r>
      <w:r w:rsidRPr="009D3A6A">
        <w:rPr>
          <w:color w:val="000000"/>
          <w:sz w:val="28"/>
          <w:szCs w:val="28"/>
        </w:rPr>
        <w:t xml:space="preserve"> по </w:t>
      </w:r>
      <w:r>
        <w:rPr>
          <w:color w:val="000000"/>
          <w:sz w:val="28"/>
          <w:szCs w:val="28"/>
        </w:rPr>
        <w:t>2044</w:t>
      </w:r>
      <w:r w:rsidRPr="009D3A6A">
        <w:rPr>
          <w:color w:val="000000"/>
          <w:sz w:val="28"/>
          <w:szCs w:val="28"/>
        </w:rPr>
        <w:t xml:space="preserve"> годы.</w:t>
      </w:r>
    </w:p>
    <w:p w:rsidR="00700FB7" w:rsidRPr="009D3A6A" w:rsidRDefault="00700FB7" w:rsidP="00700FB7">
      <w:pPr>
        <w:shd w:val="clear" w:color="auto" w:fill="FFFFFF"/>
        <w:rPr>
          <w:color w:val="000000"/>
          <w:sz w:val="28"/>
          <w:szCs w:val="28"/>
        </w:rPr>
      </w:pPr>
      <w:r w:rsidRPr="009D3A6A">
        <w:rPr>
          <w:color w:val="000000"/>
          <w:sz w:val="28"/>
          <w:szCs w:val="28"/>
        </w:rPr>
        <w:t xml:space="preserve">В проекте выделяются </w:t>
      </w:r>
      <w:r>
        <w:rPr>
          <w:color w:val="000000"/>
          <w:sz w:val="28"/>
          <w:szCs w:val="28"/>
        </w:rPr>
        <w:t>3</w:t>
      </w:r>
      <w:r w:rsidRPr="009D3A6A">
        <w:rPr>
          <w:color w:val="000000"/>
          <w:sz w:val="28"/>
          <w:szCs w:val="28"/>
        </w:rPr>
        <w:t xml:space="preserve"> этапа:</w:t>
      </w:r>
    </w:p>
    <w:p w:rsidR="00700FB7" w:rsidRPr="009D3A6A" w:rsidRDefault="00700FB7" w:rsidP="00700FB7">
      <w:pPr>
        <w:shd w:val="clear" w:color="auto" w:fill="FFFFFF"/>
        <w:rPr>
          <w:color w:val="000000"/>
          <w:sz w:val="28"/>
          <w:szCs w:val="28"/>
        </w:rPr>
      </w:pPr>
      <w:r w:rsidRPr="009D3A6A">
        <w:rPr>
          <w:color w:val="000000"/>
          <w:sz w:val="28"/>
          <w:szCs w:val="28"/>
        </w:rPr>
        <w:t>Первый этап: 20</w:t>
      </w:r>
      <w:r>
        <w:rPr>
          <w:color w:val="000000"/>
          <w:sz w:val="28"/>
          <w:szCs w:val="28"/>
        </w:rPr>
        <w:t>26</w:t>
      </w:r>
      <w:r w:rsidRPr="009D3A6A">
        <w:rPr>
          <w:color w:val="000000"/>
          <w:sz w:val="28"/>
          <w:szCs w:val="28"/>
        </w:rPr>
        <w:t>-202</w:t>
      </w:r>
      <w:r>
        <w:rPr>
          <w:color w:val="000000"/>
          <w:sz w:val="28"/>
          <w:szCs w:val="28"/>
        </w:rPr>
        <w:t>9</w:t>
      </w:r>
      <w:r w:rsidRPr="009D3A6A">
        <w:rPr>
          <w:color w:val="000000"/>
          <w:sz w:val="28"/>
          <w:szCs w:val="28"/>
        </w:rPr>
        <w:t xml:space="preserve"> годы (ежегодное планирование).</w:t>
      </w:r>
    </w:p>
    <w:p w:rsidR="00700FB7" w:rsidRDefault="00700FB7" w:rsidP="00700FB7">
      <w:pPr>
        <w:shd w:val="clear" w:color="auto" w:fill="FFFFFF"/>
        <w:rPr>
          <w:color w:val="000000"/>
          <w:sz w:val="28"/>
          <w:szCs w:val="28"/>
        </w:rPr>
      </w:pPr>
      <w:r w:rsidRPr="009D3A6A">
        <w:rPr>
          <w:color w:val="000000"/>
          <w:sz w:val="28"/>
          <w:szCs w:val="28"/>
        </w:rPr>
        <w:t>Второй этап: 20</w:t>
      </w:r>
      <w:r>
        <w:rPr>
          <w:color w:val="000000"/>
          <w:sz w:val="28"/>
          <w:szCs w:val="28"/>
        </w:rPr>
        <w:t>30</w:t>
      </w:r>
      <w:r w:rsidRPr="009D3A6A">
        <w:rPr>
          <w:color w:val="000000"/>
          <w:sz w:val="28"/>
          <w:szCs w:val="28"/>
        </w:rPr>
        <w:t>-20</w:t>
      </w:r>
      <w:r>
        <w:rPr>
          <w:color w:val="000000"/>
          <w:sz w:val="28"/>
          <w:szCs w:val="28"/>
        </w:rPr>
        <w:t>35</w:t>
      </w:r>
      <w:r w:rsidRPr="009D3A6A">
        <w:rPr>
          <w:color w:val="000000"/>
          <w:sz w:val="28"/>
          <w:szCs w:val="28"/>
        </w:rPr>
        <w:t xml:space="preserve"> годы</w:t>
      </w:r>
      <w:r>
        <w:rPr>
          <w:color w:val="000000"/>
          <w:sz w:val="28"/>
          <w:szCs w:val="28"/>
        </w:rPr>
        <w:t>;</w:t>
      </w:r>
    </w:p>
    <w:p w:rsidR="00700FB7" w:rsidRPr="009D3A6A" w:rsidRDefault="00700FB7" w:rsidP="00700FB7">
      <w:pPr>
        <w:shd w:val="clear" w:color="auto" w:fill="FFFFFF"/>
        <w:rPr>
          <w:color w:val="000000"/>
          <w:sz w:val="28"/>
          <w:szCs w:val="28"/>
        </w:rPr>
      </w:pPr>
      <w:r>
        <w:rPr>
          <w:color w:val="000000"/>
          <w:sz w:val="28"/>
          <w:szCs w:val="28"/>
        </w:rPr>
        <w:t>Третий этап: 2036-2044 годы.</w:t>
      </w:r>
    </w:p>
    <w:p w:rsidR="00700FB7" w:rsidRPr="009D3A6A" w:rsidRDefault="00700FB7" w:rsidP="00700FB7">
      <w:pPr>
        <w:shd w:val="clear" w:color="auto" w:fill="FFFFFF"/>
        <w:jc w:val="center"/>
        <w:rPr>
          <w:color w:val="000000"/>
          <w:sz w:val="28"/>
          <w:szCs w:val="28"/>
        </w:rPr>
      </w:pPr>
      <w:r w:rsidRPr="009D3A6A">
        <w:rPr>
          <w:b/>
          <w:bCs/>
          <w:color w:val="000000"/>
          <w:sz w:val="28"/>
          <w:szCs w:val="28"/>
        </w:rPr>
        <w:lastRenderedPageBreak/>
        <w:t>ОСНОВНЫЕ ТЕРМИНЫ И ПОНЯТИЯ</w:t>
      </w:r>
    </w:p>
    <w:p w:rsidR="00700FB7" w:rsidRPr="009D3A6A" w:rsidRDefault="00700FB7" w:rsidP="00700FB7">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8"/>
          <w:szCs w:val="28"/>
        </w:rPr>
      </w:pPr>
      <w:r w:rsidRPr="009D3A6A">
        <w:rPr>
          <w:rStyle w:val="s10"/>
          <w:rFonts w:ascii="Times New Roman" w:hAnsi="Times New Roman" w:cs="Times New Roman"/>
          <w:b/>
          <w:bCs/>
          <w:color w:val="000000"/>
          <w:sz w:val="28"/>
          <w:szCs w:val="28"/>
        </w:rPr>
        <w:t>Зона действия системы теплоснабжения</w:t>
      </w:r>
      <w:r w:rsidRPr="009D3A6A">
        <w:rPr>
          <w:rFonts w:ascii="Times New Roman" w:hAnsi="Times New Roman" w:cs="Times New Roman"/>
          <w:color w:val="000000"/>
          <w:sz w:val="28"/>
          <w:szCs w:val="28"/>
        </w:rPr>
        <w:t xml:space="preserve">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700FB7" w:rsidRPr="009D3A6A" w:rsidRDefault="00700FB7" w:rsidP="00700FB7">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8"/>
          <w:szCs w:val="28"/>
        </w:rPr>
      </w:pPr>
      <w:r w:rsidRPr="009D3A6A">
        <w:rPr>
          <w:rStyle w:val="s10"/>
          <w:rFonts w:ascii="Times New Roman" w:hAnsi="Times New Roman" w:cs="Times New Roman"/>
          <w:b/>
          <w:bCs/>
          <w:color w:val="000000"/>
          <w:sz w:val="28"/>
          <w:szCs w:val="28"/>
        </w:rPr>
        <w:t>Зона действия источника тепловой энергии</w:t>
      </w:r>
      <w:r w:rsidRPr="009D3A6A">
        <w:rPr>
          <w:rFonts w:ascii="Times New Roman" w:hAnsi="Times New Roman" w:cs="Times New Roman"/>
          <w:color w:val="000000"/>
          <w:sz w:val="28"/>
          <w:szCs w:val="28"/>
        </w:rPr>
        <w:t xml:space="preserve"> -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rsidR="00700FB7" w:rsidRPr="009D3A6A" w:rsidRDefault="00700FB7" w:rsidP="00700FB7">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8"/>
          <w:szCs w:val="28"/>
        </w:rPr>
      </w:pPr>
      <w:r w:rsidRPr="009D3A6A">
        <w:rPr>
          <w:rStyle w:val="s10"/>
          <w:rFonts w:ascii="Times New Roman" w:hAnsi="Times New Roman" w:cs="Times New Roman"/>
          <w:b/>
          <w:bCs/>
          <w:color w:val="000000"/>
          <w:sz w:val="28"/>
          <w:szCs w:val="28"/>
        </w:rPr>
        <w:t>Установленная мощность источника тепловой энергии</w:t>
      </w:r>
      <w:r w:rsidRPr="009D3A6A">
        <w:rPr>
          <w:rFonts w:ascii="Times New Roman" w:hAnsi="Times New Roman" w:cs="Times New Roman"/>
          <w:color w:val="000000"/>
          <w:sz w:val="28"/>
          <w:szCs w:val="28"/>
        </w:rPr>
        <w:t xml:space="preserve">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rsidR="00700FB7" w:rsidRPr="009D3A6A" w:rsidRDefault="00700FB7" w:rsidP="00700FB7">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8"/>
          <w:szCs w:val="28"/>
        </w:rPr>
      </w:pPr>
      <w:r w:rsidRPr="009D3A6A">
        <w:rPr>
          <w:rStyle w:val="s10"/>
          <w:rFonts w:ascii="Times New Roman" w:hAnsi="Times New Roman" w:cs="Times New Roman"/>
          <w:b/>
          <w:bCs/>
          <w:color w:val="000000"/>
          <w:sz w:val="28"/>
          <w:szCs w:val="28"/>
        </w:rPr>
        <w:t>Располагаемая мощность источника тепловой энергии</w:t>
      </w:r>
      <w:r w:rsidRPr="009D3A6A">
        <w:rPr>
          <w:rFonts w:ascii="Times New Roman" w:hAnsi="Times New Roman" w:cs="Times New Roman"/>
          <w:color w:val="000000"/>
          <w:sz w:val="28"/>
          <w:szCs w:val="28"/>
        </w:rPr>
        <w:t xml:space="preserve">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700FB7" w:rsidRPr="009D3A6A" w:rsidRDefault="00700FB7" w:rsidP="00700FB7">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8"/>
          <w:szCs w:val="28"/>
        </w:rPr>
      </w:pPr>
      <w:r w:rsidRPr="009D3A6A">
        <w:rPr>
          <w:rFonts w:ascii="Times New Roman" w:hAnsi="Times New Roman" w:cs="Times New Roman"/>
          <w:b/>
          <w:color w:val="000000"/>
          <w:sz w:val="28"/>
          <w:szCs w:val="28"/>
        </w:rPr>
        <w:t>М</w:t>
      </w:r>
      <w:r w:rsidRPr="009D3A6A">
        <w:rPr>
          <w:rStyle w:val="s10"/>
          <w:rFonts w:ascii="Times New Roman" w:hAnsi="Times New Roman" w:cs="Times New Roman"/>
          <w:b/>
          <w:bCs/>
          <w:color w:val="000000"/>
          <w:sz w:val="28"/>
          <w:szCs w:val="28"/>
        </w:rPr>
        <w:t xml:space="preserve">ощность источника тепловой энергии нетто </w:t>
      </w:r>
      <w:r w:rsidRPr="009D3A6A">
        <w:rPr>
          <w:rFonts w:ascii="Times New Roman" w:hAnsi="Times New Roman" w:cs="Times New Roman"/>
          <w:color w:val="000000"/>
          <w:sz w:val="28"/>
          <w:szCs w:val="28"/>
        </w:rPr>
        <w:t>-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rsidR="00700FB7" w:rsidRPr="009D3A6A" w:rsidRDefault="00700FB7" w:rsidP="00700FB7">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8"/>
          <w:szCs w:val="28"/>
        </w:rPr>
      </w:pPr>
      <w:r w:rsidRPr="009D3A6A">
        <w:rPr>
          <w:rFonts w:ascii="Times New Roman" w:hAnsi="Times New Roman" w:cs="Times New Roman"/>
          <w:b/>
          <w:color w:val="000000"/>
          <w:sz w:val="28"/>
          <w:szCs w:val="28"/>
        </w:rPr>
        <w:t>Т</w:t>
      </w:r>
      <w:r w:rsidRPr="009D3A6A">
        <w:rPr>
          <w:rStyle w:val="s10"/>
          <w:rFonts w:ascii="Times New Roman" w:hAnsi="Times New Roman" w:cs="Times New Roman"/>
          <w:b/>
          <w:bCs/>
          <w:color w:val="000000"/>
          <w:sz w:val="28"/>
          <w:szCs w:val="28"/>
        </w:rPr>
        <w:t>еплосетевые объекты</w:t>
      </w:r>
      <w:r w:rsidRPr="009D3A6A">
        <w:rPr>
          <w:rFonts w:ascii="Times New Roman" w:hAnsi="Times New Roman" w:cs="Times New Roman"/>
          <w:color w:val="000000"/>
          <w:sz w:val="28"/>
          <w:szCs w:val="28"/>
        </w:rPr>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700FB7" w:rsidRPr="009D3A6A" w:rsidRDefault="00700FB7" w:rsidP="00700FB7">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8"/>
          <w:szCs w:val="28"/>
        </w:rPr>
      </w:pPr>
      <w:r w:rsidRPr="009D3A6A">
        <w:rPr>
          <w:rFonts w:ascii="Times New Roman" w:hAnsi="Times New Roman" w:cs="Times New Roman"/>
          <w:b/>
          <w:color w:val="000000"/>
          <w:sz w:val="28"/>
          <w:szCs w:val="28"/>
        </w:rPr>
        <w:t>Э</w:t>
      </w:r>
      <w:r w:rsidRPr="009D3A6A">
        <w:rPr>
          <w:rStyle w:val="s10"/>
          <w:rFonts w:ascii="Times New Roman" w:hAnsi="Times New Roman" w:cs="Times New Roman"/>
          <w:b/>
          <w:bCs/>
          <w:color w:val="000000"/>
          <w:sz w:val="28"/>
          <w:szCs w:val="28"/>
        </w:rPr>
        <w:t>лемент территориального деления</w:t>
      </w:r>
      <w:r w:rsidRPr="009D3A6A">
        <w:rPr>
          <w:rFonts w:ascii="Times New Roman" w:hAnsi="Times New Roman" w:cs="Times New Roman"/>
          <w:color w:val="000000"/>
          <w:sz w:val="28"/>
          <w:szCs w:val="28"/>
        </w:rPr>
        <w:t>-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rsidR="00700FB7" w:rsidRPr="009D3A6A" w:rsidRDefault="00700FB7" w:rsidP="00700FB7">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8"/>
          <w:szCs w:val="28"/>
        </w:rPr>
      </w:pPr>
      <w:r w:rsidRPr="009D3A6A">
        <w:rPr>
          <w:rFonts w:ascii="Times New Roman" w:hAnsi="Times New Roman" w:cs="Times New Roman"/>
          <w:b/>
          <w:color w:val="000000"/>
          <w:sz w:val="28"/>
          <w:szCs w:val="28"/>
        </w:rPr>
        <w:t>Р</w:t>
      </w:r>
      <w:r w:rsidRPr="009D3A6A">
        <w:rPr>
          <w:rStyle w:val="s10"/>
          <w:rFonts w:ascii="Times New Roman" w:hAnsi="Times New Roman" w:cs="Times New Roman"/>
          <w:b/>
          <w:bCs/>
          <w:color w:val="000000"/>
          <w:sz w:val="28"/>
          <w:szCs w:val="28"/>
        </w:rPr>
        <w:t>асчетный элемент территориального деления</w:t>
      </w:r>
      <w:r w:rsidRPr="009D3A6A">
        <w:rPr>
          <w:rFonts w:ascii="Times New Roman" w:hAnsi="Times New Roman" w:cs="Times New Roman"/>
          <w:b/>
          <w:color w:val="000000"/>
          <w:sz w:val="28"/>
          <w:szCs w:val="28"/>
        </w:rPr>
        <w:t xml:space="preserve">- </w:t>
      </w:r>
      <w:r w:rsidRPr="009D3A6A">
        <w:rPr>
          <w:rFonts w:ascii="Times New Roman" w:hAnsi="Times New Roman" w:cs="Times New Roman"/>
          <w:color w:val="000000"/>
          <w:sz w:val="28"/>
          <w:szCs w:val="28"/>
        </w:rPr>
        <w:t>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rsidR="00700FB7" w:rsidRPr="009D3A6A" w:rsidRDefault="00700FB7" w:rsidP="00700FB7">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8"/>
          <w:szCs w:val="28"/>
        </w:rPr>
      </w:pPr>
      <w:r w:rsidRPr="009D3A6A">
        <w:rPr>
          <w:rFonts w:ascii="Times New Roman" w:hAnsi="Times New Roman" w:cs="Times New Roman"/>
          <w:b/>
          <w:color w:val="000000"/>
          <w:sz w:val="28"/>
          <w:szCs w:val="28"/>
        </w:rPr>
        <w:t>М</w:t>
      </w:r>
      <w:r w:rsidRPr="009D3A6A">
        <w:rPr>
          <w:rStyle w:val="s10"/>
          <w:rFonts w:ascii="Times New Roman" w:hAnsi="Times New Roman" w:cs="Times New Roman"/>
          <w:b/>
          <w:bCs/>
          <w:color w:val="000000"/>
          <w:sz w:val="28"/>
          <w:szCs w:val="28"/>
        </w:rPr>
        <w:t>естные виды топлива</w:t>
      </w:r>
      <w:r w:rsidRPr="009D3A6A">
        <w:rPr>
          <w:rFonts w:ascii="Times New Roman" w:hAnsi="Times New Roman" w:cs="Times New Roman"/>
          <w:color w:val="000000"/>
          <w:sz w:val="28"/>
          <w:szCs w:val="28"/>
        </w:rPr>
        <w:t xml:space="preserve"> -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w:t>
      </w:r>
      <w:r w:rsidRPr="009D3A6A">
        <w:rPr>
          <w:rFonts w:ascii="Times New Roman" w:hAnsi="Times New Roman" w:cs="Times New Roman"/>
          <w:color w:val="000000"/>
          <w:sz w:val="28"/>
          <w:szCs w:val="28"/>
        </w:rPr>
        <w:lastRenderedPageBreak/>
        <w:t>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
    <w:p w:rsidR="00700FB7" w:rsidRPr="009D3A6A" w:rsidRDefault="00700FB7" w:rsidP="00700FB7">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8"/>
          <w:szCs w:val="28"/>
        </w:rPr>
      </w:pPr>
      <w:r w:rsidRPr="009D3A6A">
        <w:rPr>
          <w:rFonts w:ascii="Times New Roman" w:hAnsi="Times New Roman" w:cs="Times New Roman"/>
          <w:b/>
          <w:color w:val="000000"/>
          <w:sz w:val="28"/>
          <w:szCs w:val="28"/>
        </w:rPr>
        <w:t>Р</w:t>
      </w:r>
      <w:r w:rsidRPr="009D3A6A">
        <w:rPr>
          <w:rStyle w:val="s10"/>
          <w:rFonts w:ascii="Times New Roman" w:hAnsi="Times New Roman" w:cs="Times New Roman"/>
          <w:b/>
          <w:bCs/>
          <w:color w:val="000000"/>
          <w:sz w:val="28"/>
          <w:szCs w:val="28"/>
        </w:rPr>
        <w:t>асчетная тепловая нагрузка</w:t>
      </w:r>
      <w:r w:rsidRPr="009D3A6A">
        <w:rPr>
          <w:rFonts w:ascii="Times New Roman" w:hAnsi="Times New Roman" w:cs="Times New Roman"/>
          <w:color w:val="000000"/>
          <w:sz w:val="28"/>
          <w:szCs w:val="28"/>
        </w:rPr>
        <w:t xml:space="preserve">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rsidR="00700FB7" w:rsidRPr="009D3A6A" w:rsidRDefault="00700FB7" w:rsidP="00700FB7">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8"/>
          <w:szCs w:val="28"/>
        </w:rPr>
      </w:pPr>
      <w:r w:rsidRPr="009D3A6A">
        <w:rPr>
          <w:rFonts w:ascii="Times New Roman" w:hAnsi="Times New Roman" w:cs="Times New Roman"/>
          <w:b/>
          <w:color w:val="000000"/>
          <w:sz w:val="28"/>
          <w:szCs w:val="28"/>
        </w:rPr>
        <w:t>Б</w:t>
      </w:r>
      <w:r w:rsidRPr="009D3A6A">
        <w:rPr>
          <w:rStyle w:val="s10"/>
          <w:rFonts w:ascii="Times New Roman" w:hAnsi="Times New Roman" w:cs="Times New Roman"/>
          <w:b/>
          <w:bCs/>
          <w:color w:val="000000"/>
          <w:sz w:val="28"/>
          <w:szCs w:val="28"/>
        </w:rPr>
        <w:t>азовый период</w:t>
      </w:r>
      <w:r w:rsidRPr="009D3A6A">
        <w:rPr>
          <w:rFonts w:ascii="Times New Roman" w:hAnsi="Times New Roman" w:cs="Times New Roman"/>
          <w:color w:val="000000"/>
          <w:sz w:val="28"/>
          <w:szCs w:val="28"/>
        </w:rPr>
        <w:t xml:space="preserve"> - год, предшествующий году разработки и утверждения первичной схемы теплоснабжения поселения, городского округа, города федерального значения;</w:t>
      </w:r>
    </w:p>
    <w:p w:rsidR="00700FB7" w:rsidRPr="009D3A6A" w:rsidRDefault="00700FB7" w:rsidP="00700FB7">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8"/>
          <w:szCs w:val="28"/>
        </w:rPr>
      </w:pPr>
      <w:r w:rsidRPr="009D3A6A">
        <w:rPr>
          <w:rFonts w:ascii="Times New Roman" w:hAnsi="Times New Roman" w:cs="Times New Roman"/>
          <w:b/>
          <w:color w:val="000000"/>
          <w:sz w:val="28"/>
          <w:szCs w:val="28"/>
        </w:rPr>
        <w:t>Б</w:t>
      </w:r>
      <w:r w:rsidRPr="009D3A6A">
        <w:rPr>
          <w:rStyle w:val="s10"/>
          <w:rFonts w:ascii="Times New Roman" w:hAnsi="Times New Roman" w:cs="Times New Roman"/>
          <w:b/>
          <w:bCs/>
          <w:color w:val="000000"/>
          <w:sz w:val="28"/>
          <w:szCs w:val="28"/>
        </w:rPr>
        <w:t>азовый период актуализации</w:t>
      </w:r>
      <w:r w:rsidRPr="009D3A6A">
        <w:rPr>
          <w:rFonts w:ascii="Times New Roman" w:hAnsi="Times New Roman" w:cs="Times New Roman"/>
          <w:color w:val="000000"/>
          <w:sz w:val="28"/>
          <w:szCs w:val="28"/>
        </w:rPr>
        <w:t xml:space="preserve">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rsidR="00700FB7" w:rsidRPr="009D3A6A" w:rsidRDefault="00700FB7" w:rsidP="00700FB7">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8"/>
          <w:szCs w:val="28"/>
        </w:rPr>
      </w:pPr>
      <w:r w:rsidRPr="009D3A6A">
        <w:rPr>
          <w:rFonts w:ascii="Times New Roman" w:hAnsi="Times New Roman" w:cs="Times New Roman"/>
          <w:b/>
          <w:color w:val="000000"/>
          <w:sz w:val="28"/>
          <w:szCs w:val="28"/>
        </w:rPr>
        <w:t>Э</w:t>
      </w:r>
      <w:r w:rsidRPr="009D3A6A">
        <w:rPr>
          <w:rStyle w:val="s10"/>
          <w:rFonts w:ascii="Times New Roman" w:hAnsi="Times New Roman" w:cs="Times New Roman"/>
          <w:b/>
          <w:bCs/>
          <w:color w:val="000000"/>
          <w:sz w:val="28"/>
          <w:szCs w:val="28"/>
        </w:rPr>
        <w:t>нергетические характеристики тепловых сетей</w:t>
      </w:r>
      <w:r w:rsidRPr="009D3A6A">
        <w:rPr>
          <w:rFonts w:ascii="Times New Roman" w:hAnsi="Times New Roman" w:cs="Times New Roman"/>
          <w:color w:val="000000"/>
          <w:sz w:val="28"/>
          <w:szCs w:val="28"/>
        </w:rPr>
        <w:t xml:space="preserve"> -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rsidR="00700FB7" w:rsidRPr="009D3A6A" w:rsidRDefault="00700FB7" w:rsidP="00700FB7">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8"/>
          <w:szCs w:val="28"/>
        </w:rPr>
      </w:pPr>
      <w:r w:rsidRPr="009D3A6A">
        <w:rPr>
          <w:rFonts w:ascii="Times New Roman" w:hAnsi="Times New Roman" w:cs="Times New Roman"/>
          <w:b/>
          <w:color w:val="000000"/>
          <w:sz w:val="28"/>
          <w:szCs w:val="28"/>
        </w:rPr>
        <w:t>Т</w:t>
      </w:r>
      <w:r w:rsidRPr="009D3A6A">
        <w:rPr>
          <w:rStyle w:val="s10"/>
          <w:rFonts w:ascii="Times New Roman" w:hAnsi="Times New Roman" w:cs="Times New Roman"/>
          <w:b/>
          <w:bCs/>
          <w:color w:val="000000"/>
          <w:sz w:val="28"/>
          <w:szCs w:val="28"/>
        </w:rPr>
        <w:t xml:space="preserve">опливный баланс </w:t>
      </w:r>
      <w:r w:rsidRPr="009D3A6A">
        <w:rPr>
          <w:rFonts w:ascii="Times New Roman" w:hAnsi="Times New Roman" w:cs="Times New Roman"/>
          <w:color w:val="000000"/>
          <w:sz w:val="28"/>
          <w:szCs w:val="28"/>
        </w:rPr>
        <w:t>-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rsidR="00700FB7" w:rsidRPr="009D3A6A" w:rsidRDefault="00700FB7" w:rsidP="00700FB7">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8"/>
          <w:szCs w:val="28"/>
        </w:rPr>
      </w:pPr>
      <w:r w:rsidRPr="009D3A6A">
        <w:rPr>
          <w:rStyle w:val="s10"/>
          <w:rFonts w:ascii="Times New Roman" w:hAnsi="Times New Roman" w:cs="Times New Roman"/>
          <w:b/>
          <w:bCs/>
          <w:color w:val="000000"/>
          <w:sz w:val="28"/>
          <w:szCs w:val="28"/>
        </w:rPr>
        <w:t>Материальная характеристика тепловой сети</w:t>
      </w:r>
      <w:r w:rsidRPr="009D3A6A">
        <w:rPr>
          <w:rFonts w:ascii="Times New Roman" w:hAnsi="Times New Roman" w:cs="Times New Roman"/>
          <w:color w:val="000000"/>
          <w:sz w:val="28"/>
          <w:szCs w:val="28"/>
        </w:rPr>
        <w:t xml:space="preserve"> - сумма произведений значений наружных диаметров трубопроводов отдельных участков тепловой сети и длины этих участков;</w:t>
      </w:r>
    </w:p>
    <w:p w:rsidR="00700FB7" w:rsidRPr="009D3A6A" w:rsidRDefault="00700FB7" w:rsidP="00700FB7">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8"/>
          <w:szCs w:val="28"/>
        </w:rPr>
      </w:pPr>
      <w:r w:rsidRPr="009D3A6A">
        <w:rPr>
          <w:rFonts w:ascii="Times New Roman" w:hAnsi="Times New Roman" w:cs="Times New Roman"/>
          <w:b/>
          <w:color w:val="000000"/>
          <w:sz w:val="28"/>
          <w:szCs w:val="28"/>
        </w:rPr>
        <w:t>У</w:t>
      </w:r>
      <w:r w:rsidRPr="009D3A6A">
        <w:rPr>
          <w:rStyle w:val="s10"/>
          <w:rFonts w:ascii="Times New Roman" w:hAnsi="Times New Roman" w:cs="Times New Roman"/>
          <w:b/>
          <w:bCs/>
          <w:color w:val="000000"/>
          <w:sz w:val="28"/>
          <w:szCs w:val="28"/>
        </w:rPr>
        <w:t>дельная материальная характеристика тепловой сети</w:t>
      </w:r>
      <w:r w:rsidRPr="009D3A6A">
        <w:rPr>
          <w:rFonts w:ascii="Times New Roman" w:hAnsi="Times New Roman" w:cs="Times New Roman"/>
          <w:color w:val="000000"/>
          <w:sz w:val="28"/>
          <w:szCs w:val="28"/>
        </w:rPr>
        <w:t xml:space="preserve"> - отношение материальной характеристики тепловой сети к тепловой нагрузке потребителей, присоединенных к этой тепловой сети;</w:t>
      </w:r>
    </w:p>
    <w:p w:rsidR="00700FB7" w:rsidRPr="009D3A6A" w:rsidRDefault="00700FB7" w:rsidP="00700FB7">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8"/>
          <w:szCs w:val="28"/>
          <w:shd w:val="clear" w:color="auto" w:fill="FFFFFF"/>
        </w:rPr>
      </w:pPr>
      <w:r w:rsidRPr="009D3A6A">
        <w:rPr>
          <w:rStyle w:val="s10"/>
          <w:rFonts w:ascii="Times New Roman" w:hAnsi="Times New Roman" w:cs="Times New Roman"/>
          <w:b/>
          <w:bCs/>
          <w:color w:val="000000"/>
          <w:sz w:val="28"/>
          <w:szCs w:val="28"/>
          <w:shd w:val="clear" w:color="auto" w:fill="FFFFFF"/>
        </w:rPr>
        <w:t>Средневзвешенная плотность тепловой нагрузки</w:t>
      </w:r>
      <w:r w:rsidRPr="009D3A6A">
        <w:rPr>
          <w:rFonts w:ascii="Times New Roman" w:hAnsi="Times New Roman" w:cs="Times New Roman"/>
          <w:color w:val="000000"/>
          <w:sz w:val="28"/>
          <w:szCs w:val="28"/>
          <w:shd w:val="clear" w:color="auto" w:fill="FFFFFF"/>
        </w:rPr>
        <w:t xml:space="preserve">-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 каждого источника тепловой энергии, каждой системы теплоснабжения и в целом по поселению, городскому </w:t>
      </w:r>
      <w:r w:rsidRPr="009D3A6A">
        <w:rPr>
          <w:rFonts w:ascii="Times New Roman" w:hAnsi="Times New Roman" w:cs="Times New Roman"/>
          <w:color w:val="000000"/>
          <w:sz w:val="28"/>
          <w:szCs w:val="28"/>
          <w:shd w:val="clear" w:color="auto" w:fill="FFFFFF"/>
        </w:rPr>
        <w:lastRenderedPageBreak/>
        <w:t>округу, городу федерального значения в соответствии с методическими указаниями по разработке схем теплоснабжения.</w:t>
      </w:r>
    </w:p>
    <w:p w:rsidR="00700FB7" w:rsidRDefault="00700FB7" w:rsidP="00700FB7">
      <w:pPr>
        <w:jc w:val="center"/>
        <w:rPr>
          <w:b/>
          <w:sz w:val="28"/>
          <w:szCs w:val="28"/>
        </w:rPr>
        <w:sectPr w:rsidR="00700FB7" w:rsidSect="00523983">
          <w:pgSz w:w="11906" w:h="16838"/>
          <w:pgMar w:top="851" w:right="567" w:bottom="567" w:left="1701" w:header="680" w:footer="680" w:gutter="0"/>
          <w:cols w:space="708"/>
          <w:docGrid w:linePitch="360"/>
        </w:sectPr>
      </w:pPr>
    </w:p>
    <w:p w:rsidR="00700FB7" w:rsidRPr="009D3A6A" w:rsidRDefault="00700FB7" w:rsidP="00700FB7">
      <w:pPr>
        <w:jc w:val="center"/>
        <w:rPr>
          <w:b/>
          <w:sz w:val="28"/>
          <w:szCs w:val="28"/>
        </w:rPr>
      </w:pPr>
      <w:r w:rsidRPr="009D3A6A">
        <w:rPr>
          <w:b/>
          <w:sz w:val="28"/>
          <w:szCs w:val="28"/>
        </w:rPr>
        <w:lastRenderedPageBreak/>
        <w:t>ВВЕДЕНИЕ</w:t>
      </w:r>
    </w:p>
    <w:p w:rsidR="00700FB7" w:rsidRPr="009D3A6A" w:rsidRDefault="00700FB7" w:rsidP="00700FB7">
      <w:pPr>
        <w:widowControl w:val="0"/>
        <w:autoSpaceDE w:val="0"/>
        <w:autoSpaceDN w:val="0"/>
        <w:adjustRightInd w:val="0"/>
        <w:ind w:firstLine="708"/>
        <w:jc w:val="both"/>
        <w:rPr>
          <w:sz w:val="28"/>
          <w:szCs w:val="28"/>
        </w:rPr>
      </w:pPr>
      <w:r w:rsidRPr="009D3A6A">
        <w:rPr>
          <w:sz w:val="28"/>
          <w:szCs w:val="28"/>
        </w:rPr>
        <w:t>Проектирование систем теплоснабжения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поселения.</w:t>
      </w:r>
    </w:p>
    <w:p w:rsidR="00700FB7" w:rsidRPr="009D3A6A" w:rsidRDefault="00700FB7" w:rsidP="00700FB7">
      <w:pPr>
        <w:widowControl w:val="0"/>
        <w:autoSpaceDE w:val="0"/>
        <w:autoSpaceDN w:val="0"/>
        <w:adjustRightInd w:val="0"/>
        <w:ind w:firstLine="708"/>
        <w:jc w:val="both"/>
        <w:rPr>
          <w:sz w:val="28"/>
          <w:szCs w:val="28"/>
        </w:rPr>
      </w:pPr>
      <w:r w:rsidRPr="009D3A6A">
        <w:rPr>
          <w:sz w:val="28"/>
          <w:szCs w:val="28"/>
        </w:rPr>
        <w:t>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предпроектного документа по развитию теплового хозяйства принята практика составления перспективных схем теплоснабжения.</w:t>
      </w:r>
    </w:p>
    <w:p w:rsidR="00700FB7" w:rsidRPr="009D3A6A" w:rsidRDefault="00700FB7" w:rsidP="00700FB7">
      <w:pPr>
        <w:widowControl w:val="0"/>
        <w:autoSpaceDE w:val="0"/>
        <w:autoSpaceDN w:val="0"/>
        <w:adjustRightInd w:val="0"/>
        <w:ind w:firstLine="708"/>
        <w:jc w:val="both"/>
        <w:rPr>
          <w:sz w:val="28"/>
          <w:szCs w:val="28"/>
        </w:rPr>
      </w:pPr>
      <w:r w:rsidRPr="009D3A6A">
        <w:rPr>
          <w:sz w:val="28"/>
          <w:szCs w:val="28"/>
        </w:rPr>
        <w:t>Схемы разрабатываются на основе анализа фактических тепловых нагрузок потребителей с учётом перспективного развития на срок действия генерального плана,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700FB7" w:rsidRPr="009D3A6A" w:rsidRDefault="00700FB7" w:rsidP="00700FB7">
      <w:pPr>
        <w:widowControl w:val="0"/>
        <w:autoSpaceDE w:val="0"/>
        <w:autoSpaceDN w:val="0"/>
        <w:adjustRightInd w:val="0"/>
        <w:ind w:firstLine="708"/>
        <w:jc w:val="both"/>
        <w:rPr>
          <w:sz w:val="28"/>
          <w:szCs w:val="28"/>
        </w:rPr>
      </w:pPr>
      <w:r w:rsidRPr="009D3A6A">
        <w:rPr>
          <w:sz w:val="28"/>
          <w:szCs w:val="28"/>
        </w:rPr>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затрат.</w:t>
      </w:r>
    </w:p>
    <w:p w:rsidR="00700FB7" w:rsidRPr="009D3A6A" w:rsidRDefault="00700FB7" w:rsidP="00700FB7">
      <w:pPr>
        <w:widowControl w:val="0"/>
        <w:autoSpaceDE w:val="0"/>
        <w:autoSpaceDN w:val="0"/>
        <w:adjustRightInd w:val="0"/>
        <w:ind w:firstLine="708"/>
        <w:jc w:val="both"/>
        <w:rPr>
          <w:sz w:val="28"/>
          <w:szCs w:val="28"/>
        </w:rPr>
      </w:pPr>
      <w:r w:rsidRPr="009D3A6A">
        <w:rPr>
          <w:sz w:val="28"/>
          <w:szCs w:val="28"/>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700FB7" w:rsidRDefault="00700FB7" w:rsidP="00700FB7">
      <w:pPr>
        <w:widowControl w:val="0"/>
        <w:autoSpaceDE w:val="0"/>
        <w:autoSpaceDN w:val="0"/>
        <w:adjustRightInd w:val="0"/>
        <w:ind w:firstLine="708"/>
        <w:jc w:val="both"/>
        <w:rPr>
          <w:sz w:val="28"/>
          <w:szCs w:val="28"/>
        </w:rPr>
      </w:pPr>
      <w:r w:rsidRPr="009D3A6A">
        <w:rPr>
          <w:sz w:val="28"/>
          <w:szCs w:val="28"/>
        </w:rPr>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счёт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 пищи.</w:t>
      </w:r>
    </w:p>
    <w:p w:rsidR="00700FB7" w:rsidRDefault="00700FB7" w:rsidP="00700FB7">
      <w:pPr>
        <w:jc w:val="center"/>
        <w:rPr>
          <w:b/>
          <w:sz w:val="28"/>
          <w:szCs w:val="28"/>
        </w:rPr>
        <w:sectPr w:rsidR="00700FB7" w:rsidSect="00592A0C">
          <w:pgSz w:w="11906" w:h="16838"/>
          <w:pgMar w:top="709" w:right="567" w:bottom="851" w:left="1701" w:header="680" w:footer="680" w:gutter="0"/>
          <w:cols w:space="708"/>
          <w:docGrid w:linePitch="360"/>
        </w:sectPr>
      </w:pPr>
    </w:p>
    <w:p w:rsidR="00700FB7" w:rsidRPr="009D3A6A" w:rsidRDefault="00700FB7" w:rsidP="00700FB7">
      <w:pPr>
        <w:jc w:val="center"/>
        <w:rPr>
          <w:b/>
          <w:sz w:val="28"/>
          <w:szCs w:val="28"/>
        </w:rPr>
      </w:pPr>
      <w:r w:rsidRPr="009D3A6A">
        <w:rPr>
          <w:b/>
          <w:sz w:val="28"/>
          <w:szCs w:val="28"/>
        </w:rPr>
        <w:lastRenderedPageBreak/>
        <w:t>ОБЩАЯ ЧАСТЬ</w:t>
      </w:r>
    </w:p>
    <w:p w:rsidR="00700FB7" w:rsidRPr="009D3A6A" w:rsidRDefault="00700FB7" w:rsidP="00700FB7">
      <w:pPr>
        <w:widowControl w:val="0"/>
        <w:tabs>
          <w:tab w:val="left" w:pos="1694"/>
        </w:tabs>
        <w:autoSpaceDE w:val="0"/>
        <w:autoSpaceDN w:val="0"/>
        <w:adjustRightInd w:val="0"/>
        <w:ind w:firstLine="708"/>
        <w:jc w:val="both"/>
        <w:rPr>
          <w:sz w:val="28"/>
          <w:szCs w:val="28"/>
        </w:rPr>
      </w:pPr>
      <w:r w:rsidRPr="009D3A6A">
        <w:rPr>
          <w:sz w:val="28"/>
          <w:szCs w:val="28"/>
        </w:rPr>
        <w:t xml:space="preserve">Централизованное теплоснабжение </w:t>
      </w:r>
      <w:r>
        <w:rPr>
          <w:sz w:val="28"/>
          <w:szCs w:val="28"/>
        </w:rPr>
        <w:t>состоит из одного источника, расположенного на территории с. Апраксино</w:t>
      </w:r>
      <w:r w:rsidRPr="009D3A6A">
        <w:rPr>
          <w:sz w:val="28"/>
          <w:szCs w:val="28"/>
        </w:rPr>
        <w:t xml:space="preserve">: </w:t>
      </w:r>
    </w:p>
    <w:p w:rsidR="00700FB7" w:rsidRDefault="00700FB7" w:rsidP="00700FB7">
      <w:pPr>
        <w:widowControl w:val="0"/>
        <w:tabs>
          <w:tab w:val="left" w:pos="1694"/>
        </w:tabs>
        <w:autoSpaceDE w:val="0"/>
        <w:autoSpaceDN w:val="0"/>
        <w:adjustRightInd w:val="0"/>
        <w:ind w:firstLine="708"/>
        <w:jc w:val="both"/>
        <w:rPr>
          <w:sz w:val="28"/>
          <w:szCs w:val="28"/>
        </w:rPr>
      </w:pPr>
      <w:r>
        <w:rPr>
          <w:sz w:val="28"/>
          <w:szCs w:val="28"/>
        </w:rPr>
        <w:t xml:space="preserve">- </w:t>
      </w:r>
      <w:r w:rsidRPr="00BB5E4B">
        <w:rPr>
          <w:sz w:val="28"/>
          <w:szCs w:val="28"/>
        </w:rPr>
        <w:t>Котельная</w:t>
      </w:r>
      <w:r>
        <w:rPr>
          <w:sz w:val="28"/>
          <w:szCs w:val="28"/>
        </w:rPr>
        <w:t xml:space="preserve"> </w:t>
      </w:r>
      <w:r w:rsidRPr="00BB5E4B">
        <w:rPr>
          <w:sz w:val="28"/>
          <w:szCs w:val="28"/>
        </w:rPr>
        <w:t xml:space="preserve">№ </w:t>
      </w:r>
      <w:r>
        <w:rPr>
          <w:sz w:val="28"/>
          <w:szCs w:val="28"/>
        </w:rPr>
        <w:t>9</w:t>
      </w:r>
      <w:r w:rsidRPr="00BB5E4B">
        <w:rPr>
          <w:sz w:val="28"/>
          <w:szCs w:val="28"/>
        </w:rPr>
        <w:t xml:space="preserve"> с. </w:t>
      </w:r>
      <w:r>
        <w:rPr>
          <w:sz w:val="28"/>
          <w:szCs w:val="28"/>
        </w:rPr>
        <w:t>Апраксино</w:t>
      </w:r>
      <w:r w:rsidRPr="00BB5E4B">
        <w:rPr>
          <w:sz w:val="28"/>
          <w:szCs w:val="28"/>
        </w:rPr>
        <w:t xml:space="preserve">, </w:t>
      </w:r>
      <w:r>
        <w:rPr>
          <w:sz w:val="28"/>
          <w:szCs w:val="28"/>
        </w:rPr>
        <w:t>ул. Набережная</w:t>
      </w:r>
      <w:r w:rsidRPr="004A3DD6">
        <w:rPr>
          <w:sz w:val="28"/>
          <w:szCs w:val="28"/>
        </w:rPr>
        <w:t xml:space="preserve"> </w:t>
      </w:r>
      <w:r w:rsidRPr="009D3A6A">
        <w:rPr>
          <w:sz w:val="28"/>
          <w:szCs w:val="28"/>
        </w:rPr>
        <w:t>- температурный график - 95/70 С, система теплоснабжения – двухтрубная</w:t>
      </w:r>
      <w:r>
        <w:rPr>
          <w:sz w:val="28"/>
          <w:szCs w:val="28"/>
        </w:rPr>
        <w:t>.</w:t>
      </w:r>
    </w:p>
    <w:p w:rsidR="00700FB7" w:rsidRDefault="00700FB7" w:rsidP="00700FB7">
      <w:pPr>
        <w:widowControl w:val="0"/>
        <w:tabs>
          <w:tab w:val="left" w:pos="1694"/>
        </w:tabs>
        <w:autoSpaceDE w:val="0"/>
        <w:autoSpaceDN w:val="0"/>
        <w:adjustRightInd w:val="0"/>
        <w:ind w:firstLine="708"/>
        <w:jc w:val="both"/>
        <w:rPr>
          <w:sz w:val="28"/>
          <w:szCs w:val="28"/>
        </w:rPr>
      </w:pPr>
    </w:p>
    <w:p w:rsidR="00700FB7" w:rsidRDefault="00700FB7" w:rsidP="00700FB7">
      <w:pPr>
        <w:tabs>
          <w:tab w:val="left" w:pos="9781"/>
        </w:tabs>
        <w:jc w:val="center"/>
        <w:rPr>
          <w:sz w:val="28"/>
          <w:szCs w:val="28"/>
        </w:rPr>
      </w:pPr>
      <w:r w:rsidRPr="009D3A6A">
        <w:rPr>
          <w:sz w:val="28"/>
          <w:szCs w:val="28"/>
        </w:rPr>
        <w:t xml:space="preserve">Таблица 1 - </w:t>
      </w:r>
      <w:r w:rsidRPr="00F43A89">
        <w:rPr>
          <w:sz w:val="28"/>
          <w:szCs w:val="28"/>
        </w:rPr>
        <w:t xml:space="preserve">Данные для расчета системы теплоснабжения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21"/>
        <w:gridCol w:w="7161"/>
        <w:gridCol w:w="1731"/>
      </w:tblGrid>
      <w:tr w:rsidR="00700FB7" w:rsidRPr="007D555D" w:rsidTr="00E355AD">
        <w:trPr>
          <w:trHeight w:val="345"/>
        </w:trPr>
        <w:tc>
          <w:tcPr>
            <w:tcW w:w="721" w:type="dxa"/>
            <w:vAlign w:val="center"/>
          </w:tcPr>
          <w:p w:rsidR="00700FB7" w:rsidRPr="007D555D" w:rsidRDefault="00700FB7" w:rsidP="00E355AD">
            <w:pPr>
              <w:tabs>
                <w:tab w:val="left" w:pos="9781"/>
              </w:tabs>
              <w:jc w:val="center"/>
              <w:rPr>
                <w:b/>
              </w:rPr>
            </w:pPr>
            <w:r w:rsidRPr="007D555D">
              <w:rPr>
                <w:b/>
              </w:rPr>
              <w:t xml:space="preserve">№ </w:t>
            </w:r>
          </w:p>
          <w:p w:rsidR="00700FB7" w:rsidRPr="007D555D" w:rsidRDefault="00700FB7" w:rsidP="00E355AD">
            <w:pPr>
              <w:tabs>
                <w:tab w:val="left" w:pos="9781"/>
              </w:tabs>
              <w:jc w:val="center"/>
              <w:rPr>
                <w:b/>
              </w:rPr>
            </w:pPr>
            <w:r w:rsidRPr="007D555D">
              <w:rPr>
                <w:b/>
              </w:rPr>
              <w:t>п/п</w:t>
            </w:r>
          </w:p>
        </w:tc>
        <w:tc>
          <w:tcPr>
            <w:tcW w:w="7161" w:type="dxa"/>
            <w:vAlign w:val="center"/>
          </w:tcPr>
          <w:p w:rsidR="00700FB7" w:rsidRPr="007D555D" w:rsidRDefault="00700FB7" w:rsidP="00E355AD">
            <w:pPr>
              <w:tabs>
                <w:tab w:val="left" w:pos="9781"/>
              </w:tabs>
              <w:jc w:val="center"/>
              <w:rPr>
                <w:b/>
              </w:rPr>
            </w:pPr>
            <w:r w:rsidRPr="007D555D">
              <w:rPr>
                <w:b/>
              </w:rPr>
              <w:t>Показатель</w:t>
            </w:r>
          </w:p>
        </w:tc>
        <w:tc>
          <w:tcPr>
            <w:tcW w:w="1731" w:type="dxa"/>
            <w:vAlign w:val="center"/>
          </w:tcPr>
          <w:p w:rsidR="00700FB7" w:rsidRPr="007D555D" w:rsidRDefault="00700FB7" w:rsidP="00E355AD">
            <w:pPr>
              <w:tabs>
                <w:tab w:val="left" w:pos="9781"/>
              </w:tabs>
              <w:jc w:val="center"/>
              <w:rPr>
                <w:b/>
              </w:rPr>
            </w:pPr>
            <w:r w:rsidRPr="007D555D">
              <w:rPr>
                <w:b/>
              </w:rPr>
              <w:t>Количество</w:t>
            </w:r>
          </w:p>
        </w:tc>
      </w:tr>
      <w:tr w:rsidR="00700FB7" w:rsidRPr="007D555D" w:rsidTr="00E355AD">
        <w:trPr>
          <w:trHeight w:val="291"/>
        </w:trPr>
        <w:tc>
          <w:tcPr>
            <w:tcW w:w="721" w:type="dxa"/>
            <w:vAlign w:val="center"/>
          </w:tcPr>
          <w:p w:rsidR="00700FB7" w:rsidRPr="007D555D" w:rsidRDefault="00700FB7" w:rsidP="00E355AD">
            <w:pPr>
              <w:tabs>
                <w:tab w:val="left" w:pos="9781"/>
              </w:tabs>
              <w:jc w:val="center"/>
            </w:pPr>
            <w:r w:rsidRPr="007D555D">
              <w:t>1</w:t>
            </w:r>
          </w:p>
        </w:tc>
        <w:tc>
          <w:tcPr>
            <w:tcW w:w="7161" w:type="dxa"/>
            <w:vAlign w:val="center"/>
          </w:tcPr>
          <w:p w:rsidR="00700FB7" w:rsidRPr="007D555D" w:rsidRDefault="00700FB7" w:rsidP="00E355AD">
            <w:pPr>
              <w:tabs>
                <w:tab w:val="left" w:pos="9781"/>
              </w:tabs>
            </w:pPr>
            <w:r w:rsidRPr="007D555D">
              <w:rPr>
                <w:color w:val="000000"/>
              </w:rPr>
              <w:t>Температура воздуха наиболее холодных суток обеспеченностью 0</w:t>
            </w:r>
            <w:r>
              <w:rPr>
                <w:color w:val="000000"/>
              </w:rPr>
              <w:t>,</w:t>
            </w:r>
            <w:r w:rsidRPr="007D555D">
              <w:rPr>
                <w:color w:val="000000"/>
              </w:rPr>
              <w:t>92</w:t>
            </w:r>
          </w:p>
        </w:tc>
        <w:tc>
          <w:tcPr>
            <w:tcW w:w="1731" w:type="dxa"/>
            <w:vAlign w:val="center"/>
          </w:tcPr>
          <w:p w:rsidR="00700FB7" w:rsidRPr="007D555D" w:rsidRDefault="00700FB7" w:rsidP="00E355AD">
            <w:pPr>
              <w:tabs>
                <w:tab w:val="left" w:pos="9781"/>
              </w:tabs>
              <w:ind w:left="-143" w:right="-108"/>
              <w:jc w:val="center"/>
            </w:pPr>
            <w:r w:rsidRPr="007D555D">
              <w:t>-</w:t>
            </w:r>
            <w:r>
              <w:t>32</w:t>
            </w:r>
            <w:r w:rsidRPr="007D555D">
              <w:rPr>
                <w:vertAlign w:val="superscript"/>
              </w:rPr>
              <w:t xml:space="preserve"> о</w:t>
            </w:r>
            <w:r w:rsidRPr="007D555D">
              <w:t>С</w:t>
            </w:r>
          </w:p>
        </w:tc>
      </w:tr>
      <w:tr w:rsidR="00700FB7" w:rsidRPr="007D555D" w:rsidTr="00E355AD">
        <w:trPr>
          <w:trHeight w:val="291"/>
        </w:trPr>
        <w:tc>
          <w:tcPr>
            <w:tcW w:w="721" w:type="dxa"/>
            <w:vAlign w:val="center"/>
          </w:tcPr>
          <w:p w:rsidR="00700FB7" w:rsidRPr="007D555D" w:rsidRDefault="00700FB7" w:rsidP="00E355AD">
            <w:pPr>
              <w:tabs>
                <w:tab w:val="left" w:pos="9781"/>
              </w:tabs>
              <w:jc w:val="center"/>
            </w:pPr>
            <w:r w:rsidRPr="007D555D">
              <w:t>2</w:t>
            </w:r>
          </w:p>
        </w:tc>
        <w:tc>
          <w:tcPr>
            <w:tcW w:w="7161" w:type="dxa"/>
            <w:vAlign w:val="center"/>
          </w:tcPr>
          <w:p w:rsidR="00700FB7" w:rsidRPr="007D555D" w:rsidRDefault="00700FB7" w:rsidP="00E355AD">
            <w:pPr>
              <w:tabs>
                <w:tab w:val="left" w:pos="9781"/>
              </w:tabs>
              <w:rPr>
                <w:color w:val="000000"/>
              </w:rPr>
            </w:pPr>
            <w:r w:rsidRPr="00AC1E2D">
              <w:rPr>
                <w:color w:val="000000"/>
              </w:rPr>
              <w:t>Температура воздуха наиболее холодной пятидневки, обеспеченностью 0</w:t>
            </w:r>
            <w:r>
              <w:rPr>
                <w:color w:val="000000"/>
              </w:rPr>
              <w:t>,</w:t>
            </w:r>
            <w:r w:rsidRPr="00AC1E2D">
              <w:rPr>
                <w:color w:val="000000"/>
              </w:rPr>
              <w:t>92</w:t>
            </w:r>
          </w:p>
        </w:tc>
        <w:tc>
          <w:tcPr>
            <w:tcW w:w="1731" w:type="dxa"/>
            <w:vAlign w:val="center"/>
          </w:tcPr>
          <w:p w:rsidR="00700FB7" w:rsidRPr="007D555D" w:rsidRDefault="00700FB7" w:rsidP="00E355AD">
            <w:pPr>
              <w:tabs>
                <w:tab w:val="left" w:pos="9781"/>
              </w:tabs>
              <w:ind w:left="-143" w:right="-108"/>
              <w:jc w:val="center"/>
            </w:pPr>
            <w:r>
              <w:t xml:space="preserve">-28 </w:t>
            </w:r>
            <w:r w:rsidRPr="007D555D">
              <w:rPr>
                <w:vertAlign w:val="superscript"/>
              </w:rPr>
              <w:t>о</w:t>
            </w:r>
            <w:r w:rsidRPr="007D555D">
              <w:t>С</w:t>
            </w:r>
          </w:p>
        </w:tc>
      </w:tr>
      <w:tr w:rsidR="00700FB7" w:rsidRPr="007D555D" w:rsidTr="00E355AD">
        <w:trPr>
          <w:trHeight w:val="385"/>
        </w:trPr>
        <w:tc>
          <w:tcPr>
            <w:tcW w:w="721" w:type="dxa"/>
            <w:vAlign w:val="center"/>
          </w:tcPr>
          <w:p w:rsidR="00700FB7" w:rsidRPr="007D555D" w:rsidRDefault="00700FB7" w:rsidP="00E355AD">
            <w:pPr>
              <w:tabs>
                <w:tab w:val="left" w:pos="9781"/>
              </w:tabs>
              <w:jc w:val="center"/>
            </w:pPr>
            <w:r w:rsidRPr="007D555D">
              <w:t>3</w:t>
            </w:r>
          </w:p>
        </w:tc>
        <w:tc>
          <w:tcPr>
            <w:tcW w:w="7161" w:type="dxa"/>
            <w:vAlign w:val="center"/>
          </w:tcPr>
          <w:p w:rsidR="00700FB7" w:rsidRPr="007D555D" w:rsidRDefault="00700FB7" w:rsidP="00E355AD">
            <w:pPr>
              <w:tabs>
                <w:tab w:val="left" w:pos="9781"/>
              </w:tabs>
            </w:pPr>
            <w:r w:rsidRPr="007D555D">
              <w:rPr>
                <w:color w:val="000000"/>
              </w:rPr>
              <w:t>Средняя температура за отопительный период</w:t>
            </w:r>
          </w:p>
        </w:tc>
        <w:tc>
          <w:tcPr>
            <w:tcW w:w="1731" w:type="dxa"/>
            <w:vAlign w:val="center"/>
          </w:tcPr>
          <w:p w:rsidR="00700FB7" w:rsidRPr="007D555D" w:rsidRDefault="00700FB7" w:rsidP="00E355AD">
            <w:pPr>
              <w:tabs>
                <w:tab w:val="left" w:pos="9781"/>
              </w:tabs>
              <w:jc w:val="center"/>
            </w:pPr>
            <w:r w:rsidRPr="007D555D">
              <w:t>-</w:t>
            </w:r>
            <w:r>
              <w:t>4,2</w:t>
            </w:r>
            <w:r w:rsidRPr="007D555D">
              <w:t xml:space="preserve"> </w:t>
            </w:r>
            <w:r w:rsidRPr="007D555D">
              <w:rPr>
                <w:vertAlign w:val="superscript"/>
              </w:rPr>
              <w:t>о</w:t>
            </w:r>
            <w:r w:rsidRPr="007D555D">
              <w:t>С</w:t>
            </w:r>
          </w:p>
        </w:tc>
      </w:tr>
      <w:tr w:rsidR="00700FB7" w:rsidRPr="007D555D" w:rsidTr="00E355AD">
        <w:trPr>
          <w:trHeight w:val="259"/>
        </w:trPr>
        <w:tc>
          <w:tcPr>
            <w:tcW w:w="721" w:type="dxa"/>
            <w:vAlign w:val="center"/>
          </w:tcPr>
          <w:p w:rsidR="00700FB7" w:rsidRPr="007D555D" w:rsidRDefault="00700FB7" w:rsidP="00E355AD">
            <w:pPr>
              <w:tabs>
                <w:tab w:val="left" w:pos="9781"/>
              </w:tabs>
              <w:jc w:val="center"/>
            </w:pPr>
            <w:r>
              <w:t>4</w:t>
            </w:r>
          </w:p>
        </w:tc>
        <w:tc>
          <w:tcPr>
            <w:tcW w:w="7161" w:type="dxa"/>
            <w:vAlign w:val="center"/>
          </w:tcPr>
          <w:p w:rsidR="00700FB7" w:rsidRPr="007D555D" w:rsidRDefault="00700FB7" w:rsidP="00E355AD">
            <w:pPr>
              <w:tabs>
                <w:tab w:val="left" w:pos="9781"/>
              </w:tabs>
            </w:pPr>
            <w:r w:rsidRPr="007D555D">
              <w:rPr>
                <w:color w:val="000000"/>
              </w:rPr>
              <w:t>Продолжительность отопительного периода</w:t>
            </w:r>
          </w:p>
        </w:tc>
        <w:tc>
          <w:tcPr>
            <w:tcW w:w="1731" w:type="dxa"/>
            <w:vAlign w:val="center"/>
          </w:tcPr>
          <w:p w:rsidR="00700FB7" w:rsidRPr="007D555D" w:rsidRDefault="00700FB7" w:rsidP="00E355AD">
            <w:pPr>
              <w:tabs>
                <w:tab w:val="left" w:pos="9781"/>
              </w:tabs>
              <w:jc w:val="center"/>
            </w:pPr>
            <w:r>
              <w:t>206</w:t>
            </w:r>
            <w:r w:rsidRPr="007D555D">
              <w:t xml:space="preserve"> сут</w:t>
            </w:r>
            <w:r>
              <w:t>.</w:t>
            </w:r>
          </w:p>
        </w:tc>
      </w:tr>
    </w:tbl>
    <w:p w:rsidR="00700FB7" w:rsidRDefault="00700FB7" w:rsidP="00700FB7">
      <w:pPr>
        <w:jc w:val="center"/>
        <w:rPr>
          <w:b/>
          <w:sz w:val="28"/>
          <w:szCs w:val="28"/>
        </w:rPr>
      </w:pPr>
    </w:p>
    <w:p w:rsidR="00700FB7" w:rsidRDefault="00700FB7" w:rsidP="00700FB7">
      <w:pPr>
        <w:jc w:val="center"/>
        <w:rPr>
          <w:b/>
          <w:sz w:val="28"/>
          <w:szCs w:val="28"/>
        </w:rPr>
        <w:sectPr w:rsidR="00700FB7" w:rsidSect="00592A0C">
          <w:pgSz w:w="11906" w:h="16838"/>
          <w:pgMar w:top="993" w:right="567" w:bottom="1276" w:left="1701" w:header="680" w:footer="680" w:gutter="0"/>
          <w:cols w:space="708"/>
          <w:docGrid w:linePitch="360"/>
        </w:sectPr>
      </w:pPr>
    </w:p>
    <w:p w:rsidR="00700FB7" w:rsidRPr="009D3A6A" w:rsidRDefault="00700FB7" w:rsidP="00700FB7">
      <w:pPr>
        <w:jc w:val="center"/>
        <w:rPr>
          <w:b/>
          <w:sz w:val="28"/>
          <w:szCs w:val="28"/>
        </w:rPr>
      </w:pPr>
      <w:r w:rsidRPr="009D3A6A">
        <w:rPr>
          <w:b/>
          <w:sz w:val="28"/>
          <w:szCs w:val="28"/>
        </w:rPr>
        <w:lastRenderedPageBreak/>
        <w:t xml:space="preserve">РАЗДЕЛ 1. ПОКАЗАТЕЛИ СУЩЕСТВУЮЩЕГО И ПЕРСПЕКТИВНОГО СПРОСА НА ТЕПЛОВУЮ ЭНЕРГИЮ (МОЩНОСТЬ) И ТЕПЛОНОСИТЕЛЬ В УСТАНОВЛЕННЫХ ГРАНИЦАХ ТЕРРИТОРИИ </w:t>
      </w:r>
      <w:r>
        <w:rPr>
          <w:b/>
          <w:sz w:val="28"/>
          <w:szCs w:val="28"/>
        </w:rPr>
        <w:t>АПРАКСИНСКОЕ СЕЛЬСКОЕ ПОСЕЛЕНИЕ</w:t>
      </w:r>
    </w:p>
    <w:p w:rsidR="00700FB7" w:rsidRPr="006E78F2" w:rsidRDefault="00700FB7" w:rsidP="00700FB7">
      <w:pPr>
        <w:widowControl w:val="0"/>
        <w:numPr>
          <w:ilvl w:val="1"/>
          <w:numId w:val="20"/>
        </w:numPr>
        <w:ind w:left="0" w:firstLine="0"/>
        <w:jc w:val="center"/>
        <w:outlineLvl w:val="1"/>
        <w:rPr>
          <w:b/>
          <w:bCs/>
          <w:iCs/>
          <w:sz w:val="28"/>
          <w:szCs w:val="28"/>
        </w:rPr>
      </w:pPr>
      <w:r w:rsidRPr="006E78F2">
        <w:rPr>
          <w:b/>
          <w:bCs/>
          <w:iCs/>
          <w:sz w:val="28"/>
          <w:szCs w:val="28"/>
        </w:rPr>
        <w:t>Величины существующей отапливаемой площади строительных фондов</w:t>
      </w:r>
      <w:r>
        <w:rPr>
          <w:b/>
          <w:bCs/>
          <w:iCs/>
          <w:sz w:val="28"/>
          <w:szCs w:val="28"/>
        </w:rPr>
        <w:t xml:space="preserve"> </w:t>
      </w:r>
      <w:r w:rsidRPr="006E78F2">
        <w:rPr>
          <w:b/>
          <w:bCs/>
          <w:iCs/>
          <w:sz w:val="28"/>
          <w:szCs w:val="28"/>
        </w:rPr>
        <w:t xml:space="preserve">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 </w:t>
      </w:r>
      <w:r>
        <w:rPr>
          <w:b/>
          <w:bCs/>
          <w:iCs/>
          <w:sz w:val="28"/>
          <w:szCs w:val="28"/>
        </w:rPr>
        <w:t>5-</w:t>
      </w:r>
      <w:r w:rsidRPr="006E78F2">
        <w:rPr>
          <w:b/>
          <w:bCs/>
          <w:iCs/>
          <w:sz w:val="28"/>
          <w:szCs w:val="28"/>
        </w:rPr>
        <w:t>летние периоды (далее этапы)</w:t>
      </w:r>
    </w:p>
    <w:p w:rsidR="00700FB7" w:rsidRPr="008E5EE8" w:rsidRDefault="00700FB7" w:rsidP="00700FB7">
      <w:pPr>
        <w:pStyle w:val="a8"/>
        <w:ind w:left="0" w:firstLine="708"/>
        <w:jc w:val="both"/>
        <w:rPr>
          <w:sz w:val="28"/>
          <w:szCs w:val="28"/>
        </w:rPr>
      </w:pPr>
      <w:bookmarkStart w:id="0" w:name="_Hlk191238844"/>
      <w:bookmarkStart w:id="1" w:name="_Hlk193744096"/>
      <w:r w:rsidRPr="008E5EE8">
        <w:rPr>
          <w:sz w:val="28"/>
          <w:szCs w:val="28"/>
        </w:rPr>
        <w:t xml:space="preserve">Генеральный план </w:t>
      </w:r>
      <w:r>
        <w:rPr>
          <w:sz w:val="28"/>
          <w:szCs w:val="28"/>
        </w:rPr>
        <w:t>Апраксинского сельского поселения</w:t>
      </w:r>
      <w:r w:rsidRPr="008E5EE8">
        <w:rPr>
          <w:sz w:val="28"/>
          <w:szCs w:val="28"/>
        </w:rPr>
        <w:t xml:space="preserve"> до </w:t>
      </w:r>
      <w:r>
        <w:rPr>
          <w:sz w:val="28"/>
          <w:szCs w:val="28"/>
        </w:rPr>
        <w:t>2044</w:t>
      </w:r>
      <w:r w:rsidRPr="008E5EE8">
        <w:rPr>
          <w:sz w:val="28"/>
          <w:szCs w:val="28"/>
        </w:rPr>
        <w:t xml:space="preserve"> года определяет перспективное территориальное развитие </w:t>
      </w:r>
      <w:r>
        <w:rPr>
          <w:sz w:val="28"/>
          <w:szCs w:val="28"/>
        </w:rPr>
        <w:t>сельского поселения</w:t>
      </w:r>
      <w:r w:rsidRPr="008E5EE8">
        <w:rPr>
          <w:sz w:val="28"/>
          <w:szCs w:val="28"/>
        </w:rPr>
        <w:t xml:space="preserve"> и его основных структурообразующих элементов. </w:t>
      </w:r>
    </w:p>
    <w:p w:rsidR="00700FB7" w:rsidRPr="008E5EE8" w:rsidRDefault="00700FB7" w:rsidP="00700FB7">
      <w:pPr>
        <w:pStyle w:val="a8"/>
        <w:ind w:left="0"/>
        <w:jc w:val="both"/>
        <w:rPr>
          <w:sz w:val="28"/>
          <w:szCs w:val="28"/>
        </w:rPr>
      </w:pPr>
      <w:r w:rsidRPr="008E5EE8">
        <w:rPr>
          <w:sz w:val="28"/>
          <w:szCs w:val="28"/>
        </w:rPr>
        <w:t xml:space="preserve">Численность перспективного населения </w:t>
      </w:r>
      <w:r>
        <w:rPr>
          <w:sz w:val="28"/>
          <w:szCs w:val="28"/>
        </w:rPr>
        <w:t xml:space="preserve">сельского поселения </w:t>
      </w:r>
      <w:r w:rsidRPr="008E5EE8">
        <w:rPr>
          <w:sz w:val="28"/>
          <w:szCs w:val="28"/>
        </w:rPr>
        <w:t xml:space="preserve">– </w:t>
      </w:r>
      <w:r>
        <w:rPr>
          <w:sz w:val="28"/>
          <w:szCs w:val="28"/>
        </w:rPr>
        <w:t>948</w:t>
      </w:r>
      <w:r w:rsidRPr="008E5EE8">
        <w:rPr>
          <w:sz w:val="28"/>
          <w:szCs w:val="28"/>
        </w:rPr>
        <w:t xml:space="preserve"> чел.</w:t>
      </w:r>
    </w:p>
    <w:p w:rsidR="00700FB7" w:rsidRPr="008E5EE8" w:rsidRDefault="00700FB7" w:rsidP="00700FB7">
      <w:pPr>
        <w:pStyle w:val="a8"/>
        <w:ind w:left="0"/>
        <w:jc w:val="both"/>
        <w:rPr>
          <w:sz w:val="28"/>
          <w:szCs w:val="28"/>
        </w:rPr>
      </w:pPr>
      <w:r w:rsidRPr="008E5EE8">
        <w:rPr>
          <w:sz w:val="28"/>
          <w:szCs w:val="28"/>
        </w:rPr>
        <w:t>Генеральным планом предусматриваются следующие основные параметры, запланированные к реализации к расчетному сроку:</w:t>
      </w:r>
    </w:p>
    <w:p w:rsidR="00700FB7" w:rsidRPr="008E5EE8" w:rsidRDefault="00700FB7" w:rsidP="00700FB7">
      <w:pPr>
        <w:rPr>
          <w:sz w:val="28"/>
          <w:szCs w:val="28"/>
        </w:rPr>
      </w:pPr>
      <w:bookmarkStart w:id="2" w:name="_Hlk134541290"/>
      <w:r w:rsidRPr="008E5EE8">
        <w:rPr>
          <w:b/>
          <w:bCs/>
          <w:sz w:val="28"/>
          <w:szCs w:val="28"/>
        </w:rPr>
        <w:t>Развитие жилых районов</w:t>
      </w:r>
    </w:p>
    <w:p w:rsidR="00700FB7" w:rsidRPr="00E12BC5" w:rsidRDefault="00700FB7" w:rsidP="00700FB7">
      <w:pPr>
        <w:ind w:right="-1" w:firstLine="709"/>
        <w:jc w:val="both"/>
        <w:rPr>
          <w:sz w:val="28"/>
          <w:szCs w:val="28"/>
        </w:rPr>
      </w:pPr>
      <w:r w:rsidRPr="00E12BC5">
        <w:rPr>
          <w:sz w:val="28"/>
          <w:szCs w:val="28"/>
        </w:rPr>
        <w:t>Проектом генерального плана предусмотрено в части жилищного строительства выполнение следующих основных мероприятий:</w:t>
      </w:r>
    </w:p>
    <w:bookmarkEnd w:id="0"/>
    <w:p w:rsidR="00700FB7" w:rsidRPr="002A4314" w:rsidRDefault="00700FB7" w:rsidP="00700FB7">
      <w:pPr>
        <w:autoSpaceDE w:val="0"/>
        <w:autoSpaceDN w:val="0"/>
        <w:adjustRightInd w:val="0"/>
        <w:snapToGrid w:val="0"/>
        <w:ind w:firstLine="709"/>
        <w:jc w:val="both"/>
        <w:rPr>
          <w:color w:val="000000"/>
          <w:sz w:val="28"/>
          <w:szCs w:val="28"/>
        </w:rPr>
      </w:pPr>
      <w:r w:rsidRPr="002A4314">
        <w:rPr>
          <w:color w:val="000000"/>
          <w:sz w:val="28"/>
          <w:szCs w:val="28"/>
        </w:rPr>
        <w:t>1. Строительство нового жилья на свободных территориях.</w:t>
      </w:r>
    </w:p>
    <w:p w:rsidR="00700FB7" w:rsidRPr="002A4314" w:rsidRDefault="00700FB7" w:rsidP="00700FB7">
      <w:pPr>
        <w:autoSpaceDE w:val="0"/>
        <w:autoSpaceDN w:val="0"/>
        <w:adjustRightInd w:val="0"/>
        <w:snapToGrid w:val="0"/>
        <w:ind w:firstLine="709"/>
        <w:jc w:val="both"/>
        <w:rPr>
          <w:color w:val="000000"/>
          <w:sz w:val="28"/>
          <w:szCs w:val="28"/>
        </w:rPr>
      </w:pPr>
      <w:r w:rsidRPr="002A4314">
        <w:rPr>
          <w:color w:val="000000"/>
          <w:sz w:val="28"/>
          <w:szCs w:val="28"/>
        </w:rPr>
        <w:t>Подготовку к строительству нового жилья следует осуществлять в соответствии с Градостроительным кодексом РФ. Выполнить топографическую съемку на планируемые территории, разработать, согласовать и утвердить проекты планировки и межевания, произвести обеспечение территории инженерными коммуникациями и дорожной сетью и только после этого выделять участки под жилищное строительство.</w:t>
      </w:r>
    </w:p>
    <w:p w:rsidR="00700FB7" w:rsidRPr="002A4314" w:rsidRDefault="00700FB7" w:rsidP="00700FB7">
      <w:pPr>
        <w:autoSpaceDE w:val="0"/>
        <w:autoSpaceDN w:val="0"/>
        <w:adjustRightInd w:val="0"/>
        <w:snapToGrid w:val="0"/>
        <w:ind w:firstLine="709"/>
        <w:jc w:val="both"/>
        <w:rPr>
          <w:color w:val="000000"/>
          <w:sz w:val="28"/>
          <w:szCs w:val="28"/>
        </w:rPr>
      </w:pPr>
      <w:r w:rsidRPr="002A4314">
        <w:rPr>
          <w:color w:val="000000"/>
          <w:sz w:val="28"/>
          <w:szCs w:val="28"/>
        </w:rPr>
        <w:t>2. Упорядочение существующих жилых территорий:</w:t>
      </w:r>
    </w:p>
    <w:p w:rsidR="00700FB7" w:rsidRPr="002A4314" w:rsidRDefault="00700FB7" w:rsidP="00700FB7">
      <w:pPr>
        <w:autoSpaceDE w:val="0"/>
        <w:autoSpaceDN w:val="0"/>
        <w:adjustRightInd w:val="0"/>
        <w:snapToGrid w:val="0"/>
        <w:ind w:firstLine="709"/>
        <w:jc w:val="both"/>
        <w:rPr>
          <w:color w:val="000000"/>
          <w:sz w:val="28"/>
          <w:szCs w:val="28"/>
        </w:rPr>
      </w:pPr>
      <w:r w:rsidRPr="002A4314">
        <w:rPr>
          <w:color w:val="000000"/>
          <w:sz w:val="28"/>
          <w:szCs w:val="28"/>
        </w:rPr>
        <w:t>Большое количество домовладений на территории Апраксинского сельского поселения не используются своими владельцами, также достаточно большое количество территорий, которые можно было бы использовать под строительство сейчас являются неиспользуемыми (пустыри).</w:t>
      </w:r>
    </w:p>
    <w:p w:rsidR="00700FB7" w:rsidRPr="002A4314" w:rsidRDefault="00700FB7" w:rsidP="00700FB7">
      <w:pPr>
        <w:autoSpaceDE w:val="0"/>
        <w:autoSpaceDN w:val="0"/>
        <w:adjustRightInd w:val="0"/>
        <w:snapToGrid w:val="0"/>
        <w:ind w:firstLine="709"/>
        <w:jc w:val="both"/>
        <w:rPr>
          <w:color w:val="000000"/>
          <w:sz w:val="28"/>
          <w:szCs w:val="28"/>
        </w:rPr>
      </w:pPr>
      <w:r w:rsidRPr="002A4314">
        <w:rPr>
          <w:color w:val="000000"/>
          <w:sz w:val="28"/>
          <w:szCs w:val="28"/>
        </w:rPr>
        <w:t>Следует на данные территории проводить инвентаризацию, отыскивать владельцев земельных участков, выполнять проект планировки на данные территории. По приблизительным оценкам можно было бы на 7-10% увеличить количество жилого фонда за счет данных мероприятий.</w:t>
      </w:r>
    </w:p>
    <w:p w:rsidR="00700FB7" w:rsidRPr="002A4314" w:rsidRDefault="00700FB7" w:rsidP="00700FB7">
      <w:pPr>
        <w:autoSpaceDE w:val="0"/>
        <w:autoSpaceDN w:val="0"/>
        <w:adjustRightInd w:val="0"/>
        <w:snapToGrid w:val="0"/>
        <w:ind w:firstLine="709"/>
        <w:jc w:val="both"/>
        <w:rPr>
          <w:color w:val="000000"/>
          <w:sz w:val="28"/>
          <w:szCs w:val="28"/>
        </w:rPr>
      </w:pPr>
      <w:r w:rsidRPr="002A4314">
        <w:rPr>
          <w:color w:val="000000"/>
          <w:sz w:val="28"/>
          <w:szCs w:val="28"/>
        </w:rPr>
        <w:t>Данные направления необходимо учитывать при реализации целевых федеральных и областных программ.</w:t>
      </w:r>
    </w:p>
    <w:p w:rsidR="00700FB7" w:rsidRPr="002A4314" w:rsidRDefault="00700FB7" w:rsidP="00700FB7">
      <w:pPr>
        <w:autoSpaceDE w:val="0"/>
        <w:autoSpaceDN w:val="0"/>
        <w:adjustRightInd w:val="0"/>
        <w:snapToGrid w:val="0"/>
        <w:ind w:firstLine="709"/>
        <w:jc w:val="both"/>
        <w:rPr>
          <w:color w:val="000000"/>
          <w:sz w:val="28"/>
          <w:szCs w:val="28"/>
        </w:rPr>
      </w:pPr>
      <w:r w:rsidRPr="002A4314">
        <w:rPr>
          <w:color w:val="000000"/>
          <w:sz w:val="28"/>
          <w:szCs w:val="28"/>
        </w:rPr>
        <w:t>3. Повышение качества жилья за счет</w:t>
      </w:r>
    </w:p>
    <w:p w:rsidR="00700FB7" w:rsidRPr="002A4314" w:rsidRDefault="00700FB7" w:rsidP="00700FB7">
      <w:pPr>
        <w:autoSpaceDE w:val="0"/>
        <w:autoSpaceDN w:val="0"/>
        <w:adjustRightInd w:val="0"/>
        <w:snapToGrid w:val="0"/>
        <w:ind w:firstLine="709"/>
        <w:jc w:val="both"/>
        <w:rPr>
          <w:color w:val="000000"/>
          <w:sz w:val="28"/>
          <w:szCs w:val="28"/>
        </w:rPr>
      </w:pPr>
      <w:r w:rsidRPr="002A4314">
        <w:rPr>
          <w:color w:val="000000"/>
          <w:sz w:val="28"/>
          <w:szCs w:val="28"/>
        </w:rPr>
        <w:t>а) сноса ветхого жилого фонда;</w:t>
      </w:r>
    </w:p>
    <w:p w:rsidR="00700FB7" w:rsidRPr="002A4314" w:rsidRDefault="00700FB7" w:rsidP="00700FB7">
      <w:pPr>
        <w:autoSpaceDE w:val="0"/>
        <w:autoSpaceDN w:val="0"/>
        <w:adjustRightInd w:val="0"/>
        <w:snapToGrid w:val="0"/>
        <w:ind w:firstLine="709"/>
        <w:jc w:val="both"/>
        <w:rPr>
          <w:color w:val="000000"/>
          <w:sz w:val="28"/>
          <w:szCs w:val="28"/>
        </w:rPr>
      </w:pPr>
      <w:r w:rsidRPr="002A4314">
        <w:rPr>
          <w:color w:val="000000"/>
          <w:sz w:val="28"/>
          <w:szCs w:val="28"/>
        </w:rPr>
        <w:t>б) строительства нового, капитального ремонта и реконструкции муниципального жилого фонда;</w:t>
      </w:r>
    </w:p>
    <w:p w:rsidR="00700FB7" w:rsidRPr="002A4314" w:rsidRDefault="00700FB7" w:rsidP="00700FB7">
      <w:pPr>
        <w:autoSpaceDE w:val="0"/>
        <w:autoSpaceDN w:val="0"/>
        <w:adjustRightInd w:val="0"/>
        <w:snapToGrid w:val="0"/>
        <w:ind w:firstLine="709"/>
        <w:jc w:val="both"/>
        <w:rPr>
          <w:color w:val="000000"/>
          <w:sz w:val="28"/>
          <w:szCs w:val="28"/>
        </w:rPr>
      </w:pPr>
      <w:r w:rsidRPr="002A4314">
        <w:rPr>
          <w:color w:val="000000"/>
          <w:sz w:val="28"/>
          <w:szCs w:val="28"/>
        </w:rPr>
        <w:t>в) полного инженерного обеспечения жилого фонда, независимо от формы собственности.</w:t>
      </w:r>
    </w:p>
    <w:p w:rsidR="00700FB7" w:rsidRDefault="00700FB7" w:rsidP="00700FB7">
      <w:pPr>
        <w:autoSpaceDE w:val="0"/>
        <w:autoSpaceDN w:val="0"/>
        <w:adjustRightInd w:val="0"/>
        <w:snapToGrid w:val="0"/>
        <w:ind w:firstLine="709"/>
        <w:jc w:val="both"/>
        <w:rPr>
          <w:color w:val="000000"/>
          <w:sz w:val="28"/>
          <w:szCs w:val="28"/>
        </w:rPr>
      </w:pPr>
      <w:r w:rsidRPr="002A4314">
        <w:rPr>
          <w:color w:val="000000"/>
          <w:sz w:val="28"/>
          <w:szCs w:val="28"/>
        </w:rPr>
        <w:lastRenderedPageBreak/>
        <w:t>4. Обеспечение условий безопасности и санитарного благополучия проживания в существующем жилом фонде.</w:t>
      </w:r>
      <w:bookmarkEnd w:id="1"/>
    </w:p>
    <w:p w:rsidR="00700FB7" w:rsidRPr="008E5EE8" w:rsidRDefault="00700FB7" w:rsidP="00700FB7">
      <w:pPr>
        <w:autoSpaceDE w:val="0"/>
        <w:autoSpaceDN w:val="0"/>
        <w:adjustRightInd w:val="0"/>
        <w:snapToGrid w:val="0"/>
        <w:ind w:left="284"/>
        <w:jc w:val="center"/>
        <w:rPr>
          <w:sz w:val="28"/>
          <w:szCs w:val="28"/>
        </w:rPr>
      </w:pPr>
      <w:r w:rsidRPr="008E5EE8">
        <w:rPr>
          <w:sz w:val="28"/>
          <w:szCs w:val="28"/>
        </w:rPr>
        <w:t>Таблица 1.1 - Новое жилищное строительство на расчетный срок</w:t>
      </w:r>
    </w:p>
    <w:tbl>
      <w:tblPr>
        <w:tblW w:w="9639" w:type="dxa"/>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60"/>
        <w:gridCol w:w="3719"/>
        <w:gridCol w:w="1625"/>
        <w:gridCol w:w="1925"/>
        <w:gridCol w:w="1810"/>
      </w:tblGrid>
      <w:tr w:rsidR="00700FB7" w:rsidRPr="0097460A" w:rsidTr="00E355AD">
        <w:trPr>
          <w:cantSplit/>
          <w:trHeight w:val="20"/>
          <w:tblHeader/>
          <w:jc w:val="center"/>
        </w:trPr>
        <w:tc>
          <w:tcPr>
            <w:tcW w:w="540" w:type="dxa"/>
            <w:shd w:val="clear" w:color="auto" w:fill="auto"/>
            <w:hideMark/>
          </w:tcPr>
          <w:p w:rsidR="00700FB7" w:rsidRPr="0097460A" w:rsidRDefault="00700FB7" w:rsidP="00E355AD">
            <w:pPr>
              <w:rPr>
                <w:b/>
                <w:lang/>
              </w:rPr>
            </w:pPr>
            <w:r w:rsidRPr="0097460A">
              <w:rPr>
                <w:b/>
                <w:lang/>
              </w:rPr>
              <w:t>№ п/п</w:t>
            </w:r>
          </w:p>
        </w:tc>
        <w:tc>
          <w:tcPr>
            <w:tcW w:w="0" w:type="auto"/>
            <w:shd w:val="clear" w:color="auto" w:fill="auto"/>
            <w:hideMark/>
          </w:tcPr>
          <w:p w:rsidR="00700FB7" w:rsidRPr="0097460A" w:rsidRDefault="00700FB7" w:rsidP="00E355AD">
            <w:pPr>
              <w:rPr>
                <w:b/>
                <w:lang/>
              </w:rPr>
            </w:pPr>
            <w:r w:rsidRPr="0097460A">
              <w:rPr>
                <w:b/>
                <w:lang/>
              </w:rPr>
              <w:t>Наименование показателей</w:t>
            </w:r>
          </w:p>
        </w:tc>
        <w:tc>
          <w:tcPr>
            <w:tcW w:w="0" w:type="auto"/>
            <w:shd w:val="clear" w:color="auto" w:fill="auto"/>
            <w:vAlign w:val="center"/>
            <w:hideMark/>
          </w:tcPr>
          <w:p w:rsidR="00700FB7" w:rsidRPr="0097460A" w:rsidRDefault="00700FB7" w:rsidP="00E355AD">
            <w:pPr>
              <w:jc w:val="center"/>
              <w:rPr>
                <w:b/>
                <w:lang/>
              </w:rPr>
            </w:pPr>
            <w:r w:rsidRPr="0097460A">
              <w:rPr>
                <w:b/>
                <w:lang/>
              </w:rPr>
              <w:t>Единицы измерения</w:t>
            </w:r>
          </w:p>
        </w:tc>
        <w:tc>
          <w:tcPr>
            <w:tcW w:w="0" w:type="auto"/>
            <w:shd w:val="clear" w:color="auto" w:fill="auto"/>
            <w:vAlign w:val="center"/>
            <w:hideMark/>
          </w:tcPr>
          <w:p w:rsidR="00700FB7" w:rsidRPr="0097460A" w:rsidRDefault="00700FB7" w:rsidP="00E355AD">
            <w:pPr>
              <w:jc w:val="center"/>
              <w:rPr>
                <w:b/>
                <w:lang/>
              </w:rPr>
            </w:pPr>
            <w:r w:rsidRPr="0097460A">
              <w:rPr>
                <w:b/>
                <w:lang/>
              </w:rPr>
              <w:t>Современное состояние</w:t>
            </w:r>
          </w:p>
        </w:tc>
        <w:tc>
          <w:tcPr>
            <w:tcW w:w="0" w:type="auto"/>
            <w:shd w:val="clear" w:color="auto" w:fill="auto"/>
            <w:vAlign w:val="center"/>
            <w:hideMark/>
          </w:tcPr>
          <w:p w:rsidR="00700FB7" w:rsidRPr="0097460A" w:rsidRDefault="00700FB7" w:rsidP="00E355AD">
            <w:pPr>
              <w:jc w:val="center"/>
              <w:rPr>
                <w:b/>
                <w:lang/>
              </w:rPr>
            </w:pPr>
            <w:r w:rsidRPr="0097460A">
              <w:rPr>
                <w:b/>
                <w:lang/>
              </w:rPr>
              <w:t>Расчетный срок (</w:t>
            </w:r>
            <w:r>
              <w:rPr>
                <w:b/>
                <w:lang/>
              </w:rPr>
              <w:t>2044</w:t>
            </w:r>
            <w:r w:rsidRPr="0097460A">
              <w:rPr>
                <w:b/>
                <w:lang/>
              </w:rPr>
              <w:t> год)</w:t>
            </w:r>
          </w:p>
        </w:tc>
      </w:tr>
      <w:tr w:rsidR="00700FB7" w:rsidRPr="0097460A" w:rsidTr="00E355AD">
        <w:trPr>
          <w:cantSplit/>
          <w:trHeight w:val="20"/>
          <w:jc w:val="center"/>
        </w:trPr>
        <w:tc>
          <w:tcPr>
            <w:tcW w:w="540" w:type="dxa"/>
            <w:shd w:val="clear" w:color="auto" w:fill="auto"/>
            <w:vAlign w:val="center"/>
            <w:hideMark/>
          </w:tcPr>
          <w:p w:rsidR="00700FB7" w:rsidRPr="0097460A" w:rsidRDefault="00700FB7" w:rsidP="00E355AD">
            <w:pPr>
              <w:jc w:val="center"/>
              <w:rPr>
                <w:color w:val="000000"/>
              </w:rPr>
            </w:pPr>
            <w:r w:rsidRPr="0097460A">
              <w:rPr>
                <w:color w:val="000000"/>
              </w:rPr>
              <w:t>1</w:t>
            </w:r>
          </w:p>
        </w:tc>
        <w:tc>
          <w:tcPr>
            <w:tcW w:w="0" w:type="auto"/>
            <w:shd w:val="clear" w:color="auto" w:fill="auto"/>
            <w:hideMark/>
          </w:tcPr>
          <w:p w:rsidR="00700FB7" w:rsidRPr="0097460A" w:rsidRDefault="00700FB7" w:rsidP="00E355AD">
            <w:pPr>
              <w:rPr>
                <w:color w:val="000000"/>
              </w:rPr>
            </w:pPr>
            <w:r w:rsidRPr="0097460A">
              <w:rPr>
                <w:color w:val="000000"/>
              </w:rPr>
              <w:t>Численность постоянного населения</w:t>
            </w:r>
          </w:p>
        </w:tc>
        <w:tc>
          <w:tcPr>
            <w:tcW w:w="0" w:type="auto"/>
            <w:shd w:val="clear" w:color="auto" w:fill="auto"/>
            <w:vAlign w:val="center"/>
            <w:hideMark/>
          </w:tcPr>
          <w:p w:rsidR="00700FB7" w:rsidRPr="0097460A" w:rsidRDefault="00700FB7" w:rsidP="00E355AD">
            <w:pPr>
              <w:jc w:val="center"/>
              <w:rPr>
                <w:color w:val="000000"/>
              </w:rPr>
            </w:pPr>
            <w:r w:rsidRPr="0097460A">
              <w:rPr>
                <w:color w:val="000000"/>
              </w:rPr>
              <w:t>чел.</w:t>
            </w:r>
          </w:p>
        </w:tc>
        <w:tc>
          <w:tcPr>
            <w:tcW w:w="0" w:type="auto"/>
            <w:shd w:val="clear" w:color="auto" w:fill="auto"/>
            <w:vAlign w:val="center"/>
          </w:tcPr>
          <w:p w:rsidR="00700FB7" w:rsidRPr="0097460A" w:rsidRDefault="00700FB7" w:rsidP="00E355AD">
            <w:pPr>
              <w:jc w:val="center"/>
              <w:rPr>
                <w:color w:val="000000"/>
              </w:rPr>
            </w:pPr>
            <w:r>
              <w:rPr>
                <w:color w:val="000000"/>
              </w:rPr>
              <w:t>893</w:t>
            </w:r>
          </w:p>
        </w:tc>
        <w:tc>
          <w:tcPr>
            <w:tcW w:w="0" w:type="auto"/>
            <w:shd w:val="clear" w:color="auto" w:fill="auto"/>
            <w:vAlign w:val="center"/>
          </w:tcPr>
          <w:p w:rsidR="00700FB7" w:rsidRPr="0097460A" w:rsidRDefault="00700FB7" w:rsidP="00E355AD">
            <w:pPr>
              <w:jc w:val="center"/>
              <w:rPr>
                <w:color w:val="000000"/>
              </w:rPr>
            </w:pPr>
            <w:r>
              <w:rPr>
                <w:color w:val="000000"/>
              </w:rPr>
              <w:t>948</w:t>
            </w:r>
          </w:p>
        </w:tc>
      </w:tr>
      <w:tr w:rsidR="00700FB7" w:rsidRPr="0097460A" w:rsidTr="00E355AD">
        <w:trPr>
          <w:cantSplit/>
          <w:trHeight w:val="20"/>
          <w:jc w:val="center"/>
        </w:trPr>
        <w:tc>
          <w:tcPr>
            <w:tcW w:w="540" w:type="dxa"/>
            <w:shd w:val="clear" w:color="auto" w:fill="auto"/>
            <w:vAlign w:val="center"/>
          </w:tcPr>
          <w:p w:rsidR="00700FB7" w:rsidRPr="0097460A" w:rsidRDefault="00700FB7" w:rsidP="00E355AD">
            <w:pPr>
              <w:jc w:val="center"/>
              <w:rPr>
                <w:color w:val="000000"/>
              </w:rPr>
            </w:pPr>
            <w:r w:rsidRPr="0097460A">
              <w:rPr>
                <w:color w:val="000000"/>
              </w:rPr>
              <w:t>2</w:t>
            </w:r>
          </w:p>
        </w:tc>
        <w:tc>
          <w:tcPr>
            <w:tcW w:w="0" w:type="auto"/>
            <w:shd w:val="clear" w:color="auto" w:fill="auto"/>
            <w:hideMark/>
          </w:tcPr>
          <w:p w:rsidR="00700FB7" w:rsidRPr="0097460A" w:rsidRDefault="00700FB7" w:rsidP="00E355AD">
            <w:pPr>
              <w:rPr>
                <w:color w:val="000000"/>
              </w:rPr>
            </w:pPr>
            <w:r w:rsidRPr="0097460A">
              <w:rPr>
                <w:color w:val="000000"/>
              </w:rPr>
              <w:t>Существующий жилищный фонд</w:t>
            </w:r>
          </w:p>
        </w:tc>
        <w:tc>
          <w:tcPr>
            <w:tcW w:w="0" w:type="auto"/>
            <w:shd w:val="clear" w:color="auto" w:fill="auto"/>
            <w:vAlign w:val="center"/>
            <w:hideMark/>
          </w:tcPr>
          <w:p w:rsidR="00700FB7" w:rsidRPr="0097460A" w:rsidRDefault="00700FB7" w:rsidP="00E355AD">
            <w:pPr>
              <w:jc w:val="center"/>
              <w:rPr>
                <w:color w:val="000000"/>
              </w:rPr>
            </w:pPr>
            <w:r w:rsidRPr="0097460A">
              <w:rPr>
                <w:color w:val="000000"/>
              </w:rPr>
              <w:t>тыс. м²</w:t>
            </w:r>
          </w:p>
        </w:tc>
        <w:tc>
          <w:tcPr>
            <w:tcW w:w="0" w:type="auto"/>
            <w:shd w:val="clear" w:color="auto" w:fill="auto"/>
            <w:vAlign w:val="center"/>
          </w:tcPr>
          <w:p w:rsidR="00700FB7" w:rsidRPr="0097460A" w:rsidRDefault="00700FB7" w:rsidP="00E355AD">
            <w:pPr>
              <w:jc w:val="center"/>
              <w:rPr>
                <w:color w:val="000000"/>
              </w:rPr>
            </w:pPr>
            <w:r>
              <w:rPr>
                <w:color w:val="000000"/>
              </w:rPr>
              <w:t>23,932</w:t>
            </w:r>
          </w:p>
        </w:tc>
        <w:tc>
          <w:tcPr>
            <w:tcW w:w="0" w:type="auto"/>
            <w:shd w:val="clear" w:color="auto" w:fill="auto"/>
            <w:vAlign w:val="center"/>
          </w:tcPr>
          <w:p w:rsidR="00700FB7" w:rsidRPr="0097460A" w:rsidRDefault="00700FB7" w:rsidP="00E355AD">
            <w:pPr>
              <w:jc w:val="center"/>
              <w:rPr>
                <w:color w:val="000000"/>
              </w:rPr>
            </w:pPr>
            <w:r>
              <w:rPr>
                <w:color w:val="000000"/>
              </w:rPr>
              <w:t>26,325</w:t>
            </w:r>
          </w:p>
        </w:tc>
      </w:tr>
      <w:tr w:rsidR="00700FB7" w:rsidRPr="0097460A" w:rsidTr="00E355AD">
        <w:trPr>
          <w:cantSplit/>
          <w:trHeight w:val="20"/>
          <w:jc w:val="center"/>
        </w:trPr>
        <w:tc>
          <w:tcPr>
            <w:tcW w:w="540" w:type="dxa"/>
            <w:shd w:val="clear" w:color="auto" w:fill="auto"/>
            <w:vAlign w:val="center"/>
          </w:tcPr>
          <w:p w:rsidR="00700FB7" w:rsidRPr="0097460A" w:rsidRDefault="00700FB7" w:rsidP="00E355AD">
            <w:pPr>
              <w:jc w:val="center"/>
              <w:rPr>
                <w:color w:val="000000"/>
              </w:rPr>
            </w:pPr>
            <w:r w:rsidRPr="0097460A">
              <w:rPr>
                <w:color w:val="000000"/>
              </w:rPr>
              <w:t>3</w:t>
            </w:r>
          </w:p>
        </w:tc>
        <w:tc>
          <w:tcPr>
            <w:tcW w:w="0" w:type="auto"/>
            <w:shd w:val="clear" w:color="auto" w:fill="auto"/>
            <w:hideMark/>
          </w:tcPr>
          <w:p w:rsidR="00700FB7" w:rsidRPr="0097460A" w:rsidRDefault="00700FB7" w:rsidP="00E355AD">
            <w:pPr>
              <w:rPr>
                <w:color w:val="000000"/>
              </w:rPr>
            </w:pPr>
            <w:r w:rsidRPr="0097460A">
              <w:rPr>
                <w:color w:val="000000"/>
              </w:rPr>
              <w:t>Требуемый жилищный фонд</w:t>
            </w:r>
          </w:p>
        </w:tc>
        <w:tc>
          <w:tcPr>
            <w:tcW w:w="0" w:type="auto"/>
            <w:shd w:val="clear" w:color="auto" w:fill="auto"/>
            <w:vAlign w:val="center"/>
            <w:hideMark/>
          </w:tcPr>
          <w:p w:rsidR="00700FB7" w:rsidRPr="0097460A" w:rsidRDefault="00700FB7" w:rsidP="00E355AD">
            <w:pPr>
              <w:jc w:val="center"/>
              <w:rPr>
                <w:color w:val="000000"/>
              </w:rPr>
            </w:pPr>
            <w:r w:rsidRPr="0097460A">
              <w:rPr>
                <w:color w:val="000000"/>
              </w:rPr>
              <w:t>тыс. м²</w:t>
            </w:r>
          </w:p>
        </w:tc>
        <w:tc>
          <w:tcPr>
            <w:tcW w:w="0" w:type="auto"/>
            <w:shd w:val="clear" w:color="auto" w:fill="auto"/>
            <w:vAlign w:val="center"/>
          </w:tcPr>
          <w:p w:rsidR="00700FB7" w:rsidRPr="0097460A" w:rsidRDefault="00700FB7" w:rsidP="00E355AD">
            <w:pPr>
              <w:jc w:val="center"/>
              <w:rPr>
                <w:color w:val="000000"/>
              </w:rPr>
            </w:pPr>
            <w:r>
              <w:rPr>
                <w:color w:val="000000"/>
              </w:rPr>
              <w:t>-</w:t>
            </w:r>
          </w:p>
        </w:tc>
        <w:tc>
          <w:tcPr>
            <w:tcW w:w="0" w:type="auto"/>
            <w:shd w:val="clear" w:color="auto" w:fill="auto"/>
            <w:vAlign w:val="center"/>
          </w:tcPr>
          <w:p w:rsidR="00700FB7" w:rsidRPr="0097460A" w:rsidRDefault="00700FB7" w:rsidP="00E355AD">
            <w:pPr>
              <w:jc w:val="center"/>
              <w:rPr>
                <w:color w:val="000000"/>
              </w:rPr>
            </w:pPr>
            <w:r>
              <w:rPr>
                <w:color w:val="000000"/>
              </w:rPr>
              <w:t>2,393</w:t>
            </w:r>
          </w:p>
        </w:tc>
      </w:tr>
      <w:tr w:rsidR="00700FB7" w:rsidRPr="0097460A" w:rsidTr="00E355AD">
        <w:trPr>
          <w:cantSplit/>
          <w:trHeight w:val="20"/>
          <w:jc w:val="center"/>
        </w:trPr>
        <w:tc>
          <w:tcPr>
            <w:tcW w:w="540" w:type="dxa"/>
            <w:shd w:val="clear" w:color="auto" w:fill="auto"/>
            <w:vAlign w:val="center"/>
          </w:tcPr>
          <w:p w:rsidR="00700FB7" w:rsidRPr="0097460A" w:rsidRDefault="00700FB7" w:rsidP="00E355AD">
            <w:pPr>
              <w:jc w:val="center"/>
              <w:rPr>
                <w:color w:val="000000"/>
              </w:rPr>
            </w:pPr>
            <w:r w:rsidRPr="0097460A">
              <w:rPr>
                <w:color w:val="000000"/>
              </w:rPr>
              <w:t>4</w:t>
            </w:r>
          </w:p>
        </w:tc>
        <w:tc>
          <w:tcPr>
            <w:tcW w:w="0" w:type="auto"/>
            <w:shd w:val="clear" w:color="auto" w:fill="auto"/>
            <w:hideMark/>
          </w:tcPr>
          <w:p w:rsidR="00700FB7" w:rsidRPr="0097460A" w:rsidRDefault="00700FB7" w:rsidP="00E355AD">
            <w:pPr>
              <w:rPr>
                <w:color w:val="000000"/>
              </w:rPr>
            </w:pPr>
            <w:r w:rsidRPr="0097460A">
              <w:rPr>
                <w:color w:val="000000"/>
              </w:rPr>
              <w:t>Убыль жилищного фонда (снос ветхого и аварийного жилья, выбытие жилищного фонда)</w:t>
            </w:r>
          </w:p>
        </w:tc>
        <w:tc>
          <w:tcPr>
            <w:tcW w:w="0" w:type="auto"/>
            <w:shd w:val="clear" w:color="auto" w:fill="auto"/>
            <w:vAlign w:val="center"/>
            <w:hideMark/>
          </w:tcPr>
          <w:p w:rsidR="00700FB7" w:rsidRPr="0097460A" w:rsidRDefault="00700FB7" w:rsidP="00E355AD">
            <w:pPr>
              <w:jc w:val="center"/>
              <w:rPr>
                <w:color w:val="000000"/>
              </w:rPr>
            </w:pPr>
            <w:r w:rsidRPr="0097460A">
              <w:rPr>
                <w:color w:val="000000"/>
              </w:rPr>
              <w:t>тыс. м²</w:t>
            </w:r>
          </w:p>
        </w:tc>
        <w:tc>
          <w:tcPr>
            <w:tcW w:w="0" w:type="auto"/>
            <w:shd w:val="clear" w:color="auto" w:fill="auto"/>
            <w:vAlign w:val="center"/>
          </w:tcPr>
          <w:p w:rsidR="00700FB7" w:rsidRPr="0097460A" w:rsidRDefault="00700FB7" w:rsidP="00E355AD">
            <w:pPr>
              <w:jc w:val="center"/>
              <w:rPr>
                <w:color w:val="000000"/>
              </w:rPr>
            </w:pPr>
            <w:r>
              <w:rPr>
                <w:color w:val="000000"/>
              </w:rPr>
              <w:t>-</w:t>
            </w:r>
          </w:p>
        </w:tc>
        <w:tc>
          <w:tcPr>
            <w:tcW w:w="0" w:type="auto"/>
            <w:shd w:val="clear" w:color="auto" w:fill="auto"/>
            <w:vAlign w:val="center"/>
          </w:tcPr>
          <w:p w:rsidR="00700FB7" w:rsidRPr="0097460A" w:rsidRDefault="00700FB7" w:rsidP="00E355AD">
            <w:pPr>
              <w:jc w:val="center"/>
              <w:rPr>
                <w:color w:val="000000"/>
              </w:rPr>
            </w:pPr>
            <w:r>
              <w:rPr>
                <w:color w:val="000000"/>
              </w:rPr>
              <w:t>-</w:t>
            </w:r>
          </w:p>
        </w:tc>
      </w:tr>
      <w:tr w:rsidR="00700FB7" w:rsidRPr="0097460A" w:rsidTr="00E355AD">
        <w:trPr>
          <w:cantSplit/>
          <w:trHeight w:val="20"/>
          <w:jc w:val="center"/>
        </w:trPr>
        <w:tc>
          <w:tcPr>
            <w:tcW w:w="540" w:type="dxa"/>
            <w:shd w:val="clear" w:color="auto" w:fill="auto"/>
            <w:vAlign w:val="center"/>
            <w:hideMark/>
          </w:tcPr>
          <w:p w:rsidR="00700FB7" w:rsidRPr="0097460A" w:rsidRDefault="00700FB7" w:rsidP="00E355AD">
            <w:pPr>
              <w:jc w:val="center"/>
              <w:rPr>
                <w:color w:val="000000"/>
              </w:rPr>
            </w:pPr>
            <w:r w:rsidRPr="0097460A">
              <w:rPr>
                <w:color w:val="000000"/>
              </w:rPr>
              <w:t>5</w:t>
            </w:r>
          </w:p>
        </w:tc>
        <w:tc>
          <w:tcPr>
            <w:tcW w:w="0" w:type="auto"/>
            <w:shd w:val="clear" w:color="auto" w:fill="auto"/>
            <w:hideMark/>
          </w:tcPr>
          <w:p w:rsidR="00700FB7" w:rsidRPr="0097460A" w:rsidRDefault="00700FB7" w:rsidP="00E355AD">
            <w:pPr>
              <w:rPr>
                <w:color w:val="000000"/>
              </w:rPr>
            </w:pPr>
            <w:r w:rsidRPr="0097460A">
              <w:rPr>
                <w:color w:val="000000"/>
              </w:rPr>
              <w:t>Сохраняемый жилищный фонд</w:t>
            </w:r>
          </w:p>
        </w:tc>
        <w:tc>
          <w:tcPr>
            <w:tcW w:w="0" w:type="auto"/>
            <w:shd w:val="clear" w:color="auto" w:fill="auto"/>
            <w:vAlign w:val="center"/>
            <w:hideMark/>
          </w:tcPr>
          <w:p w:rsidR="00700FB7" w:rsidRPr="0097460A" w:rsidRDefault="00700FB7" w:rsidP="00E355AD">
            <w:pPr>
              <w:jc w:val="center"/>
              <w:rPr>
                <w:color w:val="000000"/>
              </w:rPr>
            </w:pPr>
            <w:r w:rsidRPr="0097460A">
              <w:rPr>
                <w:color w:val="000000"/>
              </w:rPr>
              <w:t>тыс. м²</w:t>
            </w:r>
          </w:p>
        </w:tc>
        <w:tc>
          <w:tcPr>
            <w:tcW w:w="0" w:type="auto"/>
            <w:shd w:val="clear" w:color="auto" w:fill="auto"/>
            <w:vAlign w:val="center"/>
          </w:tcPr>
          <w:p w:rsidR="00700FB7" w:rsidRPr="0097460A" w:rsidRDefault="00700FB7" w:rsidP="00E355AD">
            <w:pPr>
              <w:jc w:val="center"/>
              <w:rPr>
                <w:color w:val="000000"/>
              </w:rPr>
            </w:pPr>
            <w:r>
              <w:rPr>
                <w:color w:val="000000"/>
              </w:rPr>
              <w:t>-</w:t>
            </w:r>
          </w:p>
        </w:tc>
        <w:tc>
          <w:tcPr>
            <w:tcW w:w="0" w:type="auto"/>
            <w:shd w:val="clear" w:color="auto" w:fill="auto"/>
            <w:vAlign w:val="center"/>
          </w:tcPr>
          <w:p w:rsidR="00700FB7" w:rsidRPr="0097460A" w:rsidRDefault="00700FB7" w:rsidP="00E355AD">
            <w:pPr>
              <w:jc w:val="center"/>
              <w:rPr>
                <w:color w:val="000000"/>
              </w:rPr>
            </w:pPr>
            <w:r>
              <w:rPr>
                <w:color w:val="000000"/>
              </w:rPr>
              <w:t>23,932</w:t>
            </w:r>
          </w:p>
        </w:tc>
      </w:tr>
      <w:tr w:rsidR="00700FB7" w:rsidRPr="0097460A" w:rsidTr="00E355AD">
        <w:trPr>
          <w:cantSplit/>
          <w:trHeight w:val="20"/>
          <w:jc w:val="center"/>
        </w:trPr>
        <w:tc>
          <w:tcPr>
            <w:tcW w:w="540" w:type="dxa"/>
            <w:vMerge w:val="restart"/>
            <w:shd w:val="clear" w:color="auto" w:fill="auto"/>
            <w:vAlign w:val="center"/>
          </w:tcPr>
          <w:p w:rsidR="00700FB7" w:rsidRPr="0097460A" w:rsidRDefault="00700FB7" w:rsidP="00E355AD">
            <w:pPr>
              <w:jc w:val="center"/>
              <w:rPr>
                <w:color w:val="000000"/>
              </w:rPr>
            </w:pPr>
            <w:r w:rsidRPr="0097460A">
              <w:rPr>
                <w:color w:val="000000"/>
              </w:rPr>
              <w:t>6</w:t>
            </w:r>
          </w:p>
        </w:tc>
        <w:tc>
          <w:tcPr>
            <w:tcW w:w="0" w:type="auto"/>
            <w:shd w:val="clear" w:color="auto" w:fill="auto"/>
            <w:hideMark/>
          </w:tcPr>
          <w:p w:rsidR="00700FB7" w:rsidRPr="0097460A" w:rsidRDefault="00700FB7" w:rsidP="00E355AD">
            <w:pPr>
              <w:rPr>
                <w:color w:val="000000"/>
              </w:rPr>
            </w:pPr>
            <w:r w:rsidRPr="0097460A">
              <w:rPr>
                <w:color w:val="000000"/>
              </w:rPr>
              <w:t>Объем нового жилищного строительства, в том числе:</w:t>
            </w:r>
          </w:p>
        </w:tc>
        <w:tc>
          <w:tcPr>
            <w:tcW w:w="0" w:type="auto"/>
            <w:vMerge w:val="restart"/>
            <w:shd w:val="clear" w:color="auto" w:fill="auto"/>
            <w:vAlign w:val="center"/>
            <w:hideMark/>
          </w:tcPr>
          <w:p w:rsidR="00700FB7" w:rsidRPr="0097460A" w:rsidRDefault="00700FB7" w:rsidP="00E355AD">
            <w:pPr>
              <w:jc w:val="center"/>
              <w:rPr>
                <w:color w:val="000000"/>
              </w:rPr>
            </w:pPr>
            <w:r w:rsidRPr="0097460A">
              <w:rPr>
                <w:color w:val="000000"/>
              </w:rPr>
              <w:t>тыс. м²</w:t>
            </w:r>
          </w:p>
        </w:tc>
        <w:tc>
          <w:tcPr>
            <w:tcW w:w="0" w:type="auto"/>
            <w:shd w:val="clear" w:color="auto" w:fill="auto"/>
            <w:vAlign w:val="center"/>
          </w:tcPr>
          <w:p w:rsidR="00700FB7" w:rsidRPr="0097460A" w:rsidRDefault="00700FB7" w:rsidP="00E355AD">
            <w:pPr>
              <w:jc w:val="center"/>
              <w:rPr>
                <w:color w:val="000000"/>
              </w:rPr>
            </w:pPr>
            <w:r>
              <w:rPr>
                <w:color w:val="000000"/>
              </w:rPr>
              <w:t>-</w:t>
            </w:r>
          </w:p>
        </w:tc>
        <w:tc>
          <w:tcPr>
            <w:tcW w:w="0" w:type="auto"/>
            <w:shd w:val="clear" w:color="auto" w:fill="auto"/>
            <w:vAlign w:val="center"/>
          </w:tcPr>
          <w:p w:rsidR="00700FB7" w:rsidRPr="0097460A" w:rsidRDefault="00700FB7" w:rsidP="00E355AD">
            <w:pPr>
              <w:jc w:val="center"/>
              <w:rPr>
                <w:color w:val="000000"/>
              </w:rPr>
            </w:pPr>
            <w:r>
              <w:rPr>
                <w:color w:val="000000"/>
              </w:rPr>
              <w:t>2,393</w:t>
            </w:r>
          </w:p>
        </w:tc>
      </w:tr>
      <w:tr w:rsidR="00700FB7" w:rsidRPr="0097460A" w:rsidTr="00E355AD">
        <w:trPr>
          <w:cantSplit/>
          <w:trHeight w:val="20"/>
          <w:jc w:val="center"/>
        </w:trPr>
        <w:tc>
          <w:tcPr>
            <w:tcW w:w="540" w:type="dxa"/>
            <w:vMerge/>
            <w:hideMark/>
          </w:tcPr>
          <w:p w:rsidR="00700FB7" w:rsidRPr="0097460A" w:rsidRDefault="00700FB7" w:rsidP="00E355AD">
            <w:pPr>
              <w:rPr>
                <w:color w:val="000000"/>
              </w:rPr>
            </w:pPr>
          </w:p>
        </w:tc>
        <w:tc>
          <w:tcPr>
            <w:tcW w:w="0" w:type="auto"/>
            <w:shd w:val="clear" w:color="auto" w:fill="auto"/>
            <w:hideMark/>
          </w:tcPr>
          <w:p w:rsidR="00700FB7" w:rsidRPr="0097460A" w:rsidRDefault="00700FB7" w:rsidP="00E355AD">
            <w:pPr>
              <w:rPr>
                <w:color w:val="000000"/>
              </w:rPr>
            </w:pPr>
            <w:r w:rsidRPr="0097460A">
              <w:rPr>
                <w:color w:val="000000"/>
              </w:rPr>
              <w:t>Индивидуальная застройка</w:t>
            </w:r>
          </w:p>
        </w:tc>
        <w:tc>
          <w:tcPr>
            <w:tcW w:w="0" w:type="auto"/>
            <w:vMerge/>
            <w:vAlign w:val="center"/>
            <w:hideMark/>
          </w:tcPr>
          <w:p w:rsidR="00700FB7" w:rsidRPr="0097460A" w:rsidRDefault="00700FB7" w:rsidP="00E355AD">
            <w:pPr>
              <w:jc w:val="center"/>
              <w:rPr>
                <w:color w:val="000000"/>
              </w:rPr>
            </w:pPr>
          </w:p>
        </w:tc>
        <w:tc>
          <w:tcPr>
            <w:tcW w:w="0" w:type="auto"/>
            <w:shd w:val="clear" w:color="auto" w:fill="auto"/>
            <w:vAlign w:val="center"/>
          </w:tcPr>
          <w:p w:rsidR="00700FB7" w:rsidRPr="0097460A" w:rsidRDefault="00700FB7" w:rsidP="00E355AD">
            <w:pPr>
              <w:jc w:val="center"/>
              <w:rPr>
                <w:color w:val="000000"/>
              </w:rPr>
            </w:pPr>
            <w:r>
              <w:rPr>
                <w:color w:val="000000"/>
              </w:rPr>
              <w:t>-</w:t>
            </w:r>
          </w:p>
        </w:tc>
        <w:tc>
          <w:tcPr>
            <w:tcW w:w="0" w:type="auto"/>
            <w:shd w:val="clear" w:color="auto" w:fill="auto"/>
            <w:vAlign w:val="center"/>
          </w:tcPr>
          <w:p w:rsidR="00700FB7" w:rsidRPr="0097460A" w:rsidRDefault="00700FB7" w:rsidP="00E355AD">
            <w:pPr>
              <w:jc w:val="center"/>
              <w:rPr>
                <w:color w:val="000000"/>
              </w:rPr>
            </w:pPr>
            <w:r>
              <w:rPr>
                <w:color w:val="000000"/>
              </w:rPr>
              <w:t>2,393</w:t>
            </w:r>
          </w:p>
        </w:tc>
      </w:tr>
      <w:tr w:rsidR="00700FB7" w:rsidRPr="0097460A" w:rsidTr="00E355AD">
        <w:trPr>
          <w:cantSplit/>
          <w:trHeight w:val="20"/>
          <w:jc w:val="center"/>
        </w:trPr>
        <w:tc>
          <w:tcPr>
            <w:tcW w:w="540" w:type="dxa"/>
            <w:vMerge/>
            <w:hideMark/>
          </w:tcPr>
          <w:p w:rsidR="00700FB7" w:rsidRPr="0097460A" w:rsidRDefault="00700FB7" w:rsidP="00E355AD">
            <w:pPr>
              <w:rPr>
                <w:color w:val="000000"/>
              </w:rPr>
            </w:pPr>
          </w:p>
        </w:tc>
        <w:tc>
          <w:tcPr>
            <w:tcW w:w="0" w:type="auto"/>
            <w:shd w:val="clear" w:color="auto" w:fill="auto"/>
            <w:hideMark/>
          </w:tcPr>
          <w:p w:rsidR="00700FB7" w:rsidRPr="0097460A" w:rsidRDefault="00700FB7" w:rsidP="00E355AD">
            <w:pPr>
              <w:rPr>
                <w:color w:val="000000"/>
              </w:rPr>
            </w:pPr>
            <w:r w:rsidRPr="0097460A">
              <w:rPr>
                <w:color w:val="000000"/>
              </w:rPr>
              <w:t>Малоэтажная застройка</w:t>
            </w:r>
          </w:p>
        </w:tc>
        <w:tc>
          <w:tcPr>
            <w:tcW w:w="0" w:type="auto"/>
            <w:vMerge/>
            <w:vAlign w:val="center"/>
            <w:hideMark/>
          </w:tcPr>
          <w:p w:rsidR="00700FB7" w:rsidRPr="0097460A" w:rsidRDefault="00700FB7" w:rsidP="00E355AD">
            <w:pPr>
              <w:jc w:val="center"/>
              <w:rPr>
                <w:color w:val="000000"/>
              </w:rPr>
            </w:pPr>
          </w:p>
        </w:tc>
        <w:tc>
          <w:tcPr>
            <w:tcW w:w="0" w:type="auto"/>
            <w:shd w:val="clear" w:color="auto" w:fill="auto"/>
            <w:vAlign w:val="center"/>
          </w:tcPr>
          <w:p w:rsidR="00700FB7" w:rsidRPr="0097460A" w:rsidRDefault="00700FB7" w:rsidP="00E355AD">
            <w:pPr>
              <w:jc w:val="center"/>
              <w:rPr>
                <w:color w:val="000000"/>
              </w:rPr>
            </w:pPr>
            <w:r>
              <w:rPr>
                <w:color w:val="000000"/>
              </w:rPr>
              <w:t>-</w:t>
            </w:r>
          </w:p>
        </w:tc>
        <w:tc>
          <w:tcPr>
            <w:tcW w:w="0" w:type="auto"/>
            <w:shd w:val="clear" w:color="auto" w:fill="auto"/>
            <w:vAlign w:val="center"/>
          </w:tcPr>
          <w:p w:rsidR="00700FB7" w:rsidRPr="0097460A" w:rsidRDefault="00700FB7" w:rsidP="00E355AD">
            <w:pPr>
              <w:jc w:val="center"/>
              <w:rPr>
                <w:color w:val="000000"/>
              </w:rPr>
            </w:pPr>
            <w:r>
              <w:rPr>
                <w:color w:val="000000"/>
              </w:rPr>
              <w:t>-</w:t>
            </w:r>
          </w:p>
        </w:tc>
      </w:tr>
    </w:tbl>
    <w:p w:rsidR="00700FB7" w:rsidRPr="004C4849" w:rsidRDefault="00700FB7" w:rsidP="00700FB7">
      <w:pPr>
        <w:autoSpaceDE w:val="0"/>
        <w:autoSpaceDN w:val="0"/>
        <w:adjustRightInd w:val="0"/>
        <w:snapToGrid w:val="0"/>
        <w:jc w:val="both"/>
      </w:pPr>
    </w:p>
    <w:p w:rsidR="00700FB7" w:rsidRPr="001E7C29" w:rsidRDefault="00700FB7" w:rsidP="00700FB7">
      <w:pPr>
        <w:rPr>
          <w:sz w:val="28"/>
          <w:szCs w:val="28"/>
        </w:rPr>
      </w:pPr>
      <w:r w:rsidRPr="001E7C29">
        <w:rPr>
          <w:b/>
          <w:bCs/>
          <w:sz w:val="28"/>
          <w:szCs w:val="28"/>
        </w:rPr>
        <w:t>Развитие общественно-деловых зон</w:t>
      </w:r>
    </w:p>
    <w:p w:rsidR="00700FB7" w:rsidRPr="001E7C29" w:rsidRDefault="00700FB7" w:rsidP="00700FB7">
      <w:pPr>
        <w:pStyle w:val="formattext"/>
        <w:shd w:val="clear" w:color="auto" w:fill="FFFFFF"/>
        <w:spacing w:before="0" w:beforeAutospacing="0" w:after="0" w:afterAutospacing="0" w:line="276" w:lineRule="auto"/>
        <w:textAlignment w:val="baseline"/>
        <w:rPr>
          <w:rFonts w:eastAsia="Calibri"/>
          <w:color w:val="000000"/>
          <w:szCs w:val="28"/>
          <w:lang w:val="ru-RU"/>
        </w:rPr>
      </w:pPr>
      <w:r>
        <w:rPr>
          <w:rFonts w:eastAsia="Calibri"/>
          <w:color w:val="000000"/>
          <w:szCs w:val="28"/>
          <w:lang w:val="ru-RU"/>
        </w:rPr>
        <w:t>Развитие общественно-деловых зон не предусмотрено.</w:t>
      </w:r>
    </w:p>
    <w:p w:rsidR="00700FB7" w:rsidRPr="001E7C29" w:rsidRDefault="00700FB7" w:rsidP="00700FB7">
      <w:pPr>
        <w:jc w:val="both"/>
        <w:rPr>
          <w:sz w:val="28"/>
          <w:szCs w:val="28"/>
        </w:rPr>
      </w:pPr>
      <w:r w:rsidRPr="001E7C29">
        <w:rPr>
          <w:b/>
          <w:bCs/>
          <w:sz w:val="28"/>
          <w:szCs w:val="28"/>
        </w:rPr>
        <w:t>Развитие производственной зоны</w:t>
      </w:r>
      <w:r w:rsidRPr="001E7C29">
        <w:rPr>
          <w:sz w:val="28"/>
          <w:szCs w:val="28"/>
        </w:rPr>
        <w:t xml:space="preserve"> предусматривается за счет упорядочения существующих производственных территорий.</w:t>
      </w:r>
    </w:p>
    <w:p w:rsidR="00700FB7" w:rsidRPr="001E7C29" w:rsidRDefault="00700FB7" w:rsidP="00700FB7">
      <w:pPr>
        <w:autoSpaceDE w:val="0"/>
        <w:autoSpaceDN w:val="0"/>
        <w:jc w:val="both"/>
        <w:rPr>
          <w:sz w:val="28"/>
          <w:szCs w:val="28"/>
        </w:rPr>
      </w:pPr>
      <w:r w:rsidRPr="001E7C29">
        <w:rPr>
          <w:sz w:val="28"/>
          <w:szCs w:val="28"/>
        </w:rPr>
        <w:t>Ввиду отсутствия подробной информации о типе и характеристиках предприятий, предполагаемых к размещению в промышленных зонах, произвести оценку потребности в тепловой мощности на данных территориях не представляется возможным.</w:t>
      </w:r>
    </w:p>
    <w:p w:rsidR="00700FB7" w:rsidRDefault="00700FB7" w:rsidP="00700FB7">
      <w:pPr>
        <w:ind w:firstLine="708"/>
        <w:jc w:val="both"/>
        <w:rPr>
          <w:sz w:val="28"/>
          <w:szCs w:val="28"/>
        </w:rPr>
      </w:pPr>
      <w:r w:rsidRPr="00F2516F">
        <w:rPr>
          <w:sz w:val="28"/>
          <w:szCs w:val="28"/>
        </w:rPr>
        <w:t xml:space="preserve">Теплоснабжение жилого фонда </w:t>
      </w:r>
      <w:r>
        <w:rPr>
          <w:sz w:val="28"/>
          <w:szCs w:val="28"/>
        </w:rPr>
        <w:t>Апраксинского сельского поселения</w:t>
      </w:r>
      <w:r w:rsidRPr="00F2516F">
        <w:rPr>
          <w:sz w:val="28"/>
          <w:szCs w:val="28"/>
        </w:rPr>
        <w:t xml:space="preserve"> осуществляется от индивидуальных источников тепловой энергии и отдельно стоящих котельных</w:t>
      </w:r>
      <w:r>
        <w:rPr>
          <w:sz w:val="28"/>
          <w:szCs w:val="28"/>
        </w:rPr>
        <w:t>.</w:t>
      </w:r>
    </w:p>
    <w:bookmarkEnd w:id="2"/>
    <w:p w:rsidR="00700FB7" w:rsidRPr="00262F44" w:rsidRDefault="00700FB7" w:rsidP="00700FB7">
      <w:pPr>
        <w:jc w:val="both"/>
        <w:rPr>
          <w:sz w:val="28"/>
          <w:szCs w:val="28"/>
        </w:rPr>
      </w:pPr>
      <w:r w:rsidRPr="00262F44">
        <w:rPr>
          <w:sz w:val="28"/>
          <w:szCs w:val="28"/>
        </w:rPr>
        <w:t>Прогнозы приростов площадей строительных фондов на каждом этапе планирования приведены в таблице 1.2.</w:t>
      </w:r>
    </w:p>
    <w:p w:rsidR="00700FB7" w:rsidRPr="00262F44" w:rsidRDefault="00700FB7" w:rsidP="00700FB7">
      <w:pPr>
        <w:pStyle w:val="aff0"/>
        <w:spacing w:line="276" w:lineRule="auto"/>
        <w:jc w:val="center"/>
        <w:rPr>
          <w:rFonts w:ascii="Times New Roman" w:hAnsi="Times New Roman" w:cs="Times New Roman"/>
          <w:sz w:val="28"/>
          <w:szCs w:val="28"/>
        </w:rPr>
      </w:pPr>
      <w:bookmarkStart w:id="3" w:name="_Hlk115810502"/>
      <w:bookmarkStart w:id="4" w:name="_Toc136297295"/>
      <w:r w:rsidRPr="00262F44">
        <w:rPr>
          <w:rFonts w:ascii="Times New Roman" w:hAnsi="Times New Roman" w:cs="Times New Roman"/>
          <w:sz w:val="28"/>
          <w:szCs w:val="28"/>
        </w:rPr>
        <w:t xml:space="preserve">Таблица </w:t>
      </w:r>
      <w:r>
        <w:rPr>
          <w:rFonts w:ascii="Times New Roman" w:hAnsi="Times New Roman" w:cs="Times New Roman"/>
          <w:sz w:val="28"/>
          <w:szCs w:val="28"/>
        </w:rPr>
        <w:t>1.2 -</w:t>
      </w:r>
      <w:r w:rsidRPr="00262F44">
        <w:rPr>
          <w:rFonts w:ascii="Times New Roman" w:hAnsi="Times New Roman" w:cs="Times New Roman"/>
          <w:sz w:val="28"/>
          <w:szCs w:val="28"/>
        </w:rPr>
        <w:t xml:space="preserve"> Прогнозы приростов площадей строительных фондов в </w:t>
      </w:r>
      <w:r>
        <w:rPr>
          <w:rFonts w:ascii="Times New Roman" w:hAnsi="Times New Roman" w:cs="Times New Roman"/>
          <w:sz w:val="28"/>
          <w:szCs w:val="28"/>
        </w:rPr>
        <w:t>Апраксинском сельском поселении</w:t>
      </w:r>
      <w:r w:rsidRPr="00262F44">
        <w:rPr>
          <w:rFonts w:ascii="Times New Roman" w:hAnsi="Times New Roman" w:cs="Times New Roman"/>
          <w:sz w:val="28"/>
          <w:szCs w:val="28"/>
        </w:rPr>
        <w:t>.</w:t>
      </w:r>
      <w:bookmarkEnd w:id="3"/>
      <w:bookmarkEnd w:id="4"/>
    </w:p>
    <w:tbl>
      <w:tblPr>
        <w:tblW w:w="97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67"/>
        <w:gridCol w:w="3455"/>
        <w:gridCol w:w="800"/>
        <w:gridCol w:w="799"/>
        <w:gridCol w:w="799"/>
        <w:gridCol w:w="799"/>
        <w:gridCol w:w="827"/>
        <w:gridCol w:w="830"/>
        <w:gridCol w:w="876"/>
      </w:tblGrid>
      <w:tr w:rsidR="00700FB7" w:rsidRPr="00107F94" w:rsidTr="00E355AD">
        <w:trPr>
          <w:trHeight w:val="720"/>
        </w:trPr>
        <w:tc>
          <w:tcPr>
            <w:tcW w:w="567" w:type="dxa"/>
            <w:shd w:val="clear" w:color="000000" w:fill="FFFFFF"/>
            <w:vAlign w:val="center"/>
            <w:hideMark/>
          </w:tcPr>
          <w:p w:rsidR="00700FB7" w:rsidRPr="00107F94" w:rsidRDefault="00700FB7" w:rsidP="00E355AD">
            <w:pPr>
              <w:jc w:val="center"/>
              <w:rPr>
                <w:b/>
                <w:bCs/>
              </w:rPr>
            </w:pPr>
            <w:r w:rsidRPr="00107F94">
              <w:rPr>
                <w:b/>
                <w:bCs/>
              </w:rPr>
              <w:t>№ п/п</w:t>
            </w:r>
          </w:p>
        </w:tc>
        <w:tc>
          <w:tcPr>
            <w:tcW w:w="3455" w:type="dxa"/>
            <w:shd w:val="clear" w:color="000000" w:fill="FFFFFF"/>
            <w:vAlign w:val="center"/>
            <w:hideMark/>
          </w:tcPr>
          <w:p w:rsidR="00700FB7" w:rsidRPr="00107F94" w:rsidRDefault="00700FB7" w:rsidP="00E355AD">
            <w:pPr>
              <w:jc w:val="center"/>
              <w:rPr>
                <w:b/>
                <w:bCs/>
              </w:rPr>
            </w:pPr>
            <w:r w:rsidRPr="00107F94">
              <w:rPr>
                <w:b/>
                <w:bCs/>
              </w:rPr>
              <w:t>Ввод объектов капитального строительства, тыс. кв. м.</w:t>
            </w:r>
          </w:p>
        </w:tc>
        <w:tc>
          <w:tcPr>
            <w:tcW w:w="800" w:type="dxa"/>
            <w:shd w:val="clear" w:color="000000" w:fill="FFFFFF"/>
            <w:vAlign w:val="center"/>
            <w:hideMark/>
          </w:tcPr>
          <w:p w:rsidR="00700FB7" w:rsidRPr="00107F94" w:rsidRDefault="00700FB7" w:rsidP="00E355AD">
            <w:pPr>
              <w:jc w:val="center"/>
              <w:rPr>
                <w:b/>
                <w:bCs/>
              </w:rPr>
            </w:pPr>
            <w:r w:rsidRPr="00107F94">
              <w:rPr>
                <w:b/>
                <w:bCs/>
              </w:rPr>
              <w:t>2025</w:t>
            </w:r>
          </w:p>
        </w:tc>
        <w:tc>
          <w:tcPr>
            <w:tcW w:w="799" w:type="dxa"/>
            <w:shd w:val="clear" w:color="000000" w:fill="FFFFFF"/>
            <w:vAlign w:val="center"/>
          </w:tcPr>
          <w:p w:rsidR="00700FB7" w:rsidRPr="00107F94" w:rsidRDefault="00700FB7" w:rsidP="00E355AD">
            <w:pPr>
              <w:jc w:val="center"/>
              <w:rPr>
                <w:b/>
                <w:bCs/>
              </w:rPr>
            </w:pPr>
            <w:r w:rsidRPr="00107F94">
              <w:rPr>
                <w:b/>
                <w:bCs/>
              </w:rPr>
              <w:t>2026</w:t>
            </w:r>
          </w:p>
        </w:tc>
        <w:tc>
          <w:tcPr>
            <w:tcW w:w="799" w:type="dxa"/>
            <w:shd w:val="clear" w:color="000000" w:fill="FFFFFF"/>
            <w:vAlign w:val="center"/>
          </w:tcPr>
          <w:p w:rsidR="00700FB7" w:rsidRPr="00107F94" w:rsidRDefault="00700FB7" w:rsidP="00E355AD">
            <w:pPr>
              <w:jc w:val="center"/>
              <w:rPr>
                <w:b/>
                <w:bCs/>
              </w:rPr>
            </w:pPr>
            <w:r w:rsidRPr="00107F94">
              <w:rPr>
                <w:b/>
                <w:bCs/>
              </w:rPr>
              <w:t>2027</w:t>
            </w:r>
          </w:p>
        </w:tc>
        <w:tc>
          <w:tcPr>
            <w:tcW w:w="799" w:type="dxa"/>
            <w:shd w:val="clear" w:color="000000" w:fill="FFFFFF"/>
            <w:vAlign w:val="center"/>
          </w:tcPr>
          <w:p w:rsidR="00700FB7" w:rsidRPr="00107F94" w:rsidRDefault="00700FB7" w:rsidP="00E355AD">
            <w:pPr>
              <w:jc w:val="center"/>
              <w:rPr>
                <w:b/>
                <w:bCs/>
              </w:rPr>
            </w:pPr>
            <w:r w:rsidRPr="00107F94">
              <w:rPr>
                <w:b/>
                <w:bCs/>
              </w:rPr>
              <w:t>2028</w:t>
            </w:r>
          </w:p>
        </w:tc>
        <w:tc>
          <w:tcPr>
            <w:tcW w:w="827" w:type="dxa"/>
            <w:shd w:val="clear" w:color="000000" w:fill="FFFFFF"/>
            <w:vAlign w:val="center"/>
          </w:tcPr>
          <w:p w:rsidR="00700FB7" w:rsidRPr="00107F94" w:rsidRDefault="00700FB7" w:rsidP="00E355AD">
            <w:pPr>
              <w:jc w:val="center"/>
              <w:rPr>
                <w:b/>
                <w:bCs/>
              </w:rPr>
            </w:pPr>
            <w:r w:rsidRPr="00107F94">
              <w:rPr>
                <w:b/>
                <w:bCs/>
              </w:rPr>
              <w:t>2029</w:t>
            </w:r>
          </w:p>
        </w:tc>
        <w:tc>
          <w:tcPr>
            <w:tcW w:w="830" w:type="dxa"/>
            <w:shd w:val="clear" w:color="000000" w:fill="FFFFFF"/>
            <w:vAlign w:val="center"/>
            <w:hideMark/>
          </w:tcPr>
          <w:p w:rsidR="00700FB7" w:rsidRPr="00107F94" w:rsidRDefault="00700FB7" w:rsidP="00E355AD">
            <w:pPr>
              <w:jc w:val="center"/>
              <w:rPr>
                <w:b/>
                <w:bCs/>
              </w:rPr>
            </w:pPr>
            <w:r w:rsidRPr="00107F94">
              <w:rPr>
                <w:b/>
                <w:bCs/>
              </w:rPr>
              <w:t>2030-2035</w:t>
            </w:r>
          </w:p>
        </w:tc>
        <w:tc>
          <w:tcPr>
            <w:tcW w:w="876" w:type="dxa"/>
            <w:shd w:val="clear" w:color="000000" w:fill="FFFFFF"/>
            <w:vAlign w:val="center"/>
            <w:hideMark/>
          </w:tcPr>
          <w:p w:rsidR="00700FB7" w:rsidRPr="00107F94" w:rsidRDefault="00700FB7" w:rsidP="00E355AD">
            <w:pPr>
              <w:jc w:val="center"/>
              <w:rPr>
                <w:b/>
                <w:bCs/>
              </w:rPr>
            </w:pPr>
            <w:r w:rsidRPr="00107F94">
              <w:rPr>
                <w:b/>
                <w:bCs/>
              </w:rPr>
              <w:t>2036-</w:t>
            </w:r>
            <w:r>
              <w:rPr>
                <w:b/>
                <w:bCs/>
              </w:rPr>
              <w:t>2044</w:t>
            </w:r>
          </w:p>
        </w:tc>
      </w:tr>
      <w:tr w:rsidR="00700FB7" w:rsidRPr="00145D20" w:rsidTr="00E355AD">
        <w:trPr>
          <w:trHeight w:val="476"/>
        </w:trPr>
        <w:tc>
          <w:tcPr>
            <w:tcW w:w="567" w:type="dxa"/>
            <w:vMerge w:val="restart"/>
            <w:shd w:val="clear" w:color="auto" w:fill="auto"/>
            <w:vAlign w:val="center"/>
            <w:hideMark/>
          </w:tcPr>
          <w:p w:rsidR="00700FB7" w:rsidRPr="00145D20" w:rsidRDefault="00700FB7" w:rsidP="00E355AD">
            <w:pPr>
              <w:jc w:val="center"/>
              <w:rPr>
                <w:bCs/>
              </w:rPr>
            </w:pPr>
            <w:r w:rsidRPr="00145D20">
              <w:rPr>
                <w:bCs/>
              </w:rPr>
              <w:t>1</w:t>
            </w:r>
          </w:p>
        </w:tc>
        <w:tc>
          <w:tcPr>
            <w:tcW w:w="3455" w:type="dxa"/>
            <w:shd w:val="clear" w:color="auto" w:fill="auto"/>
            <w:vAlign w:val="center"/>
            <w:hideMark/>
          </w:tcPr>
          <w:p w:rsidR="00700FB7" w:rsidRPr="00145D20" w:rsidRDefault="00700FB7" w:rsidP="00E355AD">
            <w:pPr>
              <w:rPr>
                <w:bCs/>
              </w:rPr>
            </w:pPr>
            <w:r w:rsidRPr="00145D20">
              <w:rPr>
                <w:bCs/>
              </w:rPr>
              <w:t>Ввод строений в течение периода, тыс. м</w:t>
            </w:r>
            <w:r w:rsidRPr="00145D20">
              <w:rPr>
                <w:bCs/>
                <w:vertAlign w:val="superscript"/>
              </w:rPr>
              <w:t>2</w:t>
            </w:r>
          </w:p>
        </w:tc>
        <w:tc>
          <w:tcPr>
            <w:tcW w:w="800" w:type="dxa"/>
            <w:shd w:val="clear" w:color="auto" w:fill="auto"/>
            <w:vAlign w:val="center"/>
            <w:hideMark/>
          </w:tcPr>
          <w:p w:rsidR="00700FB7" w:rsidRPr="00145D20" w:rsidRDefault="00700FB7" w:rsidP="00E355AD">
            <w:pPr>
              <w:jc w:val="center"/>
              <w:rPr>
                <w:bCs/>
              </w:rPr>
            </w:pPr>
            <w:r>
              <w:rPr>
                <w:bCs/>
              </w:rPr>
              <w:t>0</w:t>
            </w:r>
          </w:p>
        </w:tc>
        <w:tc>
          <w:tcPr>
            <w:tcW w:w="799" w:type="dxa"/>
            <w:shd w:val="clear" w:color="auto" w:fill="auto"/>
            <w:vAlign w:val="center"/>
          </w:tcPr>
          <w:p w:rsidR="00700FB7" w:rsidRPr="00145D20" w:rsidRDefault="00700FB7" w:rsidP="00E355AD">
            <w:pPr>
              <w:jc w:val="center"/>
              <w:rPr>
                <w:bCs/>
              </w:rPr>
            </w:pPr>
            <w:r>
              <w:rPr>
                <w:bCs/>
              </w:rPr>
              <w:t>0,133</w:t>
            </w:r>
          </w:p>
        </w:tc>
        <w:tc>
          <w:tcPr>
            <w:tcW w:w="799" w:type="dxa"/>
            <w:shd w:val="clear" w:color="auto" w:fill="auto"/>
            <w:vAlign w:val="center"/>
          </w:tcPr>
          <w:p w:rsidR="00700FB7" w:rsidRPr="00145D20" w:rsidRDefault="00700FB7" w:rsidP="00E355AD">
            <w:pPr>
              <w:jc w:val="center"/>
              <w:rPr>
                <w:bCs/>
              </w:rPr>
            </w:pPr>
            <w:r>
              <w:rPr>
                <w:bCs/>
              </w:rPr>
              <w:t>0,133</w:t>
            </w:r>
          </w:p>
        </w:tc>
        <w:tc>
          <w:tcPr>
            <w:tcW w:w="799" w:type="dxa"/>
            <w:shd w:val="clear" w:color="auto" w:fill="auto"/>
            <w:vAlign w:val="center"/>
          </w:tcPr>
          <w:p w:rsidR="00700FB7" w:rsidRPr="00145D20" w:rsidRDefault="00700FB7" w:rsidP="00E355AD">
            <w:pPr>
              <w:jc w:val="center"/>
              <w:rPr>
                <w:bCs/>
              </w:rPr>
            </w:pPr>
            <w:r>
              <w:rPr>
                <w:bCs/>
              </w:rPr>
              <w:t>0,133</w:t>
            </w:r>
          </w:p>
        </w:tc>
        <w:tc>
          <w:tcPr>
            <w:tcW w:w="827" w:type="dxa"/>
            <w:shd w:val="clear" w:color="auto" w:fill="auto"/>
            <w:vAlign w:val="center"/>
          </w:tcPr>
          <w:p w:rsidR="00700FB7" w:rsidRPr="00145D20" w:rsidRDefault="00700FB7" w:rsidP="00E355AD">
            <w:pPr>
              <w:jc w:val="center"/>
              <w:rPr>
                <w:bCs/>
              </w:rPr>
            </w:pPr>
            <w:r>
              <w:rPr>
                <w:bCs/>
              </w:rPr>
              <w:t>0,133</w:t>
            </w:r>
          </w:p>
        </w:tc>
        <w:tc>
          <w:tcPr>
            <w:tcW w:w="830" w:type="dxa"/>
            <w:shd w:val="clear" w:color="auto" w:fill="auto"/>
            <w:vAlign w:val="center"/>
          </w:tcPr>
          <w:p w:rsidR="00700FB7" w:rsidRPr="00145D20" w:rsidRDefault="00700FB7" w:rsidP="00E355AD">
            <w:pPr>
              <w:jc w:val="center"/>
              <w:rPr>
                <w:bCs/>
              </w:rPr>
            </w:pPr>
            <w:r>
              <w:rPr>
                <w:bCs/>
              </w:rPr>
              <w:t>0,798</w:t>
            </w:r>
          </w:p>
        </w:tc>
        <w:tc>
          <w:tcPr>
            <w:tcW w:w="876" w:type="dxa"/>
            <w:shd w:val="clear" w:color="auto" w:fill="auto"/>
            <w:vAlign w:val="center"/>
          </w:tcPr>
          <w:p w:rsidR="00700FB7" w:rsidRPr="00145D20" w:rsidRDefault="00700FB7" w:rsidP="00E355AD">
            <w:pPr>
              <w:jc w:val="center"/>
              <w:rPr>
                <w:bCs/>
              </w:rPr>
            </w:pPr>
            <w:r>
              <w:rPr>
                <w:bCs/>
              </w:rPr>
              <w:t>1,197</w:t>
            </w:r>
          </w:p>
        </w:tc>
      </w:tr>
      <w:tr w:rsidR="00700FB7" w:rsidRPr="00145D20" w:rsidTr="00E355AD">
        <w:trPr>
          <w:trHeight w:val="398"/>
        </w:trPr>
        <w:tc>
          <w:tcPr>
            <w:tcW w:w="567" w:type="dxa"/>
            <w:vMerge/>
            <w:vAlign w:val="center"/>
            <w:hideMark/>
          </w:tcPr>
          <w:p w:rsidR="00700FB7" w:rsidRPr="00145D20" w:rsidRDefault="00700FB7" w:rsidP="00E355AD">
            <w:pPr>
              <w:rPr>
                <w:bCs/>
              </w:rPr>
            </w:pPr>
          </w:p>
        </w:tc>
        <w:tc>
          <w:tcPr>
            <w:tcW w:w="3455" w:type="dxa"/>
            <w:shd w:val="clear" w:color="auto" w:fill="auto"/>
            <w:vAlign w:val="center"/>
            <w:hideMark/>
          </w:tcPr>
          <w:p w:rsidR="00700FB7" w:rsidRPr="00145D20" w:rsidRDefault="00700FB7" w:rsidP="00E355AD">
            <w:pPr>
              <w:rPr>
                <w:bCs/>
              </w:rPr>
            </w:pPr>
            <w:r w:rsidRPr="00145D20">
              <w:rPr>
                <w:bCs/>
              </w:rPr>
              <w:t>Ввод жилых строений в течение периода, тыс. м</w:t>
            </w:r>
            <w:r w:rsidRPr="00145D20">
              <w:rPr>
                <w:bCs/>
                <w:vertAlign w:val="superscript"/>
              </w:rPr>
              <w:t>2</w:t>
            </w:r>
          </w:p>
        </w:tc>
        <w:tc>
          <w:tcPr>
            <w:tcW w:w="800" w:type="dxa"/>
            <w:shd w:val="clear" w:color="auto" w:fill="auto"/>
            <w:vAlign w:val="center"/>
            <w:hideMark/>
          </w:tcPr>
          <w:p w:rsidR="00700FB7" w:rsidRPr="00145D20" w:rsidRDefault="00700FB7" w:rsidP="00E355AD">
            <w:pPr>
              <w:jc w:val="center"/>
              <w:rPr>
                <w:bCs/>
              </w:rPr>
            </w:pPr>
            <w:r>
              <w:rPr>
                <w:bCs/>
              </w:rPr>
              <w:t>0</w:t>
            </w:r>
          </w:p>
        </w:tc>
        <w:tc>
          <w:tcPr>
            <w:tcW w:w="799" w:type="dxa"/>
            <w:shd w:val="clear" w:color="auto" w:fill="auto"/>
            <w:vAlign w:val="center"/>
          </w:tcPr>
          <w:p w:rsidR="00700FB7" w:rsidRPr="00145D20" w:rsidRDefault="00700FB7" w:rsidP="00E355AD">
            <w:pPr>
              <w:jc w:val="center"/>
              <w:rPr>
                <w:bCs/>
              </w:rPr>
            </w:pPr>
            <w:r>
              <w:rPr>
                <w:bCs/>
              </w:rPr>
              <w:t>0,133</w:t>
            </w:r>
          </w:p>
        </w:tc>
        <w:tc>
          <w:tcPr>
            <w:tcW w:w="799" w:type="dxa"/>
            <w:shd w:val="clear" w:color="auto" w:fill="auto"/>
            <w:vAlign w:val="center"/>
          </w:tcPr>
          <w:p w:rsidR="00700FB7" w:rsidRPr="00145D20" w:rsidRDefault="00700FB7" w:rsidP="00E355AD">
            <w:pPr>
              <w:jc w:val="center"/>
              <w:rPr>
                <w:bCs/>
              </w:rPr>
            </w:pPr>
            <w:r>
              <w:rPr>
                <w:bCs/>
              </w:rPr>
              <w:t>0,133</w:t>
            </w:r>
          </w:p>
        </w:tc>
        <w:tc>
          <w:tcPr>
            <w:tcW w:w="799" w:type="dxa"/>
            <w:shd w:val="clear" w:color="auto" w:fill="auto"/>
            <w:vAlign w:val="center"/>
          </w:tcPr>
          <w:p w:rsidR="00700FB7" w:rsidRPr="00145D20" w:rsidRDefault="00700FB7" w:rsidP="00E355AD">
            <w:pPr>
              <w:jc w:val="center"/>
              <w:rPr>
                <w:bCs/>
              </w:rPr>
            </w:pPr>
            <w:r>
              <w:rPr>
                <w:bCs/>
              </w:rPr>
              <w:t>0,133</w:t>
            </w:r>
          </w:p>
        </w:tc>
        <w:tc>
          <w:tcPr>
            <w:tcW w:w="827" w:type="dxa"/>
            <w:shd w:val="clear" w:color="auto" w:fill="auto"/>
            <w:vAlign w:val="center"/>
          </w:tcPr>
          <w:p w:rsidR="00700FB7" w:rsidRPr="00145D20" w:rsidRDefault="00700FB7" w:rsidP="00E355AD">
            <w:pPr>
              <w:jc w:val="center"/>
              <w:rPr>
                <w:bCs/>
              </w:rPr>
            </w:pPr>
            <w:r>
              <w:rPr>
                <w:bCs/>
              </w:rPr>
              <w:t>0,133</w:t>
            </w:r>
          </w:p>
        </w:tc>
        <w:tc>
          <w:tcPr>
            <w:tcW w:w="830" w:type="dxa"/>
            <w:shd w:val="clear" w:color="auto" w:fill="auto"/>
            <w:vAlign w:val="center"/>
          </w:tcPr>
          <w:p w:rsidR="00700FB7" w:rsidRPr="00145D20" w:rsidRDefault="00700FB7" w:rsidP="00E355AD">
            <w:pPr>
              <w:jc w:val="center"/>
              <w:rPr>
                <w:bCs/>
              </w:rPr>
            </w:pPr>
            <w:r>
              <w:rPr>
                <w:bCs/>
              </w:rPr>
              <w:t>0,798</w:t>
            </w:r>
          </w:p>
        </w:tc>
        <w:tc>
          <w:tcPr>
            <w:tcW w:w="876" w:type="dxa"/>
            <w:shd w:val="clear" w:color="auto" w:fill="auto"/>
            <w:vAlign w:val="center"/>
          </w:tcPr>
          <w:p w:rsidR="00700FB7" w:rsidRPr="00145D20" w:rsidRDefault="00700FB7" w:rsidP="00E355AD">
            <w:pPr>
              <w:jc w:val="center"/>
              <w:rPr>
                <w:bCs/>
              </w:rPr>
            </w:pPr>
            <w:r>
              <w:rPr>
                <w:bCs/>
              </w:rPr>
              <w:t>1,197</w:t>
            </w:r>
          </w:p>
        </w:tc>
      </w:tr>
      <w:tr w:rsidR="00700FB7" w:rsidRPr="00145D20" w:rsidTr="00E355AD">
        <w:trPr>
          <w:trHeight w:val="300"/>
        </w:trPr>
        <w:tc>
          <w:tcPr>
            <w:tcW w:w="567" w:type="dxa"/>
            <w:vMerge/>
            <w:vAlign w:val="center"/>
            <w:hideMark/>
          </w:tcPr>
          <w:p w:rsidR="00700FB7" w:rsidRPr="00145D20" w:rsidRDefault="00700FB7" w:rsidP="00E355AD">
            <w:pPr>
              <w:rPr>
                <w:bCs/>
              </w:rPr>
            </w:pPr>
          </w:p>
        </w:tc>
        <w:tc>
          <w:tcPr>
            <w:tcW w:w="3455" w:type="dxa"/>
            <w:shd w:val="clear" w:color="auto" w:fill="auto"/>
            <w:vAlign w:val="center"/>
            <w:hideMark/>
          </w:tcPr>
          <w:p w:rsidR="00700FB7" w:rsidRPr="00145D20" w:rsidRDefault="00700FB7" w:rsidP="00E355AD">
            <w:r w:rsidRPr="00145D20">
              <w:t>в т.ч. Многоквартирные</w:t>
            </w:r>
          </w:p>
        </w:tc>
        <w:tc>
          <w:tcPr>
            <w:tcW w:w="800" w:type="dxa"/>
            <w:shd w:val="clear" w:color="auto" w:fill="auto"/>
            <w:vAlign w:val="center"/>
            <w:hideMark/>
          </w:tcPr>
          <w:p w:rsidR="00700FB7" w:rsidRPr="00145D20" w:rsidRDefault="00700FB7" w:rsidP="00E355AD">
            <w:pPr>
              <w:jc w:val="center"/>
            </w:pPr>
            <w:r w:rsidRPr="00145D20">
              <w:t>0,00</w:t>
            </w:r>
          </w:p>
        </w:tc>
        <w:tc>
          <w:tcPr>
            <w:tcW w:w="799" w:type="dxa"/>
            <w:shd w:val="clear" w:color="auto" w:fill="auto"/>
            <w:vAlign w:val="center"/>
            <w:hideMark/>
          </w:tcPr>
          <w:p w:rsidR="00700FB7" w:rsidRPr="00145D20" w:rsidRDefault="00700FB7" w:rsidP="00E355AD">
            <w:pPr>
              <w:jc w:val="center"/>
            </w:pPr>
            <w:r w:rsidRPr="00145D20">
              <w:t>0,00</w:t>
            </w:r>
          </w:p>
        </w:tc>
        <w:tc>
          <w:tcPr>
            <w:tcW w:w="799" w:type="dxa"/>
            <w:shd w:val="clear" w:color="auto" w:fill="auto"/>
            <w:vAlign w:val="center"/>
            <w:hideMark/>
          </w:tcPr>
          <w:p w:rsidR="00700FB7" w:rsidRPr="00145D20" w:rsidRDefault="00700FB7" w:rsidP="00E355AD">
            <w:pPr>
              <w:jc w:val="center"/>
            </w:pPr>
            <w:r w:rsidRPr="00145D20">
              <w:t>0,00</w:t>
            </w:r>
          </w:p>
        </w:tc>
        <w:tc>
          <w:tcPr>
            <w:tcW w:w="799" w:type="dxa"/>
            <w:shd w:val="clear" w:color="auto" w:fill="auto"/>
            <w:vAlign w:val="center"/>
            <w:hideMark/>
          </w:tcPr>
          <w:p w:rsidR="00700FB7" w:rsidRPr="00145D20" w:rsidRDefault="00700FB7" w:rsidP="00E355AD">
            <w:pPr>
              <w:jc w:val="center"/>
            </w:pPr>
            <w:r w:rsidRPr="00145D20">
              <w:t>0,00</w:t>
            </w:r>
          </w:p>
        </w:tc>
        <w:tc>
          <w:tcPr>
            <w:tcW w:w="827" w:type="dxa"/>
            <w:shd w:val="clear" w:color="auto" w:fill="auto"/>
            <w:vAlign w:val="center"/>
            <w:hideMark/>
          </w:tcPr>
          <w:p w:rsidR="00700FB7" w:rsidRPr="00145D20" w:rsidRDefault="00700FB7" w:rsidP="00E355AD">
            <w:pPr>
              <w:jc w:val="center"/>
            </w:pPr>
            <w:r w:rsidRPr="00145D20">
              <w:t>0,00</w:t>
            </w:r>
          </w:p>
        </w:tc>
        <w:tc>
          <w:tcPr>
            <w:tcW w:w="830" w:type="dxa"/>
            <w:shd w:val="clear" w:color="auto" w:fill="auto"/>
            <w:vAlign w:val="center"/>
          </w:tcPr>
          <w:p w:rsidR="00700FB7" w:rsidRPr="00145D20" w:rsidRDefault="00700FB7" w:rsidP="00E355AD">
            <w:pPr>
              <w:jc w:val="center"/>
            </w:pPr>
            <w:r>
              <w:t>0,0</w:t>
            </w:r>
          </w:p>
        </w:tc>
        <w:tc>
          <w:tcPr>
            <w:tcW w:w="876" w:type="dxa"/>
            <w:shd w:val="clear" w:color="auto" w:fill="auto"/>
            <w:vAlign w:val="center"/>
            <w:hideMark/>
          </w:tcPr>
          <w:p w:rsidR="00700FB7" w:rsidRPr="00145D20" w:rsidRDefault="00700FB7" w:rsidP="00E355AD">
            <w:pPr>
              <w:jc w:val="center"/>
            </w:pPr>
            <w:r w:rsidRPr="00145D20">
              <w:t>0,00</w:t>
            </w:r>
          </w:p>
        </w:tc>
      </w:tr>
      <w:tr w:rsidR="00700FB7" w:rsidRPr="00145D20" w:rsidTr="00E355AD">
        <w:trPr>
          <w:trHeight w:val="480"/>
        </w:trPr>
        <w:tc>
          <w:tcPr>
            <w:tcW w:w="567" w:type="dxa"/>
            <w:vMerge/>
            <w:vAlign w:val="center"/>
            <w:hideMark/>
          </w:tcPr>
          <w:p w:rsidR="00700FB7" w:rsidRPr="00145D20" w:rsidRDefault="00700FB7" w:rsidP="00E355AD">
            <w:pPr>
              <w:rPr>
                <w:bCs/>
              </w:rPr>
            </w:pPr>
          </w:p>
        </w:tc>
        <w:tc>
          <w:tcPr>
            <w:tcW w:w="3455" w:type="dxa"/>
            <w:shd w:val="clear" w:color="auto" w:fill="auto"/>
            <w:vAlign w:val="center"/>
            <w:hideMark/>
          </w:tcPr>
          <w:p w:rsidR="00700FB7" w:rsidRPr="00145D20" w:rsidRDefault="00700FB7" w:rsidP="00E355AD">
            <w:r w:rsidRPr="00145D20">
              <w:t>в т.ч. малоэтажные (индивидуальные)</w:t>
            </w:r>
          </w:p>
        </w:tc>
        <w:tc>
          <w:tcPr>
            <w:tcW w:w="800" w:type="dxa"/>
            <w:shd w:val="clear" w:color="auto" w:fill="auto"/>
            <w:vAlign w:val="center"/>
            <w:hideMark/>
          </w:tcPr>
          <w:p w:rsidR="00700FB7" w:rsidRPr="00145D20" w:rsidRDefault="00700FB7" w:rsidP="00E355AD">
            <w:pPr>
              <w:jc w:val="center"/>
              <w:rPr>
                <w:bCs/>
              </w:rPr>
            </w:pPr>
            <w:r>
              <w:rPr>
                <w:bCs/>
              </w:rPr>
              <w:t>0</w:t>
            </w:r>
          </w:p>
        </w:tc>
        <w:tc>
          <w:tcPr>
            <w:tcW w:w="799" w:type="dxa"/>
            <w:shd w:val="clear" w:color="auto" w:fill="auto"/>
            <w:vAlign w:val="center"/>
          </w:tcPr>
          <w:p w:rsidR="00700FB7" w:rsidRPr="00145D20" w:rsidRDefault="00700FB7" w:rsidP="00E355AD">
            <w:pPr>
              <w:jc w:val="center"/>
              <w:rPr>
                <w:bCs/>
              </w:rPr>
            </w:pPr>
            <w:r>
              <w:rPr>
                <w:bCs/>
              </w:rPr>
              <w:t>0,133</w:t>
            </w:r>
          </w:p>
        </w:tc>
        <w:tc>
          <w:tcPr>
            <w:tcW w:w="799" w:type="dxa"/>
            <w:shd w:val="clear" w:color="auto" w:fill="auto"/>
            <w:vAlign w:val="center"/>
          </w:tcPr>
          <w:p w:rsidR="00700FB7" w:rsidRPr="00145D20" w:rsidRDefault="00700FB7" w:rsidP="00E355AD">
            <w:pPr>
              <w:jc w:val="center"/>
              <w:rPr>
                <w:bCs/>
              </w:rPr>
            </w:pPr>
            <w:r>
              <w:rPr>
                <w:bCs/>
              </w:rPr>
              <w:t>0,133</w:t>
            </w:r>
          </w:p>
        </w:tc>
        <w:tc>
          <w:tcPr>
            <w:tcW w:w="799" w:type="dxa"/>
            <w:shd w:val="clear" w:color="auto" w:fill="auto"/>
            <w:vAlign w:val="center"/>
          </w:tcPr>
          <w:p w:rsidR="00700FB7" w:rsidRPr="00145D20" w:rsidRDefault="00700FB7" w:rsidP="00E355AD">
            <w:pPr>
              <w:jc w:val="center"/>
              <w:rPr>
                <w:bCs/>
              </w:rPr>
            </w:pPr>
            <w:r>
              <w:rPr>
                <w:bCs/>
              </w:rPr>
              <w:t>0,133</w:t>
            </w:r>
          </w:p>
        </w:tc>
        <w:tc>
          <w:tcPr>
            <w:tcW w:w="827" w:type="dxa"/>
            <w:shd w:val="clear" w:color="auto" w:fill="auto"/>
            <w:vAlign w:val="center"/>
          </w:tcPr>
          <w:p w:rsidR="00700FB7" w:rsidRPr="00145D20" w:rsidRDefault="00700FB7" w:rsidP="00E355AD">
            <w:pPr>
              <w:jc w:val="center"/>
              <w:rPr>
                <w:bCs/>
              </w:rPr>
            </w:pPr>
            <w:r>
              <w:rPr>
                <w:bCs/>
              </w:rPr>
              <w:t>0,133</w:t>
            </w:r>
          </w:p>
        </w:tc>
        <w:tc>
          <w:tcPr>
            <w:tcW w:w="830" w:type="dxa"/>
            <w:shd w:val="clear" w:color="auto" w:fill="auto"/>
            <w:vAlign w:val="center"/>
          </w:tcPr>
          <w:p w:rsidR="00700FB7" w:rsidRPr="00145D20" w:rsidRDefault="00700FB7" w:rsidP="00E355AD">
            <w:pPr>
              <w:jc w:val="center"/>
              <w:rPr>
                <w:bCs/>
              </w:rPr>
            </w:pPr>
            <w:r>
              <w:rPr>
                <w:bCs/>
              </w:rPr>
              <w:t>0,798</w:t>
            </w:r>
          </w:p>
        </w:tc>
        <w:tc>
          <w:tcPr>
            <w:tcW w:w="876" w:type="dxa"/>
            <w:shd w:val="clear" w:color="auto" w:fill="auto"/>
            <w:vAlign w:val="center"/>
          </w:tcPr>
          <w:p w:rsidR="00700FB7" w:rsidRPr="00145D20" w:rsidRDefault="00700FB7" w:rsidP="00E355AD">
            <w:pPr>
              <w:jc w:val="center"/>
              <w:rPr>
                <w:bCs/>
              </w:rPr>
            </w:pPr>
            <w:r>
              <w:rPr>
                <w:bCs/>
              </w:rPr>
              <w:t>1,197</w:t>
            </w:r>
          </w:p>
        </w:tc>
      </w:tr>
      <w:tr w:rsidR="00700FB7" w:rsidRPr="00145D20" w:rsidTr="00E355AD">
        <w:trPr>
          <w:trHeight w:val="602"/>
        </w:trPr>
        <w:tc>
          <w:tcPr>
            <w:tcW w:w="567" w:type="dxa"/>
            <w:vMerge/>
            <w:vAlign w:val="center"/>
            <w:hideMark/>
          </w:tcPr>
          <w:p w:rsidR="00700FB7" w:rsidRPr="00145D20" w:rsidRDefault="00700FB7" w:rsidP="00E355AD">
            <w:pPr>
              <w:rPr>
                <w:bCs/>
              </w:rPr>
            </w:pPr>
          </w:p>
        </w:tc>
        <w:tc>
          <w:tcPr>
            <w:tcW w:w="3455" w:type="dxa"/>
            <w:shd w:val="clear" w:color="auto" w:fill="auto"/>
            <w:vAlign w:val="center"/>
            <w:hideMark/>
          </w:tcPr>
          <w:p w:rsidR="00700FB7" w:rsidRPr="00145D20" w:rsidRDefault="00700FB7" w:rsidP="00E355AD">
            <w:pPr>
              <w:rPr>
                <w:bCs/>
              </w:rPr>
            </w:pPr>
            <w:r w:rsidRPr="00145D20">
              <w:rPr>
                <w:bCs/>
              </w:rPr>
              <w:t>Ввод общественно-деловых строений в течение периода, тыс. м</w:t>
            </w:r>
            <w:r w:rsidRPr="00145D20">
              <w:rPr>
                <w:bCs/>
                <w:vertAlign w:val="superscript"/>
              </w:rPr>
              <w:t>2</w:t>
            </w:r>
          </w:p>
        </w:tc>
        <w:tc>
          <w:tcPr>
            <w:tcW w:w="800" w:type="dxa"/>
            <w:shd w:val="clear" w:color="auto" w:fill="auto"/>
            <w:vAlign w:val="center"/>
            <w:hideMark/>
          </w:tcPr>
          <w:p w:rsidR="00700FB7" w:rsidRPr="00145D20" w:rsidRDefault="00700FB7" w:rsidP="00E355AD">
            <w:pPr>
              <w:jc w:val="center"/>
              <w:rPr>
                <w:bCs/>
              </w:rPr>
            </w:pPr>
            <w:r>
              <w:rPr>
                <w:bCs/>
              </w:rPr>
              <w:t>0</w:t>
            </w:r>
          </w:p>
        </w:tc>
        <w:tc>
          <w:tcPr>
            <w:tcW w:w="799" w:type="dxa"/>
            <w:shd w:val="clear" w:color="auto" w:fill="auto"/>
            <w:vAlign w:val="center"/>
            <w:hideMark/>
          </w:tcPr>
          <w:p w:rsidR="00700FB7" w:rsidRPr="00145D20" w:rsidRDefault="00700FB7" w:rsidP="00E355AD">
            <w:pPr>
              <w:jc w:val="center"/>
              <w:rPr>
                <w:bCs/>
              </w:rPr>
            </w:pPr>
            <w:r>
              <w:rPr>
                <w:bCs/>
              </w:rPr>
              <w:t>0</w:t>
            </w:r>
          </w:p>
        </w:tc>
        <w:tc>
          <w:tcPr>
            <w:tcW w:w="799" w:type="dxa"/>
            <w:shd w:val="clear" w:color="auto" w:fill="auto"/>
            <w:vAlign w:val="center"/>
            <w:hideMark/>
          </w:tcPr>
          <w:p w:rsidR="00700FB7" w:rsidRPr="00145D20" w:rsidRDefault="00700FB7" w:rsidP="00E355AD">
            <w:pPr>
              <w:jc w:val="center"/>
              <w:rPr>
                <w:bCs/>
              </w:rPr>
            </w:pPr>
            <w:r>
              <w:rPr>
                <w:bCs/>
              </w:rPr>
              <w:t>0</w:t>
            </w:r>
          </w:p>
        </w:tc>
        <w:tc>
          <w:tcPr>
            <w:tcW w:w="799" w:type="dxa"/>
            <w:shd w:val="clear" w:color="auto" w:fill="auto"/>
            <w:vAlign w:val="center"/>
            <w:hideMark/>
          </w:tcPr>
          <w:p w:rsidR="00700FB7" w:rsidRPr="00145D20" w:rsidRDefault="00700FB7" w:rsidP="00E355AD">
            <w:pPr>
              <w:jc w:val="center"/>
              <w:rPr>
                <w:bCs/>
              </w:rPr>
            </w:pPr>
            <w:r>
              <w:rPr>
                <w:bCs/>
              </w:rPr>
              <w:t>0</w:t>
            </w:r>
          </w:p>
        </w:tc>
        <w:tc>
          <w:tcPr>
            <w:tcW w:w="827" w:type="dxa"/>
            <w:shd w:val="clear" w:color="auto" w:fill="auto"/>
            <w:vAlign w:val="center"/>
          </w:tcPr>
          <w:p w:rsidR="00700FB7" w:rsidRPr="00145D20" w:rsidRDefault="00700FB7" w:rsidP="00E355AD">
            <w:pPr>
              <w:jc w:val="center"/>
              <w:rPr>
                <w:bCs/>
              </w:rPr>
            </w:pPr>
            <w:r>
              <w:rPr>
                <w:bCs/>
              </w:rPr>
              <w:t>0</w:t>
            </w:r>
          </w:p>
        </w:tc>
        <w:tc>
          <w:tcPr>
            <w:tcW w:w="830" w:type="dxa"/>
            <w:shd w:val="clear" w:color="auto" w:fill="auto"/>
            <w:vAlign w:val="center"/>
          </w:tcPr>
          <w:p w:rsidR="00700FB7" w:rsidRPr="00145D20" w:rsidRDefault="00700FB7" w:rsidP="00E355AD">
            <w:pPr>
              <w:jc w:val="center"/>
              <w:rPr>
                <w:bCs/>
              </w:rPr>
            </w:pPr>
            <w:r>
              <w:rPr>
                <w:bCs/>
              </w:rPr>
              <w:t>0</w:t>
            </w:r>
          </w:p>
        </w:tc>
        <w:tc>
          <w:tcPr>
            <w:tcW w:w="876" w:type="dxa"/>
            <w:shd w:val="clear" w:color="auto" w:fill="auto"/>
            <w:vAlign w:val="center"/>
          </w:tcPr>
          <w:p w:rsidR="00700FB7" w:rsidRPr="00145D20" w:rsidRDefault="00700FB7" w:rsidP="00E355AD">
            <w:pPr>
              <w:jc w:val="center"/>
              <w:rPr>
                <w:bCs/>
              </w:rPr>
            </w:pPr>
            <w:r>
              <w:rPr>
                <w:bCs/>
              </w:rPr>
              <w:t>0</w:t>
            </w:r>
          </w:p>
        </w:tc>
      </w:tr>
    </w:tbl>
    <w:p w:rsidR="00700FB7" w:rsidRPr="009D3A6A" w:rsidRDefault="00700FB7" w:rsidP="00700FB7">
      <w:pPr>
        <w:widowControl w:val="0"/>
        <w:ind w:firstLine="708"/>
        <w:jc w:val="both"/>
        <w:outlineLvl w:val="1"/>
        <w:rPr>
          <w:sz w:val="28"/>
          <w:szCs w:val="28"/>
        </w:rPr>
      </w:pPr>
      <w:r w:rsidRPr="009D3A6A">
        <w:rPr>
          <w:sz w:val="28"/>
          <w:szCs w:val="28"/>
        </w:rPr>
        <w:lastRenderedPageBreak/>
        <w:t xml:space="preserve">В таблице </w:t>
      </w:r>
      <w:r>
        <w:rPr>
          <w:sz w:val="28"/>
          <w:szCs w:val="28"/>
        </w:rPr>
        <w:t>1.3</w:t>
      </w:r>
      <w:r w:rsidRPr="009D3A6A">
        <w:rPr>
          <w:sz w:val="28"/>
          <w:szCs w:val="28"/>
        </w:rPr>
        <w:t xml:space="preserve"> показаны объемы строительных фондов, подключенных к системе теплоснабжения </w:t>
      </w:r>
      <w:r>
        <w:rPr>
          <w:sz w:val="28"/>
          <w:szCs w:val="28"/>
        </w:rPr>
        <w:t>Апраксинского сельского поселения</w:t>
      </w:r>
      <w:r w:rsidRPr="009D3A6A">
        <w:rPr>
          <w:sz w:val="28"/>
          <w:szCs w:val="28"/>
        </w:rPr>
        <w:t>.</w:t>
      </w:r>
    </w:p>
    <w:p w:rsidR="00700FB7" w:rsidRDefault="00700FB7" w:rsidP="00700FB7">
      <w:pPr>
        <w:widowControl w:val="0"/>
        <w:ind w:firstLine="709"/>
        <w:jc w:val="right"/>
        <w:rPr>
          <w:sz w:val="28"/>
          <w:szCs w:val="28"/>
        </w:rPr>
      </w:pPr>
      <w:r w:rsidRPr="009D3A6A">
        <w:rPr>
          <w:sz w:val="28"/>
          <w:szCs w:val="28"/>
        </w:rPr>
        <w:t xml:space="preserve">Таблица </w:t>
      </w:r>
      <w:r>
        <w:rPr>
          <w:sz w:val="28"/>
          <w:szCs w:val="28"/>
        </w:rPr>
        <w:t>1.3</w:t>
      </w:r>
    </w:p>
    <w:tbl>
      <w:tblPr>
        <w:tblW w:w="978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357"/>
        <w:gridCol w:w="796"/>
        <w:gridCol w:w="795"/>
        <w:gridCol w:w="795"/>
        <w:gridCol w:w="700"/>
        <w:gridCol w:w="851"/>
        <w:gridCol w:w="709"/>
        <w:gridCol w:w="779"/>
      </w:tblGrid>
      <w:tr w:rsidR="00700FB7" w:rsidRPr="007D55F8" w:rsidTr="00E355AD">
        <w:trPr>
          <w:trHeight w:val="509"/>
          <w:jc w:val="center"/>
        </w:trPr>
        <w:tc>
          <w:tcPr>
            <w:tcW w:w="4357" w:type="dxa"/>
            <w:vMerge w:val="restart"/>
            <w:shd w:val="clear" w:color="auto" w:fill="auto"/>
            <w:vAlign w:val="center"/>
          </w:tcPr>
          <w:p w:rsidR="00700FB7" w:rsidRPr="007D55F8" w:rsidRDefault="00700FB7" w:rsidP="00E355AD">
            <w:pPr>
              <w:jc w:val="center"/>
              <w:rPr>
                <w:rFonts w:eastAsia="Calibri"/>
                <w:b/>
                <w:sz w:val="20"/>
                <w:szCs w:val="20"/>
              </w:rPr>
            </w:pPr>
            <w:r w:rsidRPr="007D55F8">
              <w:rPr>
                <w:rFonts w:eastAsia="Calibri"/>
                <w:b/>
                <w:sz w:val="20"/>
                <w:szCs w:val="20"/>
              </w:rPr>
              <w:t>Наименование потребителей</w:t>
            </w:r>
          </w:p>
        </w:tc>
        <w:tc>
          <w:tcPr>
            <w:tcW w:w="5425" w:type="dxa"/>
            <w:gridSpan w:val="7"/>
            <w:shd w:val="clear" w:color="auto" w:fill="auto"/>
            <w:vAlign w:val="center"/>
          </w:tcPr>
          <w:p w:rsidR="00700FB7" w:rsidRPr="007D55F8" w:rsidRDefault="00700FB7" w:rsidP="00E355AD">
            <w:pPr>
              <w:jc w:val="center"/>
              <w:rPr>
                <w:rFonts w:eastAsia="Calibri"/>
                <w:b/>
                <w:sz w:val="20"/>
                <w:szCs w:val="20"/>
                <w:lang w:val="en-US"/>
              </w:rPr>
            </w:pPr>
            <w:r w:rsidRPr="007D55F8">
              <w:rPr>
                <w:rFonts w:eastAsia="Calibri"/>
                <w:b/>
                <w:sz w:val="20"/>
                <w:szCs w:val="20"/>
              </w:rPr>
              <w:t>Площадь</w:t>
            </w:r>
            <w:r w:rsidRPr="007D55F8">
              <w:rPr>
                <w:rFonts w:eastAsia="Calibri"/>
                <w:b/>
                <w:sz w:val="20"/>
                <w:szCs w:val="20"/>
                <w:lang w:val="en-US"/>
              </w:rPr>
              <w:t xml:space="preserve"> </w:t>
            </w:r>
          </w:p>
          <w:p w:rsidR="00700FB7" w:rsidRPr="007D55F8" w:rsidRDefault="00700FB7" w:rsidP="00E355AD">
            <w:pPr>
              <w:jc w:val="center"/>
              <w:rPr>
                <w:rFonts w:eastAsia="Calibri"/>
                <w:b/>
                <w:sz w:val="20"/>
                <w:szCs w:val="20"/>
              </w:rPr>
            </w:pPr>
            <w:r w:rsidRPr="007D55F8">
              <w:rPr>
                <w:rFonts w:eastAsia="Calibri"/>
                <w:b/>
                <w:sz w:val="20"/>
                <w:szCs w:val="20"/>
                <w:lang w:val="en-US"/>
              </w:rPr>
              <w:t>S</w:t>
            </w:r>
            <w:r w:rsidRPr="007D55F8">
              <w:rPr>
                <w:rFonts w:eastAsia="Calibri"/>
                <w:b/>
                <w:sz w:val="20"/>
                <w:szCs w:val="20"/>
              </w:rPr>
              <w:t xml:space="preserve"> м</w:t>
            </w:r>
            <w:r w:rsidRPr="007D55F8">
              <w:rPr>
                <w:rFonts w:eastAsia="Calibri"/>
                <w:b/>
                <w:sz w:val="20"/>
                <w:szCs w:val="20"/>
                <w:vertAlign w:val="superscript"/>
              </w:rPr>
              <w:t>2</w:t>
            </w:r>
          </w:p>
        </w:tc>
      </w:tr>
      <w:tr w:rsidR="00700FB7" w:rsidRPr="007D55F8" w:rsidTr="00E355AD">
        <w:trPr>
          <w:jc w:val="center"/>
        </w:trPr>
        <w:tc>
          <w:tcPr>
            <w:tcW w:w="4357" w:type="dxa"/>
            <w:vMerge/>
            <w:shd w:val="clear" w:color="auto" w:fill="auto"/>
            <w:vAlign w:val="center"/>
          </w:tcPr>
          <w:p w:rsidR="00700FB7" w:rsidRPr="007D55F8" w:rsidRDefault="00700FB7" w:rsidP="00E355AD">
            <w:pPr>
              <w:rPr>
                <w:b/>
                <w:bCs/>
                <w:color w:val="000000"/>
                <w:sz w:val="20"/>
                <w:szCs w:val="20"/>
              </w:rPr>
            </w:pPr>
          </w:p>
        </w:tc>
        <w:tc>
          <w:tcPr>
            <w:tcW w:w="796" w:type="dxa"/>
            <w:shd w:val="clear" w:color="auto" w:fill="auto"/>
            <w:vAlign w:val="center"/>
          </w:tcPr>
          <w:p w:rsidR="00700FB7" w:rsidRPr="007D55F8" w:rsidRDefault="00700FB7" w:rsidP="00E355AD">
            <w:pPr>
              <w:jc w:val="center"/>
              <w:rPr>
                <w:bCs/>
                <w:sz w:val="20"/>
                <w:szCs w:val="20"/>
              </w:rPr>
            </w:pPr>
            <w:r w:rsidRPr="007D55F8">
              <w:rPr>
                <w:bCs/>
                <w:sz w:val="20"/>
                <w:szCs w:val="20"/>
              </w:rPr>
              <w:t>2025</w:t>
            </w:r>
          </w:p>
        </w:tc>
        <w:tc>
          <w:tcPr>
            <w:tcW w:w="795" w:type="dxa"/>
            <w:vAlign w:val="center"/>
          </w:tcPr>
          <w:p w:rsidR="00700FB7" w:rsidRPr="007D55F8" w:rsidRDefault="00700FB7" w:rsidP="00E355AD">
            <w:pPr>
              <w:jc w:val="center"/>
              <w:rPr>
                <w:bCs/>
                <w:sz w:val="20"/>
                <w:szCs w:val="20"/>
              </w:rPr>
            </w:pPr>
            <w:r w:rsidRPr="007D55F8">
              <w:rPr>
                <w:bCs/>
                <w:sz w:val="20"/>
                <w:szCs w:val="20"/>
              </w:rPr>
              <w:t>2026</w:t>
            </w:r>
          </w:p>
        </w:tc>
        <w:tc>
          <w:tcPr>
            <w:tcW w:w="795" w:type="dxa"/>
            <w:vAlign w:val="center"/>
          </w:tcPr>
          <w:p w:rsidR="00700FB7" w:rsidRPr="007D55F8" w:rsidRDefault="00700FB7" w:rsidP="00E355AD">
            <w:pPr>
              <w:jc w:val="center"/>
              <w:rPr>
                <w:bCs/>
                <w:sz w:val="20"/>
                <w:szCs w:val="20"/>
              </w:rPr>
            </w:pPr>
            <w:r w:rsidRPr="007D55F8">
              <w:rPr>
                <w:bCs/>
                <w:sz w:val="20"/>
                <w:szCs w:val="20"/>
              </w:rPr>
              <w:t>2027</w:t>
            </w:r>
          </w:p>
        </w:tc>
        <w:tc>
          <w:tcPr>
            <w:tcW w:w="700" w:type="dxa"/>
            <w:vAlign w:val="center"/>
          </w:tcPr>
          <w:p w:rsidR="00700FB7" w:rsidRPr="007D55F8" w:rsidRDefault="00700FB7" w:rsidP="00E355AD">
            <w:pPr>
              <w:jc w:val="center"/>
              <w:rPr>
                <w:bCs/>
                <w:sz w:val="20"/>
                <w:szCs w:val="20"/>
              </w:rPr>
            </w:pPr>
            <w:r w:rsidRPr="007D55F8">
              <w:rPr>
                <w:bCs/>
                <w:sz w:val="20"/>
                <w:szCs w:val="20"/>
              </w:rPr>
              <w:t>2028</w:t>
            </w:r>
          </w:p>
        </w:tc>
        <w:tc>
          <w:tcPr>
            <w:tcW w:w="851" w:type="dxa"/>
            <w:vAlign w:val="center"/>
          </w:tcPr>
          <w:p w:rsidR="00700FB7" w:rsidRPr="007D55F8" w:rsidRDefault="00700FB7" w:rsidP="00E355AD">
            <w:pPr>
              <w:ind w:left="-61"/>
              <w:jc w:val="center"/>
              <w:rPr>
                <w:bCs/>
                <w:sz w:val="20"/>
                <w:szCs w:val="20"/>
              </w:rPr>
            </w:pPr>
            <w:r w:rsidRPr="007D55F8">
              <w:rPr>
                <w:bCs/>
                <w:sz w:val="20"/>
                <w:szCs w:val="20"/>
              </w:rPr>
              <w:t>2029</w:t>
            </w:r>
          </w:p>
        </w:tc>
        <w:tc>
          <w:tcPr>
            <w:tcW w:w="709" w:type="dxa"/>
            <w:vAlign w:val="center"/>
          </w:tcPr>
          <w:p w:rsidR="00700FB7" w:rsidRPr="007D55F8" w:rsidRDefault="00700FB7" w:rsidP="00E355AD">
            <w:pPr>
              <w:jc w:val="center"/>
              <w:rPr>
                <w:bCs/>
                <w:sz w:val="20"/>
                <w:szCs w:val="20"/>
              </w:rPr>
            </w:pPr>
            <w:r w:rsidRPr="007D55F8">
              <w:rPr>
                <w:bCs/>
                <w:sz w:val="20"/>
                <w:szCs w:val="20"/>
              </w:rPr>
              <w:t>2030-2035</w:t>
            </w:r>
          </w:p>
        </w:tc>
        <w:tc>
          <w:tcPr>
            <w:tcW w:w="779" w:type="dxa"/>
            <w:vAlign w:val="center"/>
          </w:tcPr>
          <w:p w:rsidR="00700FB7" w:rsidRPr="007D55F8" w:rsidRDefault="00700FB7" w:rsidP="00E355AD">
            <w:pPr>
              <w:jc w:val="center"/>
              <w:rPr>
                <w:bCs/>
                <w:sz w:val="20"/>
                <w:szCs w:val="20"/>
              </w:rPr>
            </w:pPr>
            <w:r w:rsidRPr="007D55F8">
              <w:rPr>
                <w:bCs/>
                <w:sz w:val="20"/>
                <w:szCs w:val="20"/>
              </w:rPr>
              <w:t>2036-</w:t>
            </w:r>
            <w:r>
              <w:rPr>
                <w:bCs/>
                <w:sz w:val="20"/>
                <w:szCs w:val="20"/>
              </w:rPr>
              <w:t>2044</w:t>
            </w:r>
          </w:p>
        </w:tc>
      </w:tr>
      <w:tr w:rsidR="00700FB7" w:rsidRPr="007D55F8" w:rsidTr="00E355AD">
        <w:trPr>
          <w:jc w:val="center"/>
        </w:trPr>
        <w:tc>
          <w:tcPr>
            <w:tcW w:w="9782" w:type="dxa"/>
            <w:gridSpan w:val="8"/>
            <w:shd w:val="clear" w:color="auto" w:fill="auto"/>
            <w:vAlign w:val="center"/>
          </w:tcPr>
          <w:p w:rsidR="00700FB7" w:rsidRPr="00E6084F" w:rsidRDefault="00700FB7" w:rsidP="00E355AD">
            <w:pPr>
              <w:jc w:val="center"/>
              <w:rPr>
                <w:rFonts w:eastAsia="Calibri"/>
                <w:b/>
                <w:sz w:val="20"/>
                <w:szCs w:val="20"/>
              </w:rPr>
            </w:pPr>
            <w:r>
              <w:rPr>
                <w:rFonts w:eastAsia="Calibri"/>
                <w:b/>
                <w:sz w:val="20"/>
                <w:szCs w:val="20"/>
              </w:rPr>
              <w:t>Котельная № 9 с. Апраксино, ул. Набережная</w:t>
            </w:r>
          </w:p>
        </w:tc>
      </w:tr>
      <w:tr w:rsidR="00700FB7" w:rsidRPr="007D55F8" w:rsidTr="00E355AD">
        <w:trPr>
          <w:jc w:val="center"/>
        </w:trPr>
        <w:tc>
          <w:tcPr>
            <w:tcW w:w="4357" w:type="dxa"/>
            <w:shd w:val="clear" w:color="auto" w:fill="auto"/>
            <w:vAlign w:val="center"/>
          </w:tcPr>
          <w:p w:rsidR="00700FB7" w:rsidRPr="007D55F8" w:rsidRDefault="00700FB7" w:rsidP="00E355AD">
            <w:pPr>
              <w:rPr>
                <w:rFonts w:eastAsia="Calibri"/>
                <w:b/>
                <w:bCs/>
                <w:sz w:val="20"/>
                <w:szCs w:val="20"/>
              </w:rPr>
            </w:pPr>
            <w:r>
              <w:rPr>
                <w:rFonts w:eastAsia="Calibri"/>
                <w:b/>
                <w:bCs/>
                <w:sz w:val="20"/>
                <w:szCs w:val="20"/>
              </w:rPr>
              <w:t>Бюджетные организации</w:t>
            </w:r>
            <w:r w:rsidRPr="007D55F8">
              <w:rPr>
                <w:rFonts w:eastAsia="Calibri"/>
                <w:b/>
                <w:bCs/>
                <w:sz w:val="20"/>
                <w:szCs w:val="20"/>
              </w:rPr>
              <w:t>:</w:t>
            </w:r>
          </w:p>
        </w:tc>
        <w:tc>
          <w:tcPr>
            <w:tcW w:w="796" w:type="dxa"/>
            <w:shd w:val="clear" w:color="auto" w:fill="auto"/>
            <w:vAlign w:val="center"/>
          </w:tcPr>
          <w:p w:rsidR="00700FB7" w:rsidRPr="005C769E" w:rsidRDefault="00700FB7" w:rsidP="00E355AD">
            <w:pPr>
              <w:jc w:val="center"/>
              <w:rPr>
                <w:b/>
                <w:color w:val="000000"/>
                <w:sz w:val="20"/>
                <w:szCs w:val="20"/>
              </w:rPr>
            </w:pPr>
            <w:r w:rsidRPr="005C769E">
              <w:rPr>
                <w:b/>
                <w:color w:val="000000"/>
                <w:sz w:val="20"/>
                <w:szCs w:val="20"/>
              </w:rPr>
              <w:t>-</w:t>
            </w:r>
          </w:p>
        </w:tc>
        <w:tc>
          <w:tcPr>
            <w:tcW w:w="795" w:type="dxa"/>
            <w:vAlign w:val="center"/>
          </w:tcPr>
          <w:p w:rsidR="00700FB7" w:rsidRPr="005C769E" w:rsidRDefault="00700FB7" w:rsidP="00E355AD">
            <w:pPr>
              <w:jc w:val="center"/>
              <w:rPr>
                <w:b/>
                <w:color w:val="000000"/>
                <w:sz w:val="20"/>
                <w:szCs w:val="20"/>
              </w:rPr>
            </w:pPr>
            <w:r w:rsidRPr="005C769E">
              <w:rPr>
                <w:b/>
                <w:color w:val="000000"/>
                <w:sz w:val="20"/>
                <w:szCs w:val="20"/>
              </w:rPr>
              <w:t>-</w:t>
            </w:r>
          </w:p>
        </w:tc>
        <w:tc>
          <w:tcPr>
            <w:tcW w:w="795" w:type="dxa"/>
            <w:vAlign w:val="center"/>
          </w:tcPr>
          <w:p w:rsidR="00700FB7" w:rsidRPr="005C769E" w:rsidRDefault="00700FB7" w:rsidP="00E355AD">
            <w:pPr>
              <w:jc w:val="center"/>
              <w:rPr>
                <w:b/>
                <w:color w:val="000000"/>
                <w:sz w:val="20"/>
                <w:szCs w:val="20"/>
              </w:rPr>
            </w:pPr>
            <w:r w:rsidRPr="005C769E">
              <w:rPr>
                <w:b/>
                <w:color w:val="000000"/>
                <w:sz w:val="20"/>
                <w:szCs w:val="20"/>
              </w:rPr>
              <w:t>-</w:t>
            </w:r>
          </w:p>
        </w:tc>
        <w:tc>
          <w:tcPr>
            <w:tcW w:w="700" w:type="dxa"/>
            <w:vAlign w:val="center"/>
          </w:tcPr>
          <w:p w:rsidR="00700FB7" w:rsidRPr="005C769E" w:rsidRDefault="00700FB7" w:rsidP="00E355AD">
            <w:pPr>
              <w:jc w:val="center"/>
              <w:rPr>
                <w:b/>
                <w:color w:val="000000"/>
                <w:sz w:val="20"/>
                <w:szCs w:val="20"/>
              </w:rPr>
            </w:pPr>
            <w:r w:rsidRPr="005C769E">
              <w:rPr>
                <w:b/>
                <w:color w:val="000000"/>
                <w:sz w:val="20"/>
                <w:szCs w:val="20"/>
              </w:rPr>
              <w:t>-</w:t>
            </w:r>
          </w:p>
        </w:tc>
        <w:tc>
          <w:tcPr>
            <w:tcW w:w="851" w:type="dxa"/>
            <w:vAlign w:val="center"/>
          </w:tcPr>
          <w:p w:rsidR="00700FB7" w:rsidRPr="005C769E" w:rsidRDefault="00700FB7" w:rsidP="00E355AD">
            <w:pPr>
              <w:jc w:val="center"/>
              <w:rPr>
                <w:b/>
                <w:color w:val="000000"/>
                <w:sz w:val="20"/>
                <w:szCs w:val="20"/>
              </w:rPr>
            </w:pPr>
            <w:r w:rsidRPr="005C769E">
              <w:rPr>
                <w:b/>
                <w:color w:val="000000"/>
                <w:sz w:val="20"/>
                <w:szCs w:val="20"/>
              </w:rPr>
              <w:t>-</w:t>
            </w:r>
          </w:p>
        </w:tc>
        <w:tc>
          <w:tcPr>
            <w:tcW w:w="709" w:type="dxa"/>
            <w:vAlign w:val="center"/>
          </w:tcPr>
          <w:p w:rsidR="00700FB7" w:rsidRPr="005C769E" w:rsidRDefault="00700FB7" w:rsidP="00E355AD">
            <w:pPr>
              <w:jc w:val="center"/>
              <w:rPr>
                <w:b/>
                <w:color w:val="000000"/>
                <w:sz w:val="20"/>
                <w:szCs w:val="20"/>
              </w:rPr>
            </w:pPr>
            <w:r w:rsidRPr="005C769E">
              <w:rPr>
                <w:b/>
                <w:color w:val="000000"/>
                <w:sz w:val="20"/>
                <w:szCs w:val="20"/>
              </w:rPr>
              <w:t>-</w:t>
            </w:r>
          </w:p>
        </w:tc>
        <w:tc>
          <w:tcPr>
            <w:tcW w:w="779" w:type="dxa"/>
            <w:vAlign w:val="center"/>
          </w:tcPr>
          <w:p w:rsidR="00700FB7" w:rsidRPr="005C769E" w:rsidRDefault="00700FB7" w:rsidP="00E355AD">
            <w:pPr>
              <w:jc w:val="center"/>
              <w:rPr>
                <w:b/>
                <w:color w:val="000000"/>
                <w:sz w:val="20"/>
                <w:szCs w:val="20"/>
              </w:rPr>
            </w:pPr>
            <w:r w:rsidRPr="005C769E">
              <w:rPr>
                <w:b/>
                <w:color w:val="000000"/>
                <w:sz w:val="20"/>
                <w:szCs w:val="20"/>
              </w:rPr>
              <w:t>-</w:t>
            </w:r>
          </w:p>
        </w:tc>
      </w:tr>
      <w:tr w:rsidR="00700FB7" w:rsidRPr="007D55F8" w:rsidTr="00E355AD">
        <w:trPr>
          <w:jc w:val="center"/>
        </w:trPr>
        <w:tc>
          <w:tcPr>
            <w:tcW w:w="4357" w:type="dxa"/>
            <w:shd w:val="clear" w:color="auto" w:fill="auto"/>
            <w:vAlign w:val="center"/>
          </w:tcPr>
          <w:p w:rsidR="00700FB7" w:rsidRPr="007D55F8" w:rsidRDefault="00700FB7" w:rsidP="00E355AD">
            <w:pPr>
              <w:rPr>
                <w:rFonts w:eastAsia="Calibri"/>
                <w:sz w:val="20"/>
                <w:szCs w:val="20"/>
              </w:rPr>
            </w:pPr>
            <w:r>
              <w:rPr>
                <w:rFonts w:eastAsia="Calibri"/>
                <w:sz w:val="20"/>
                <w:szCs w:val="20"/>
              </w:rPr>
              <w:t>А</w:t>
            </w:r>
            <w:r w:rsidRPr="00623F34">
              <w:rPr>
                <w:rFonts w:eastAsia="Calibri"/>
                <w:sz w:val="20"/>
                <w:szCs w:val="20"/>
              </w:rPr>
              <w:t xml:space="preserve">праксинская </w:t>
            </w:r>
            <w:r>
              <w:rPr>
                <w:rFonts w:eastAsia="Calibri"/>
                <w:sz w:val="20"/>
                <w:szCs w:val="20"/>
              </w:rPr>
              <w:t>СОШ</w:t>
            </w:r>
            <w:r w:rsidRPr="00623F34">
              <w:rPr>
                <w:rFonts w:eastAsia="Calibri"/>
                <w:sz w:val="20"/>
                <w:szCs w:val="20"/>
              </w:rPr>
              <w:t xml:space="preserve"> </w:t>
            </w:r>
            <w:r>
              <w:rPr>
                <w:rFonts w:eastAsia="Calibri"/>
                <w:sz w:val="20"/>
                <w:szCs w:val="20"/>
              </w:rPr>
              <w:t>МБОУ</w:t>
            </w:r>
          </w:p>
        </w:tc>
        <w:tc>
          <w:tcPr>
            <w:tcW w:w="796" w:type="dxa"/>
            <w:shd w:val="clear" w:color="auto" w:fill="auto"/>
            <w:vAlign w:val="center"/>
          </w:tcPr>
          <w:p w:rsidR="00700FB7" w:rsidRPr="007D55F8" w:rsidRDefault="00700FB7" w:rsidP="00E355AD">
            <w:pPr>
              <w:jc w:val="center"/>
              <w:rPr>
                <w:color w:val="000000"/>
                <w:sz w:val="20"/>
                <w:szCs w:val="20"/>
              </w:rPr>
            </w:pPr>
            <w:r>
              <w:rPr>
                <w:color w:val="000000"/>
                <w:sz w:val="20"/>
                <w:szCs w:val="20"/>
              </w:rPr>
              <w:t>н/д</w:t>
            </w:r>
          </w:p>
        </w:tc>
        <w:tc>
          <w:tcPr>
            <w:tcW w:w="795" w:type="dxa"/>
            <w:vAlign w:val="center"/>
          </w:tcPr>
          <w:p w:rsidR="00700FB7" w:rsidRPr="007D55F8" w:rsidRDefault="00700FB7" w:rsidP="00E355AD">
            <w:pPr>
              <w:jc w:val="center"/>
              <w:rPr>
                <w:color w:val="000000"/>
                <w:sz w:val="20"/>
                <w:szCs w:val="20"/>
              </w:rPr>
            </w:pPr>
            <w:r>
              <w:rPr>
                <w:color w:val="000000"/>
                <w:sz w:val="20"/>
                <w:szCs w:val="20"/>
              </w:rPr>
              <w:t>н/д</w:t>
            </w:r>
          </w:p>
        </w:tc>
        <w:tc>
          <w:tcPr>
            <w:tcW w:w="795" w:type="dxa"/>
            <w:vAlign w:val="center"/>
          </w:tcPr>
          <w:p w:rsidR="00700FB7" w:rsidRPr="007D55F8" w:rsidRDefault="00700FB7" w:rsidP="00E355AD">
            <w:pPr>
              <w:jc w:val="center"/>
              <w:rPr>
                <w:color w:val="000000"/>
                <w:sz w:val="20"/>
                <w:szCs w:val="20"/>
              </w:rPr>
            </w:pPr>
            <w:r>
              <w:rPr>
                <w:color w:val="000000"/>
                <w:sz w:val="20"/>
                <w:szCs w:val="20"/>
              </w:rPr>
              <w:t>н/д</w:t>
            </w:r>
          </w:p>
        </w:tc>
        <w:tc>
          <w:tcPr>
            <w:tcW w:w="700" w:type="dxa"/>
            <w:vAlign w:val="center"/>
          </w:tcPr>
          <w:p w:rsidR="00700FB7" w:rsidRPr="007D55F8" w:rsidRDefault="00700FB7" w:rsidP="00E355AD">
            <w:pPr>
              <w:jc w:val="center"/>
              <w:rPr>
                <w:color w:val="000000"/>
                <w:sz w:val="20"/>
                <w:szCs w:val="20"/>
              </w:rPr>
            </w:pPr>
            <w:r>
              <w:rPr>
                <w:color w:val="000000"/>
                <w:sz w:val="20"/>
                <w:szCs w:val="20"/>
              </w:rPr>
              <w:t>н/д</w:t>
            </w:r>
          </w:p>
        </w:tc>
        <w:tc>
          <w:tcPr>
            <w:tcW w:w="851" w:type="dxa"/>
            <w:vAlign w:val="center"/>
          </w:tcPr>
          <w:p w:rsidR="00700FB7" w:rsidRPr="007D55F8" w:rsidRDefault="00700FB7" w:rsidP="00E355AD">
            <w:pPr>
              <w:jc w:val="center"/>
              <w:rPr>
                <w:color w:val="000000"/>
                <w:sz w:val="20"/>
                <w:szCs w:val="20"/>
              </w:rPr>
            </w:pPr>
            <w:r>
              <w:rPr>
                <w:color w:val="000000"/>
                <w:sz w:val="20"/>
                <w:szCs w:val="20"/>
              </w:rPr>
              <w:t>н/д</w:t>
            </w:r>
          </w:p>
        </w:tc>
        <w:tc>
          <w:tcPr>
            <w:tcW w:w="709" w:type="dxa"/>
            <w:vAlign w:val="center"/>
          </w:tcPr>
          <w:p w:rsidR="00700FB7" w:rsidRPr="007D55F8" w:rsidRDefault="00700FB7" w:rsidP="00E355AD">
            <w:pPr>
              <w:jc w:val="center"/>
              <w:rPr>
                <w:color w:val="000000"/>
                <w:sz w:val="20"/>
                <w:szCs w:val="20"/>
              </w:rPr>
            </w:pPr>
            <w:r>
              <w:rPr>
                <w:color w:val="000000"/>
                <w:sz w:val="20"/>
                <w:szCs w:val="20"/>
              </w:rPr>
              <w:t>н/д</w:t>
            </w:r>
          </w:p>
        </w:tc>
        <w:tc>
          <w:tcPr>
            <w:tcW w:w="779" w:type="dxa"/>
            <w:vAlign w:val="center"/>
          </w:tcPr>
          <w:p w:rsidR="00700FB7" w:rsidRPr="007D55F8" w:rsidRDefault="00700FB7" w:rsidP="00E355AD">
            <w:pPr>
              <w:jc w:val="center"/>
              <w:rPr>
                <w:color w:val="000000"/>
                <w:sz w:val="20"/>
                <w:szCs w:val="20"/>
              </w:rPr>
            </w:pPr>
            <w:r>
              <w:rPr>
                <w:color w:val="000000"/>
                <w:sz w:val="20"/>
                <w:szCs w:val="20"/>
              </w:rPr>
              <w:t>н/д</w:t>
            </w:r>
          </w:p>
        </w:tc>
      </w:tr>
      <w:tr w:rsidR="00700FB7" w:rsidRPr="007D55F8" w:rsidTr="00E355AD">
        <w:trPr>
          <w:jc w:val="center"/>
        </w:trPr>
        <w:tc>
          <w:tcPr>
            <w:tcW w:w="4357" w:type="dxa"/>
            <w:shd w:val="clear" w:color="auto" w:fill="auto"/>
            <w:vAlign w:val="center"/>
          </w:tcPr>
          <w:p w:rsidR="00700FB7" w:rsidRPr="00E6084F" w:rsidRDefault="00700FB7" w:rsidP="00E355AD">
            <w:pPr>
              <w:rPr>
                <w:rFonts w:eastAsia="Calibri"/>
                <w:sz w:val="20"/>
                <w:szCs w:val="20"/>
              </w:rPr>
            </w:pPr>
            <w:r w:rsidRPr="00623F34">
              <w:rPr>
                <w:rFonts w:eastAsia="Calibri"/>
                <w:sz w:val="20"/>
                <w:szCs w:val="20"/>
              </w:rPr>
              <w:t xml:space="preserve">д/с </w:t>
            </w:r>
            <w:r>
              <w:rPr>
                <w:rFonts w:eastAsia="Calibri"/>
                <w:sz w:val="20"/>
                <w:szCs w:val="20"/>
              </w:rPr>
              <w:t>А</w:t>
            </w:r>
            <w:r w:rsidRPr="00623F34">
              <w:rPr>
                <w:rFonts w:eastAsia="Calibri"/>
                <w:sz w:val="20"/>
                <w:szCs w:val="20"/>
              </w:rPr>
              <w:t xml:space="preserve">ленушка </w:t>
            </w:r>
            <w:r>
              <w:rPr>
                <w:rFonts w:eastAsia="Calibri"/>
                <w:sz w:val="20"/>
                <w:szCs w:val="20"/>
              </w:rPr>
              <w:t>МБДОУ</w:t>
            </w:r>
          </w:p>
        </w:tc>
        <w:tc>
          <w:tcPr>
            <w:tcW w:w="796" w:type="dxa"/>
            <w:shd w:val="clear" w:color="auto" w:fill="auto"/>
            <w:vAlign w:val="center"/>
          </w:tcPr>
          <w:p w:rsidR="00700FB7" w:rsidRPr="007D55F8" w:rsidRDefault="00700FB7" w:rsidP="00E355AD">
            <w:pPr>
              <w:jc w:val="center"/>
              <w:rPr>
                <w:color w:val="000000"/>
                <w:sz w:val="20"/>
                <w:szCs w:val="20"/>
              </w:rPr>
            </w:pPr>
            <w:r>
              <w:rPr>
                <w:color w:val="000000"/>
                <w:sz w:val="20"/>
                <w:szCs w:val="20"/>
              </w:rPr>
              <w:t>н/д</w:t>
            </w:r>
          </w:p>
        </w:tc>
        <w:tc>
          <w:tcPr>
            <w:tcW w:w="795" w:type="dxa"/>
            <w:vAlign w:val="center"/>
          </w:tcPr>
          <w:p w:rsidR="00700FB7" w:rsidRPr="007D55F8" w:rsidRDefault="00700FB7" w:rsidP="00E355AD">
            <w:pPr>
              <w:jc w:val="center"/>
              <w:rPr>
                <w:color w:val="000000"/>
                <w:sz w:val="20"/>
                <w:szCs w:val="20"/>
              </w:rPr>
            </w:pPr>
            <w:r>
              <w:rPr>
                <w:color w:val="000000"/>
                <w:sz w:val="20"/>
                <w:szCs w:val="20"/>
              </w:rPr>
              <w:t>н/д</w:t>
            </w:r>
          </w:p>
        </w:tc>
        <w:tc>
          <w:tcPr>
            <w:tcW w:w="795" w:type="dxa"/>
            <w:vAlign w:val="center"/>
          </w:tcPr>
          <w:p w:rsidR="00700FB7" w:rsidRPr="007D55F8" w:rsidRDefault="00700FB7" w:rsidP="00E355AD">
            <w:pPr>
              <w:jc w:val="center"/>
              <w:rPr>
                <w:color w:val="000000"/>
                <w:sz w:val="20"/>
                <w:szCs w:val="20"/>
              </w:rPr>
            </w:pPr>
            <w:r>
              <w:rPr>
                <w:color w:val="000000"/>
                <w:sz w:val="20"/>
                <w:szCs w:val="20"/>
              </w:rPr>
              <w:t>н/д</w:t>
            </w:r>
          </w:p>
        </w:tc>
        <w:tc>
          <w:tcPr>
            <w:tcW w:w="700" w:type="dxa"/>
            <w:vAlign w:val="center"/>
          </w:tcPr>
          <w:p w:rsidR="00700FB7" w:rsidRPr="007D55F8" w:rsidRDefault="00700FB7" w:rsidP="00E355AD">
            <w:pPr>
              <w:jc w:val="center"/>
              <w:rPr>
                <w:color w:val="000000"/>
                <w:sz w:val="20"/>
                <w:szCs w:val="20"/>
              </w:rPr>
            </w:pPr>
            <w:r>
              <w:rPr>
                <w:color w:val="000000"/>
                <w:sz w:val="20"/>
                <w:szCs w:val="20"/>
              </w:rPr>
              <w:t>н/д</w:t>
            </w:r>
          </w:p>
        </w:tc>
        <w:tc>
          <w:tcPr>
            <w:tcW w:w="851" w:type="dxa"/>
            <w:vAlign w:val="center"/>
          </w:tcPr>
          <w:p w:rsidR="00700FB7" w:rsidRPr="007D55F8" w:rsidRDefault="00700FB7" w:rsidP="00E355AD">
            <w:pPr>
              <w:jc w:val="center"/>
              <w:rPr>
                <w:color w:val="000000"/>
                <w:sz w:val="20"/>
                <w:szCs w:val="20"/>
              </w:rPr>
            </w:pPr>
            <w:r>
              <w:rPr>
                <w:color w:val="000000"/>
                <w:sz w:val="20"/>
                <w:szCs w:val="20"/>
              </w:rPr>
              <w:t>н/д</w:t>
            </w:r>
          </w:p>
        </w:tc>
        <w:tc>
          <w:tcPr>
            <w:tcW w:w="709" w:type="dxa"/>
            <w:vAlign w:val="center"/>
          </w:tcPr>
          <w:p w:rsidR="00700FB7" w:rsidRPr="007D55F8" w:rsidRDefault="00700FB7" w:rsidP="00E355AD">
            <w:pPr>
              <w:jc w:val="center"/>
              <w:rPr>
                <w:color w:val="000000"/>
                <w:sz w:val="20"/>
                <w:szCs w:val="20"/>
              </w:rPr>
            </w:pPr>
            <w:r>
              <w:rPr>
                <w:color w:val="000000"/>
                <w:sz w:val="20"/>
                <w:szCs w:val="20"/>
              </w:rPr>
              <w:t>н/д</w:t>
            </w:r>
          </w:p>
        </w:tc>
        <w:tc>
          <w:tcPr>
            <w:tcW w:w="779" w:type="dxa"/>
            <w:vAlign w:val="center"/>
          </w:tcPr>
          <w:p w:rsidR="00700FB7" w:rsidRPr="007D55F8" w:rsidRDefault="00700FB7" w:rsidP="00E355AD">
            <w:pPr>
              <w:jc w:val="center"/>
              <w:rPr>
                <w:color w:val="000000"/>
                <w:sz w:val="20"/>
                <w:szCs w:val="20"/>
              </w:rPr>
            </w:pPr>
            <w:r>
              <w:rPr>
                <w:color w:val="000000"/>
                <w:sz w:val="20"/>
                <w:szCs w:val="20"/>
              </w:rPr>
              <w:t>н/д</w:t>
            </w:r>
          </w:p>
        </w:tc>
      </w:tr>
      <w:tr w:rsidR="00700FB7" w:rsidRPr="007D55F8" w:rsidTr="00E355AD">
        <w:trPr>
          <w:jc w:val="center"/>
        </w:trPr>
        <w:tc>
          <w:tcPr>
            <w:tcW w:w="4357" w:type="dxa"/>
            <w:shd w:val="clear" w:color="auto" w:fill="auto"/>
            <w:vAlign w:val="center"/>
          </w:tcPr>
          <w:p w:rsidR="00700FB7" w:rsidRPr="007D55F8" w:rsidRDefault="00700FB7" w:rsidP="00E355AD">
            <w:pPr>
              <w:rPr>
                <w:rFonts w:eastAsia="Calibri"/>
                <w:sz w:val="20"/>
                <w:szCs w:val="20"/>
              </w:rPr>
            </w:pPr>
            <w:r>
              <w:rPr>
                <w:rFonts w:eastAsia="Calibri"/>
                <w:sz w:val="20"/>
                <w:szCs w:val="20"/>
              </w:rPr>
              <w:t>Ч</w:t>
            </w:r>
            <w:r w:rsidRPr="00623F34">
              <w:rPr>
                <w:rFonts w:eastAsia="Calibri"/>
                <w:sz w:val="20"/>
                <w:szCs w:val="20"/>
              </w:rPr>
              <w:t xml:space="preserve">амзинский </w:t>
            </w:r>
            <w:r>
              <w:rPr>
                <w:rFonts w:eastAsia="Calibri"/>
                <w:sz w:val="20"/>
                <w:szCs w:val="20"/>
              </w:rPr>
              <w:t>РДК</w:t>
            </w:r>
            <w:r w:rsidRPr="00623F34">
              <w:rPr>
                <w:rFonts w:eastAsia="Calibri"/>
                <w:sz w:val="20"/>
                <w:szCs w:val="20"/>
              </w:rPr>
              <w:t xml:space="preserve"> </w:t>
            </w:r>
            <w:r>
              <w:rPr>
                <w:rFonts w:eastAsia="Calibri"/>
                <w:sz w:val="20"/>
                <w:szCs w:val="20"/>
              </w:rPr>
              <w:t>Ч</w:t>
            </w:r>
            <w:r w:rsidRPr="00623F34">
              <w:rPr>
                <w:rFonts w:eastAsia="Calibri"/>
                <w:sz w:val="20"/>
                <w:szCs w:val="20"/>
              </w:rPr>
              <w:t xml:space="preserve">амзинского муниципального района </w:t>
            </w:r>
            <w:r>
              <w:rPr>
                <w:rFonts w:eastAsia="Calibri"/>
                <w:sz w:val="20"/>
                <w:szCs w:val="20"/>
              </w:rPr>
              <w:t>РМ МБУ</w:t>
            </w:r>
          </w:p>
        </w:tc>
        <w:tc>
          <w:tcPr>
            <w:tcW w:w="796" w:type="dxa"/>
            <w:shd w:val="clear" w:color="auto" w:fill="auto"/>
            <w:vAlign w:val="center"/>
          </w:tcPr>
          <w:p w:rsidR="00700FB7" w:rsidRPr="007D55F8" w:rsidRDefault="00700FB7" w:rsidP="00E355AD">
            <w:pPr>
              <w:jc w:val="center"/>
              <w:rPr>
                <w:color w:val="000000"/>
                <w:sz w:val="20"/>
                <w:szCs w:val="20"/>
              </w:rPr>
            </w:pPr>
            <w:r>
              <w:rPr>
                <w:color w:val="000000"/>
                <w:sz w:val="20"/>
                <w:szCs w:val="20"/>
              </w:rPr>
              <w:t>н/д</w:t>
            </w:r>
          </w:p>
        </w:tc>
        <w:tc>
          <w:tcPr>
            <w:tcW w:w="795" w:type="dxa"/>
            <w:vAlign w:val="center"/>
          </w:tcPr>
          <w:p w:rsidR="00700FB7" w:rsidRPr="007D55F8" w:rsidRDefault="00700FB7" w:rsidP="00E355AD">
            <w:pPr>
              <w:jc w:val="center"/>
              <w:rPr>
                <w:color w:val="000000"/>
                <w:sz w:val="20"/>
                <w:szCs w:val="20"/>
              </w:rPr>
            </w:pPr>
            <w:r>
              <w:rPr>
                <w:color w:val="000000"/>
                <w:sz w:val="20"/>
                <w:szCs w:val="20"/>
              </w:rPr>
              <w:t>н/д</w:t>
            </w:r>
          </w:p>
        </w:tc>
        <w:tc>
          <w:tcPr>
            <w:tcW w:w="795" w:type="dxa"/>
            <w:vAlign w:val="center"/>
          </w:tcPr>
          <w:p w:rsidR="00700FB7" w:rsidRPr="007D55F8" w:rsidRDefault="00700FB7" w:rsidP="00E355AD">
            <w:pPr>
              <w:jc w:val="center"/>
              <w:rPr>
                <w:color w:val="000000"/>
                <w:sz w:val="20"/>
                <w:szCs w:val="20"/>
              </w:rPr>
            </w:pPr>
            <w:r>
              <w:rPr>
                <w:color w:val="000000"/>
                <w:sz w:val="20"/>
                <w:szCs w:val="20"/>
              </w:rPr>
              <w:t>н/д</w:t>
            </w:r>
          </w:p>
        </w:tc>
        <w:tc>
          <w:tcPr>
            <w:tcW w:w="700" w:type="dxa"/>
            <w:vAlign w:val="center"/>
          </w:tcPr>
          <w:p w:rsidR="00700FB7" w:rsidRPr="007D55F8" w:rsidRDefault="00700FB7" w:rsidP="00E355AD">
            <w:pPr>
              <w:jc w:val="center"/>
              <w:rPr>
                <w:color w:val="000000"/>
                <w:sz w:val="20"/>
                <w:szCs w:val="20"/>
              </w:rPr>
            </w:pPr>
            <w:r>
              <w:rPr>
                <w:color w:val="000000"/>
                <w:sz w:val="20"/>
                <w:szCs w:val="20"/>
              </w:rPr>
              <w:t>н/д</w:t>
            </w:r>
          </w:p>
        </w:tc>
        <w:tc>
          <w:tcPr>
            <w:tcW w:w="851" w:type="dxa"/>
            <w:vAlign w:val="center"/>
          </w:tcPr>
          <w:p w:rsidR="00700FB7" w:rsidRPr="007D55F8" w:rsidRDefault="00700FB7" w:rsidP="00E355AD">
            <w:pPr>
              <w:jc w:val="center"/>
              <w:rPr>
                <w:color w:val="000000"/>
                <w:sz w:val="20"/>
                <w:szCs w:val="20"/>
              </w:rPr>
            </w:pPr>
            <w:r>
              <w:rPr>
                <w:color w:val="000000"/>
                <w:sz w:val="20"/>
                <w:szCs w:val="20"/>
              </w:rPr>
              <w:t>н/д</w:t>
            </w:r>
          </w:p>
        </w:tc>
        <w:tc>
          <w:tcPr>
            <w:tcW w:w="709" w:type="dxa"/>
            <w:vAlign w:val="center"/>
          </w:tcPr>
          <w:p w:rsidR="00700FB7" w:rsidRPr="007D55F8" w:rsidRDefault="00700FB7" w:rsidP="00E355AD">
            <w:pPr>
              <w:jc w:val="center"/>
              <w:rPr>
                <w:color w:val="000000"/>
                <w:sz w:val="20"/>
                <w:szCs w:val="20"/>
              </w:rPr>
            </w:pPr>
            <w:r>
              <w:rPr>
                <w:color w:val="000000"/>
                <w:sz w:val="20"/>
                <w:szCs w:val="20"/>
              </w:rPr>
              <w:t>н/д</w:t>
            </w:r>
          </w:p>
        </w:tc>
        <w:tc>
          <w:tcPr>
            <w:tcW w:w="779" w:type="dxa"/>
            <w:vAlign w:val="center"/>
          </w:tcPr>
          <w:p w:rsidR="00700FB7" w:rsidRPr="007D55F8" w:rsidRDefault="00700FB7" w:rsidP="00E355AD">
            <w:pPr>
              <w:jc w:val="center"/>
              <w:rPr>
                <w:color w:val="000000"/>
                <w:sz w:val="20"/>
                <w:szCs w:val="20"/>
              </w:rPr>
            </w:pPr>
            <w:r>
              <w:rPr>
                <w:color w:val="000000"/>
                <w:sz w:val="20"/>
                <w:szCs w:val="20"/>
              </w:rPr>
              <w:t>н/д</w:t>
            </w:r>
          </w:p>
        </w:tc>
      </w:tr>
    </w:tbl>
    <w:p w:rsidR="00700FB7" w:rsidRDefault="00700FB7" w:rsidP="00700FB7">
      <w:pPr>
        <w:pStyle w:val="aa"/>
        <w:spacing w:line="276" w:lineRule="auto"/>
        <w:ind w:right="-1"/>
        <w:rPr>
          <w:rFonts w:ascii="Times New Roman" w:hAnsi="Times New Roman" w:cs="Times New Roman"/>
          <w:sz w:val="28"/>
          <w:szCs w:val="28"/>
        </w:rPr>
      </w:pPr>
    </w:p>
    <w:p w:rsidR="00700FB7" w:rsidRPr="009D3A6A" w:rsidRDefault="00700FB7" w:rsidP="00700FB7">
      <w:pPr>
        <w:pStyle w:val="aa"/>
        <w:spacing w:line="276" w:lineRule="auto"/>
        <w:ind w:right="-1" w:firstLine="708"/>
        <w:rPr>
          <w:rFonts w:ascii="Times New Roman" w:hAnsi="Times New Roman" w:cs="Times New Roman"/>
          <w:sz w:val="28"/>
          <w:szCs w:val="28"/>
        </w:rPr>
      </w:pPr>
      <w:r w:rsidRPr="009D3A6A">
        <w:rPr>
          <w:rFonts w:ascii="Times New Roman" w:hAnsi="Times New Roman" w:cs="Times New Roman"/>
          <w:sz w:val="28"/>
          <w:szCs w:val="28"/>
        </w:rPr>
        <w:t>На расчетный срок не планируется присоединение новых абонентов.</w:t>
      </w:r>
    </w:p>
    <w:p w:rsidR="00700FB7" w:rsidRPr="009D3A6A" w:rsidRDefault="00700FB7" w:rsidP="00700FB7">
      <w:pPr>
        <w:pStyle w:val="a4"/>
        <w:spacing w:before="0" w:beforeAutospacing="0" w:after="0" w:afterAutospacing="0" w:line="276" w:lineRule="auto"/>
        <w:ind w:right="-1"/>
        <w:jc w:val="both"/>
        <w:rPr>
          <w:sz w:val="28"/>
          <w:szCs w:val="28"/>
        </w:rPr>
        <w:sectPr w:rsidR="00700FB7" w:rsidRPr="009D3A6A" w:rsidSect="00592A0C">
          <w:pgSz w:w="11906" w:h="16838"/>
          <w:pgMar w:top="993" w:right="567" w:bottom="1276" w:left="1701" w:header="680" w:footer="680" w:gutter="0"/>
          <w:cols w:space="708"/>
          <w:docGrid w:linePitch="360"/>
        </w:sectPr>
      </w:pPr>
    </w:p>
    <w:p w:rsidR="00700FB7" w:rsidRPr="009D3A6A" w:rsidRDefault="00700FB7" w:rsidP="00700FB7">
      <w:pPr>
        <w:widowControl w:val="0"/>
        <w:jc w:val="center"/>
        <w:outlineLvl w:val="1"/>
        <w:rPr>
          <w:b/>
          <w:bCs/>
          <w:iCs/>
          <w:sz w:val="28"/>
          <w:szCs w:val="28"/>
        </w:rPr>
      </w:pPr>
      <w:r w:rsidRPr="009D3A6A">
        <w:rPr>
          <w:b/>
          <w:bCs/>
          <w:iCs/>
          <w:sz w:val="28"/>
          <w:szCs w:val="28"/>
        </w:rPr>
        <w:lastRenderedPageBreak/>
        <w:t xml:space="preserve">1.2. Существующие и перспективные объемы потребления тепловой энергии (мощности) и теплоносителя </w:t>
      </w:r>
    </w:p>
    <w:p w:rsidR="00700FB7" w:rsidRPr="009D3A6A" w:rsidRDefault="00700FB7" w:rsidP="00700FB7">
      <w:pPr>
        <w:widowControl w:val="0"/>
        <w:jc w:val="center"/>
        <w:outlineLvl w:val="1"/>
        <w:rPr>
          <w:b/>
          <w:bCs/>
          <w:iCs/>
          <w:sz w:val="28"/>
          <w:szCs w:val="28"/>
        </w:rPr>
      </w:pPr>
      <w:r w:rsidRPr="009D3A6A">
        <w:rPr>
          <w:b/>
          <w:bCs/>
          <w:iCs/>
          <w:sz w:val="28"/>
          <w:szCs w:val="28"/>
        </w:rPr>
        <w:t xml:space="preserve">с разделением по видам теплопотребления в каждом расчетном элементе территориального деления </w:t>
      </w:r>
    </w:p>
    <w:p w:rsidR="00700FB7" w:rsidRPr="00291AF0" w:rsidRDefault="00700FB7" w:rsidP="00700FB7">
      <w:pPr>
        <w:widowControl w:val="0"/>
        <w:jc w:val="center"/>
        <w:outlineLvl w:val="1"/>
        <w:rPr>
          <w:b/>
          <w:bCs/>
          <w:iCs/>
          <w:sz w:val="28"/>
          <w:szCs w:val="28"/>
        </w:rPr>
      </w:pPr>
      <w:r w:rsidRPr="009D3A6A">
        <w:rPr>
          <w:b/>
          <w:bCs/>
          <w:iCs/>
          <w:sz w:val="28"/>
          <w:szCs w:val="28"/>
        </w:rPr>
        <w:t>на каждом этапе</w:t>
      </w:r>
    </w:p>
    <w:p w:rsidR="00700FB7" w:rsidRPr="00603C98" w:rsidRDefault="00700FB7" w:rsidP="00700FB7">
      <w:pPr>
        <w:ind w:right="46" w:firstLine="709"/>
        <w:jc w:val="both"/>
        <w:rPr>
          <w:sz w:val="28"/>
          <w:szCs w:val="28"/>
        </w:rPr>
      </w:pPr>
      <w:r w:rsidRPr="00603C98">
        <w:rPr>
          <w:sz w:val="28"/>
          <w:szCs w:val="28"/>
        </w:rPr>
        <w:t xml:space="preserve">Существующие и перспективные объемы потребления тепловой энергии в расчетных элементах территориального деления приведены в таблицах </w:t>
      </w:r>
      <w:r>
        <w:rPr>
          <w:sz w:val="28"/>
          <w:szCs w:val="28"/>
        </w:rPr>
        <w:t>1.4</w:t>
      </w:r>
      <w:r w:rsidRPr="00603C98">
        <w:rPr>
          <w:sz w:val="28"/>
          <w:szCs w:val="28"/>
        </w:rPr>
        <w:t>.</w:t>
      </w:r>
    </w:p>
    <w:p w:rsidR="00700FB7" w:rsidRPr="00603C98" w:rsidRDefault="00700FB7" w:rsidP="00700FB7">
      <w:pPr>
        <w:keepNext/>
        <w:ind w:firstLine="709"/>
        <w:jc w:val="right"/>
        <w:rPr>
          <w:iCs/>
          <w:sz w:val="28"/>
          <w:szCs w:val="28"/>
        </w:rPr>
      </w:pPr>
      <w:bookmarkStart w:id="5" w:name="_Ref20403445"/>
      <w:r>
        <w:rPr>
          <w:iCs/>
          <w:sz w:val="28"/>
          <w:szCs w:val="28"/>
        </w:rPr>
        <w:t>Таблица 1.4</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581"/>
        <w:gridCol w:w="2458"/>
        <w:gridCol w:w="2464"/>
        <w:gridCol w:w="2473"/>
        <w:gridCol w:w="2473"/>
        <w:gridCol w:w="2473"/>
      </w:tblGrid>
      <w:tr w:rsidR="00700FB7" w:rsidRPr="00D26863" w:rsidTr="00E355AD">
        <w:trPr>
          <w:trHeight w:val="677"/>
        </w:trPr>
        <w:tc>
          <w:tcPr>
            <w:tcW w:w="2581" w:type="dxa"/>
            <w:vAlign w:val="center"/>
          </w:tcPr>
          <w:p w:rsidR="00700FB7" w:rsidRPr="00D26863" w:rsidRDefault="00700FB7" w:rsidP="00E355AD">
            <w:pPr>
              <w:widowControl w:val="0"/>
              <w:jc w:val="center"/>
              <w:rPr>
                <w:sz w:val="20"/>
                <w:szCs w:val="20"/>
              </w:rPr>
            </w:pPr>
            <w:bookmarkStart w:id="6" w:name="_Hlk191239157"/>
            <w:r w:rsidRPr="00D26863">
              <w:rPr>
                <w:b/>
                <w:sz w:val="20"/>
                <w:szCs w:val="20"/>
              </w:rPr>
              <w:t>Элемент территориального деления</w:t>
            </w:r>
          </w:p>
        </w:tc>
        <w:tc>
          <w:tcPr>
            <w:tcW w:w="2458" w:type="dxa"/>
            <w:vAlign w:val="center"/>
          </w:tcPr>
          <w:p w:rsidR="00700FB7" w:rsidRPr="00D26863" w:rsidRDefault="00700FB7" w:rsidP="00E355AD">
            <w:pPr>
              <w:widowControl w:val="0"/>
              <w:jc w:val="center"/>
              <w:rPr>
                <w:sz w:val="20"/>
                <w:szCs w:val="20"/>
              </w:rPr>
            </w:pPr>
            <w:r w:rsidRPr="00D26863">
              <w:rPr>
                <w:b/>
                <w:sz w:val="20"/>
                <w:szCs w:val="20"/>
              </w:rPr>
              <w:t>Этапы</w:t>
            </w:r>
          </w:p>
        </w:tc>
        <w:tc>
          <w:tcPr>
            <w:tcW w:w="2464" w:type="dxa"/>
            <w:vAlign w:val="center"/>
          </w:tcPr>
          <w:p w:rsidR="00700FB7" w:rsidRPr="00D26863" w:rsidRDefault="00700FB7" w:rsidP="00E355AD">
            <w:pPr>
              <w:widowControl w:val="0"/>
              <w:jc w:val="center"/>
              <w:rPr>
                <w:b/>
                <w:sz w:val="20"/>
                <w:szCs w:val="20"/>
              </w:rPr>
            </w:pPr>
            <w:r w:rsidRPr="00D26863">
              <w:rPr>
                <w:b/>
                <w:sz w:val="20"/>
                <w:szCs w:val="20"/>
              </w:rPr>
              <w:t>Тепловая нагрузка,</w:t>
            </w:r>
          </w:p>
          <w:p w:rsidR="00700FB7" w:rsidRPr="00D26863" w:rsidRDefault="00700FB7" w:rsidP="00E355AD">
            <w:pPr>
              <w:widowControl w:val="0"/>
              <w:jc w:val="center"/>
              <w:rPr>
                <w:sz w:val="20"/>
                <w:szCs w:val="20"/>
              </w:rPr>
            </w:pPr>
            <w:r w:rsidRPr="00D26863">
              <w:rPr>
                <w:b/>
                <w:sz w:val="20"/>
                <w:szCs w:val="20"/>
              </w:rPr>
              <w:t>Гкал/час</w:t>
            </w:r>
          </w:p>
        </w:tc>
        <w:tc>
          <w:tcPr>
            <w:tcW w:w="2473" w:type="dxa"/>
            <w:vAlign w:val="center"/>
          </w:tcPr>
          <w:p w:rsidR="00700FB7" w:rsidRPr="00D26863" w:rsidRDefault="00700FB7" w:rsidP="00E355AD">
            <w:pPr>
              <w:widowControl w:val="0"/>
              <w:jc w:val="center"/>
              <w:rPr>
                <w:b/>
                <w:sz w:val="20"/>
                <w:szCs w:val="20"/>
              </w:rPr>
            </w:pPr>
            <w:r w:rsidRPr="00D26863">
              <w:rPr>
                <w:b/>
                <w:sz w:val="20"/>
                <w:szCs w:val="20"/>
              </w:rPr>
              <w:t>Прирост/убыль тепловой нагрузки</w:t>
            </w:r>
          </w:p>
          <w:p w:rsidR="00700FB7" w:rsidRPr="00D26863" w:rsidRDefault="00700FB7" w:rsidP="00E355AD">
            <w:pPr>
              <w:widowControl w:val="0"/>
              <w:jc w:val="center"/>
              <w:rPr>
                <w:sz w:val="20"/>
                <w:szCs w:val="20"/>
              </w:rPr>
            </w:pPr>
            <w:r w:rsidRPr="00D26863">
              <w:rPr>
                <w:b/>
                <w:sz w:val="20"/>
                <w:szCs w:val="20"/>
              </w:rPr>
              <w:t>Гкал/час</w:t>
            </w:r>
          </w:p>
        </w:tc>
        <w:tc>
          <w:tcPr>
            <w:tcW w:w="2473" w:type="dxa"/>
            <w:vAlign w:val="center"/>
          </w:tcPr>
          <w:p w:rsidR="00700FB7" w:rsidRPr="00D26863" w:rsidRDefault="00700FB7" w:rsidP="00E355AD">
            <w:pPr>
              <w:widowControl w:val="0"/>
              <w:jc w:val="center"/>
              <w:rPr>
                <w:sz w:val="20"/>
                <w:szCs w:val="20"/>
              </w:rPr>
            </w:pPr>
            <w:r w:rsidRPr="00D26863">
              <w:rPr>
                <w:b/>
                <w:sz w:val="20"/>
                <w:szCs w:val="20"/>
              </w:rPr>
              <w:t>Существующее потребление теплоносителя, м</w:t>
            </w:r>
            <w:r w:rsidRPr="00D26863">
              <w:rPr>
                <w:b/>
                <w:sz w:val="20"/>
                <w:szCs w:val="20"/>
                <w:vertAlign w:val="superscript"/>
              </w:rPr>
              <w:t>3</w:t>
            </w:r>
            <w:r w:rsidRPr="00D26863">
              <w:rPr>
                <w:b/>
                <w:sz w:val="20"/>
                <w:szCs w:val="20"/>
              </w:rPr>
              <w:t>/час</w:t>
            </w:r>
          </w:p>
        </w:tc>
        <w:tc>
          <w:tcPr>
            <w:tcW w:w="2473" w:type="dxa"/>
            <w:vAlign w:val="center"/>
          </w:tcPr>
          <w:p w:rsidR="00700FB7" w:rsidRPr="00D26863" w:rsidRDefault="00700FB7" w:rsidP="00E355AD">
            <w:pPr>
              <w:widowControl w:val="0"/>
              <w:jc w:val="center"/>
              <w:rPr>
                <w:sz w:val="20"/>
                <w:szCs w:val="20"/>
              </w:rPr>
            </w:pPr>
            <w:r w:rsidRPr="00D26863">
              <w:rPr>
                <w:b/>
                <w:sz w:val="20"/>
                <w:szCs w:val="20"/>
              </w:rPr>
              <w:t>Прирост/убыль</w:t>
            </w:r>
            <w:r>
              <w:rPr>
                <w:b/>
                <w:sz w:val="20"/>
                <w:szCs w:val="20"/>
              </w:rPr>
              <w:t xml:space="preserve"> </w:t>
            </w:r>
            <w:r w:rsidRPr="00D26863">
              <w:rPr>
                <w:b/>
                <w:sz w:val="20"/>
                <w:szCs w:val="20"/>
              </w:rPr>
              <w:t>потребления теплоносителя, м</w:t>
            </w:r>
            <w:r w:rsidRPr="00D26863">
              <w:rPr>
                <w:b/>
                <w:sz w:val="20"/>
                <w:szCs w:val="20"/>
                <w:vertAlign w:val="superscript"/>
              </w:rPr>
              <w:t>3</w:t>
            </w:r>
            <w:r w:rsidRPr="00D26863">
              <w:rPr>
                <w:b/>
                <w:sz w:val="20"/>
                <w:szCs w:val="20"/>
              </w:rPr>
              <w:t>/час</w:t>
            </w:r>
          </w:p>
        </w:tc>
      </w:tr>
      <w:tr w:rsidR="00700FB7" w:rsidRPr="00D26863" w:rsidTr="00E355AD">
        <w:tc>
          <w:tcPr>
            <w:tcW w:w="2581" w:type="dxa"/>
            <w:vMerge w:val="restart"/>
            <w:vAlign w:val="center"/>
          </w:tcPr>
          <w:p w:rsidR="00700FB7" w:rsidRPr="00D26863" w:rsidRDefault="00700FB7" w:rsidP="00E355AD">
            <w:pPr>
              <w:widowControl w:val="0"/>
            </w:pPr>
            <w:r>
              <w:t>Котельная № 9 с. Апраксино, ул. Набережная</w:t>
            </w:r>
          </w:p>
        </w:tc>
        <w:tc>
          <w:tcPr>
            <w:tcW w:w="2458" w:type="dxa"/>
            <w:vAlign w:val="center"/>
          </w:tcPr>
          <w:p w:rsidR="00700FB7" w:rsidRPr="00D26863" w:rsidRDefault="00700FB7" w:rsidP="00E355AD">
            <w:pPr>
              <w:widowControl w:val="0"/>
              <w:jc w:val="center"/>
              <w:rPr>
                <w:sz w:val="20"/>
                <w:szCs w:val="20"/>
              </w:rPr>
            </w:pPr>
            <w:r w:rsidRPr="00D26863">
              <w:rPr>
                <w:sz w:val="20"/>
                <w:szCs w:val="20"/>
              </w:rPr>
              <w:t>202</w:t>
            </w:r>
            <w:r>
              <w:rPr>
                <w:sz w:val="20"/>
                <w:szCs w:val="20"/>
              </w:rPr>
              <w:t>4</w:t>
            </w:r>
          </w:p>
        </w:tc>
        <w:tc>
          <w:tcPr>
            <w:tcW w:w="2464" w:type="dxa"/>
          </w:tcPr>
          <w:p w:rsidR="00700FB7" w:rsidRPr="00D26863" w:rsidRDefault="00700FB7" w:rsidP="00E355AD">
            <w:pPr>
              <w:widowControl w:val="0"/>
              <w:jc w:val="center"/>
              <w:rPr>
                <w:sz w:val="20"/>
                <w:szCs w:val="20"/>
              </w:rPr>
            </w:pPr>
            <w:r>
              <w:rPr>
                <w:sz w:val="20"/>
                <w:szCs w:val="20"/>
              </w:rPr>
              <w:t>0,0853</w:t>
            </w:r>
          </w:p>
        </w:tc>
        <w:tc>
          <w:tcPr>
            <w:tcW w:w="2473" w:type="dxa"/>
          </w:tcPr>
          <w:p w:rsidR="00700FB7" w:rsidRPr="00D26863" w:rsidRDefault="00700FB7" w:rsidP="00E355AD">
            <w:pPr>
              <w:widowControl w:val="0"/>
              <w:jc w:val="center"/>
              <w:rPr>
                <w:sz w:val="20"/>
                <w:szCs w:val="20"/>
              </w:rPr>
            </w:pPr>
            <w:r w:rsidRPr="00D26863">
              <w:rPr>
                <w:sz w:val="20"/>
                <w:szCs w:val="20"/>
              </w:rPr>
              <w:t>0,0</w:t>
            </w:r>
          </w:p>
        </w:tc>
        <w:tc>
          <w:tcPr>
            <w:tcW w:w="2473" w:type="dxa"/>
          </w:tcPr>
          <w:p w:rsidR="00700FB7" w:rsidRPr="0060315B" w:rsidRDefault="00700FB7" w:rsidP="00E355AD">
            <w:pPr>
              <w:widowControl w:val="0"/>
              <w:jc w:val="center"/>
              <w:rPr>
                <w:sz w:val="20"/>
                <w:szCs w:val="20"/>
              </w:rPr>
            </w:pPr>
            <w:r>
              <w:rPr>
                <w:sz w:val="20"/>
                <w:szCs w:val="20"/>
              </w:rPr>
              <w:t>0,0104</w:t>
            </w:r>
          </w:p>
        </w:tc>
        <w:tc>
          <w:tcPr>
            <w:tcW w:w="2473" w:type="dxa"/>
          </w:tcPr>
          <w:p w:rsidR="00700FB7" w:rsidRPr="00D26863" w:rsidRDefault="00700FB7" w:rsidP="00E355AD">
            <w:pPr>
              <w:widowControl w:val="0"/>
              <w:jc w:val="center"/>
              <w:rPr>
                <w:sz w:val="20"/>
                <w:szCs w:val="20"/>
              </w:rPr>
            </w:pPr>
            <w:r w:rsidRPr="00D26863">
              <w:rPr>
                <w:sz w:val="20"/>
                <w:szCs w:val="20"/>
              </w:rPr>
              <w:t>0,0</w:t>
            </w:r>
          </w:p>
        </w:tc>
      </w:tr>
      <w:tr w:rsidR="00700FB7" w:rsidRPr="00D26863" w:rsidTr="00E355AD">
        <w:tc>
          <w:tcPr>
            <w:tcW w:w="2581" w:type="dxa"/>
            <w:vMerge/>
            <w:vAlign w:val="center"/>
          </w:tcPr>
          <w:p w:rsidR="00700FB7" w:rsidRPr="00D26863" w:rsidRDefault="00700FB7" w:rsidP="00E355AD">
            <w:pPr>
              <w:widowControl w:val="0"/>
              <w:rPr>
                <w:rFonts w:eastAsia="Calibri"/>
              </w:rPr>
            </w:pPr>
          </w:p>
        </w:tc>
        <w:tc>
          <w:tcPr>
            <w:tcW w:w="2458" w:type="dxa"/>
            <w:vAlign w:val="center"/>
          </w:tcPr>
          <w:p w:rsidR="00700FB7" w:rsidRPr="00D26863" w:rsidRDefault="00700FB7" w:rsidP="00E355AD">
            <w:pPr>
              <w:widowControl w:val="0"/>
              <w:jc w:val="center"/>
              <w:rPr>
                <w:sz w:val="20"/>
                <w:szCs w:val="20"/>
              </w:rPr>
            </w:pPr>
            <w:r w:rsidRPr="00D26863">
              <w:rPr>
                <w:sz w:val="20"/>
                <w:szCs w:val="20"/>
              </w:rPr>
              <w:t>202</w:t>
            </w:r>
            <w:r>
              <w:rPr>
                <w:sz w:val="20"/>
                <w:szCs w:val="20"/>
              </w:rPr>
              <w:t>5</w:t>
            </w:r>
          </w:p>
        </w:tc>
        <w:tc>
          <w:tcPr>
            <w:tcW w:w="2464" w:type="dxa"/>
          </w:tcPr>
          <w:p w:rsidR="00700FB7" w:rsidRPr="00D26863" w:rsidRDefault="00700FB7" w:rsidP="00E355AD">
            <w:pPr>
              <w:widowControl w:val="0"/>
              <w:jc w:val="center"/>
              <w:rPr>
                <w:sz w:val="20"/>
                <w:szCs w:val="20"/>
              </w:rPr>
            </w:pPr>
            <w:r>
              <w:rPr>
                <w:sz w:val="20"/>
                <w:szCs w:val="20"/>
              </w:rPr>
              <w:t>0,0853</w:t>
            </w:r>
          </w:p>
        </w:tc>
        <w:tc>
          <w:tcPr>
            <w:tcW w:w="2473" w:type="dxa"/>
          </w:tcPr>
          <w:p w:rsidR="00700FB7" w:rsidRPr="00D26863" w:rsidRDefault="00700FB7" w:rsidP="00E355AD">
            <w:pPr>
              <w:widowControl w:val="0"/>
              <w:jc w:val="center"/>
              <w:rPr>
                <w:sz w:val="20"/>
                <w:szCs w:val="20"/>
              </w:rPr>
            </w:pPr>
            <w:r w:rsidRPr="00D26863">
              <w:rPr>
                <w:sz w:val="20"/>
                <w:szCs w:val="20"/>
              </w:rPr>
              <w:t>0,0</w:t>
            </w:r>
          </w:p>
        </w:tc>
        <w:tc>
          <w:tcPr>
            <w:tcW w:w="2473" w:type="dxa"/>
          </w:tcPr>
          <w:p w:rsidR="00700FB7" w:rsidRPr="0060315B" w:rsidRDefault="00700FB7" w:rsidP="00E355AD">
            <w:pPr>
              <w:widowControl w:val="0"/>
              <w:jc w:val="center"/>
              <w:rPr>
                <w:sz w:val="20"/>
                <w:szCs w:val="20"/>
              </w:rPr>
            </w:pPr>
            <w:r>
              <w:rPr>
                <w:sz w:val="20"/>
                <w:szCs w:val="20"/>
              </w:rPr>
              <w:t>0,0104</w:t>
            </w:r>
          </w:p>
        </w:tc>
        <w:tc>
          <w:tcPr>
            <w:tcW w:w="2473" w:type="dxa"/>
          </w:tcPr>
          <w:p w:rsidR="00700FB7" w:rsidRPr="00D26863" w:rsidRDefault="00700FB7" w:rsidP="00E355AD">
            <w:pPr>
              <w:widowControl w:val="0"/>
              <w:jc w:val="center"/>
              <w:rPr>
                <w:sz w:val="20"/>
                <w:szCs w:val="20"/>
              </w:rPr>
            </w:pPr>
            <w:r w:rsidRPr="00D26863">
              <w:rPr>
                <w:sz w:val="20"/>
                <w:szCs w:val="20"/>
              </w:rPr>
              <w:t>0,0</w:t>
            </w:r>
          </w:p>
        </w:tc>
      </w:tr>
      <w:tr w:rsidR="00700FB7" w:rsidRPr="00D26863" w:rsidTr="00E355AD">
        <w:tc>
          <w:tcPr>
            <w:tcW w:w="2581" w:type="dxa"/>
            <w:vMerge/>
          </w:tcPr>
          <w:p w:rsidR="00700FB7" w:rsidRPr="00D26863" w:rsidRDefault="00700FB7" w:rsidP="00E355AD">
            <w:pPr>
              <w:widowControl w:val="0"/>
              <w:jc w:val="center"/>
              <w:rPr>
                <w:sz w:val="20"/>
                <w:szCs w:val="20"/>
              </w:rPr>
            </w:pPr>
          </w:p>
        </w:tc>
        <w:tc>
          <w:tcPr>
            <w:tcW w:w="2458" w:type="dxa"/>
            <w:vAlign w:val="center"/>
          </w:tcPr>
          <w:p w:rsidR="00700FB7" w:rsidRPr="00D26863" w:rsidRDefault="00700FB7" w:rsidP="00E355AD">
            <w:pPr>
              <w:widowControl w:val="0"/>
              <w:jc w:val="center"/>
              <w:rPr>
                <w:sz w:val="20"/>
                <w:szCs w:val="20"/>
              </w:rPr>
            </w:pPr>
            <w:r w:rsidRPr="00D26863">
              <w:rPr>
                <w:sz w:val="20"/>
                <w:szCs w:val="20"/>
              </w:rPr>
              <w:t>202</w:t>
            </w:r>
            <w:r>
              <w:rPr>
                <w:sz w:val="20"/>
                <w:szCs w:val="20"/>
              </w:rPr>
              <w:t>6</w:t>
            </w:r>
          </w:p>
        </w:tc>
        <w:tc>
          <w:tcPr>
            <w:tcW w:w="2464" w:type="dxa"/>
          </w:tcPr>
          <w:p w:rsidR="00700FB7" w:rsidRPr="00D26863" w:rsidRDefault="00700FB7" w:rsidP="00E355AD">
            <w:pPr>
              <w:widowControl w:val="0"/>
              <w:jc w:val="center"/>
              <w:rPr>
                <w:sz w:val="20"/>
                <w:szCs w:val="20"/>
              </w:rPr>
            </w:pPr>
            <w:r>
              <w:rPr>
                <w:sz w:val="20"/>
                <w:szCs w:val="20"/>
              </w:rPr>
              <w:t>0,0853</w:t>
            </w:r>
          </w:p>
        </w:tc>
        <w:tc>
          <w:tcPr>
            <w:tcW w:w="2473" w:type="dxa"/>
          </w:tcPr>
          <w:p w:rsidR="00700FB7" w:rsidRPr="00D26863" w:rsidRDefault="00700FB7" w:rsidP="00E355AD">
            <w:pPr>
              <w:widowControl w:val="0"/>
              <w:jc w:val="center"/>
              <w:rPr>
                <w:sz w:val="20"/>
                <w:szCs w:val="20"/>
              </w:rPr>
            </w:pPr>
            <w:r w:rsidRPr="00D26863">
              <w:rPr>
                <w:sz w:val="20"/>
                <w:szCs w:val="20"/>
              </w:rPr>
              <w:t>0,0</w:t>
            </w:r>
          </w:p>
        </w:tc>
        <w:tc>
          <w:tcPr>
            <w:tcW w:w="2473" w:type="dxa"/>
          </w:tcPr>
          <w:p w:rsidR="00700FB7" w:rsidRPr="0060315B" w:rsidRDefault="00700FB7" w:rsidP="00E355AD">
            <w:pPr>
              <w:widowControl w:val="0"/>
              <w:jc w:val="center"/>
              <w:rPr>
                <w:sz w:val="20"/>
                <w:szCs w:val="20"/>
              </w:rPr>
            </w:pPr>
            <w:r>
              <w:rPr>
                <w:sz w:val="20"/>
                <w:szCs w:val="20"/>
              </w:rPr>
              <w:t>0,0104</w:t>
            </w:r>
          </w:p>
        </w:tc>
        <w:tc>
          <w:tcPr>
            <w:tcW w:w="2473" w:type="dxa"/>
          </w:tcPr>
          <w:p w:rsidR="00700FB7" w:rsidRPr="00D26863" w:rsidRDefault="00700FB7" w:rsidP="00E355AD">
            <w:pPr>
              <w:widowControl w:val="0"/>
              <w:jc w:val="center"/>
              <w:rPr>
                <w:sz w:val="20"/>
                <w:szCs w:val="20"/>
              </w:rPr>
            </w:pPr>
            <w:r w:rsidRPr="00D26863">
              <w:rPr>
                <w:sz w:val="20"/>
                <w:szCs w:val="20"/>
              </w:rPr>
              <w:t>0,0</w:t>
            </w:r>
          </w:p>
        </w:tc>
      </w:tr>
      <w:tr w:rsidR="00700FB7" w:rsidRPr="00D26863" w:rsidTr="00E355AD">
        <w:tc>
          <w:tcPr>
            <w:tcW w:w="2581" w:type="dxa"/>
            <w:vMerge/>
          </w:tcPr>
          <w:p w:rsidR="00700FB7" w:rsidRPr="00D26863" w:rsidRDefault="00700FB7" w:rsidP="00E355AD">
            <w:pPr>
              <w:widowControl w:val="0"/>
              <w:jc w:val="center"/>
              <w:rPr>
                <w:sz w:val="20"/>
                <w:szCs w:val="20"/>
              </w:rPr>
            </w:pPr>
          </w:p>
        </w:tc>
        <w:tc>
          <w:tcPr>
            <w:tcW w:w="2458" w:type="dxa"/>
            <w:vAlign w:val="center"/>
          </w:tcPr>
          <w:p w:rsidR="00700FB7" w:rsidRPr="00D26863" w:rsidRDefault="00700FB7" w:rsidP="00E355AD">
            <w:pPr>
              <w:widowControl w:val="0"/>
              <w:jc w:val="center"/>
              <w:rPr>
                <w:sz w:val="20"/>
                <w:szCs w:val="20"/>
              </w:rPr>
            </w:pPr>
            <w:r w:rsidRPr="00D26863">
              <w:rPr>
                <w:sz w:val="20"/>
                <w:szCs w:val="20"/>
              </w:rPr>
              <w:t>202</w:t>
            </w:r>
            <w:r>
              <w:rPr>
                <w:sz w:val="20"/>
                <w:szCs w:val="20"/>
              </w:rPr>
              <w:t>7</w:t>
            </w:r>
          </w:p>
        </w:tc>
        <w:tc>
          <w:tcPr>
            <w:tcW w:w="2464" w:type="dxa"/>
          </w:tcPr>
          <w:p w:rsidR="00700FB7" w:rsidRPr="00D26863" w:rsidRDefault="00700FB7" w:rsidP="00E355AD">
            <w:pPr>
              <w:widowControl w:val="0"/>
              <w:jc w:val="center"/>
              <w:rPr>
                <w:sz w:val="20"/>
                <w:szCs w:val="20"/>
              </w:rPr>
            </w:pPr>
            <w:r>
              <w:rPr>
                <w:sz w:val="20"/>
                <w:szCs w:val="20"/>
              </w:rPr>
              <w:t>0,0853</w:t>
            </w:r>
          </w:p>
        </w:tc>
        <w:tc>
          <w:tcPr>
            <w:tcW w:w="2473" w:type="dxa"/>
          </w:tcPr>
          <w:p w:rsidR="00700FB7" w:rsidRPr="00D26863" w:rsidRDefault="00700FB7" w:rsidP="00E355AD">
            <w:pPr>
              <w:widowControl w:val="0"/>
              <w:jc w:val="center"/>
              <w:rPr>
                <w:sz w:val="20"/>
                <w:szCs w:val="20"/>
              </w:rPr>
            </w:pPr>
            <w:r w:rsidRPr="00D26863">
              <w:rPr>
                <w:sz w:val="20"/>
                <w:szCs w:val="20"/>
              </w:rPr>
              <w:t>0,0</w:t>
            </w:r>
          </w:p>
        </w:tc>
        <w:tc>
          <w:tcPr>
            <w:tcW w:w="2473" w:type="dxa"/>
          </w:tcPr>
          <w:p w:rsidR="00700FB7" w:rsidRPr="0060315B" w:rsidRDefault="00700FB7" w:rsidP="00E355AD">
            <w:pPr>
              <w:widowControl w:val="0"/>
              <w:jc w:val="center"/>
              <w:rPr>
                <w:sz w:val="20"/>
                <w:szCs w:val="20"/>
              </w:rPr>
            </w:pPr>
            <w:r>
              <w:rPr>
                <w:sz w:val="20"/>
                <w:szCs w:val="20"/>
              </w:rPr>
              <w:t>0,0104</w:t>
            </w:r>
          </w:p>
        </w:tc>
        <w:tc>
          <w:tcPr>
            <w:tcW w:w="2473" w:type="dxa"/>
          </w:tcPr>
          <w:p w:rsidR="00700FB7" w:rsidRPr="00D26863" w:rsidRDefault="00700FB7" w:rsidP="00E355AD">
            <w:pPr>
              <w:widowControl w:val="0"/>
              <w:jc w:val="center"/>
              <w:rPr>
                <w:sz w:val="20"/>
                <w:szCs w:val="20"/>
              </w:rPr>
            </w:pPr>
            <w:r w:rsidRPr="00D26863">
              <w:rPr>
                <w:sz w:val="20"/>
                <w:szCs w:val="20"/>
              </w:rPr>
              <w:t>0,0</w:t>
            </w:r>
          </w:p>
        </w:tc>
      </w:tr>
      <w:tr w:rsidR="00700FB7" w:rsidRPr="00D26863" w:rsidTr="00E355AD">
        <w:tc>
          <w:tcPr>
            <w:tcW w:w="2581" w:type="dxa"/>
            <w:vMerge/>
          </w:tcPr>
          <w:p w:rsidR="00700FB7" w:rsidRPr="00D26863" w:rsidRDefault="00700FB7" w:rsidP="00E355AD">
            <w:pPr>
              <w:widowControl w:val="0"/>
              <w:jc w:val="center"/>
              <w:rPr>
                <w:sz w:val="20"/>
                <w:szCs w:val="20"/>
              </w:rPr>
            </w:pPr>
          </w:p>
        </w:tc>
        <w:tc>
          <w:tcPr>
            <w:tcW w:w="2458" w:type="dxa"/>
            <w:vAlign w:val="center"/>
          </w:tcPr>
          <w:p w:rsidR="00700FB7" w:rsidRPr="00D26863" w:rsidRDefault="00700FB7" w:rsidP="00E355AD">
            <w:pPr>
              <w:widowControl w:val="0"/>
              <w:jc w:val="center"/>
              <w:rPr>
                <w:sz w:val="20"/>
                <w:szCs w:val="20"/>
              </w:rPr>
            </w:pPr>
            <w:r w:rsidRPr="00D26863">
              <w:rPr>
                <w:sz w:val="20"/>
                <w:szCs w:val="20"/>
              </w:rPr>
              <w:t>202</w:t>
            </w:r>
            <w:r>
              <w:rPr>
                <w:sz w:val="20"/>
                <w:szCs w:val="20"/>
              </w:rPr>
              <w:t>8</w:t>
            </w:r>
          </w:p>
        </w:tc>
        <w:tc>
          <w:tcPr>
            <w:tcW w:w="2464" w:type="dxa"/>
          </w:tcPr>
          <w:p w:rsidR="00700FB7" w:rsidRPr="00D26863" w:rsidRDefault="00700FB7" w:rsidP="00E355AD">
            <w:pPr>
              <w:widowControl w:val="0"/>
              <w:jc w:val="center"/>
              <w:rPr>
                <w:sz w:val="20"/>
                <w:szCs w:val="20"/>
              </w:rPr>
            </w:pPr>
            <w:r>
              <w:rPr>
                <w:sz w:val="20"/>
                <w:szCs w:val="20"/>
              </w:rPr>
              <w:t>0,0853</w:t>
            </w:r>
          </w:p>
        </w:tc>
        <w:tc>
          <w:tcPr>
            <w:tcW w:w="2473" w:type="dxa"/>
          </w:tcPr>
          <w:p w:rsidR="00700FB7" w:rsidRPr="00D26863" w:rsidRDefault="00700FB7" w:rsidP="00E355AD">
            <w:pPr>
              <w:widowControl w:val="0"/>
              <w:jc w:val="center"/>
              <w:rPr>
                <w:sz w:val="20"/>
                <w:szCs w:val="20"/>
              </w:rPr>
            </w:pPr>
            <w:r w:rsidRPr="00D26863">
              <w:rPr>
                <w:sz w:val="20"/>
                <w:szCs w:val="20"/>
              </w:rPr>
              <w:t>0,0</w:t>
            </w:r>
          </w:p>
        </w:tc>
        <w:tc>
          <w:tcPr>
            <w:tcW w:w="2473" w:type="dxa"/>
          </w:tcPr>
          <w:p w:rsidR="00700FB7" w:rsidRPr="0060315B" w:rsidRDefault="00700FB7" w:rsidP="00E355AD">
            <w:pPr>
              <w:widowControl w:val="0"/>
              <w:jc w:val="center"/>
              <w:rPr>
                <w:sz w:val="20"/>
                <w:szCs w:val="20"/>
              </w:rPr>
            </w:pPr>
            <w:r>
              <w:rPr>
                <w:sz w:val="20"/>
                <w:szCs w:val="20"/>
              </w:rPr>
              <w:t>0,0104</w:t>
            </w:r>
          </w:p>
        </w:tc>
        <w:tc>
          <w:tcPr>
            <w:tcW w:w="2473" w:type="dxa"/>
          </w:tcPr>
          <w:p w:rsidR="00700FB7" w:rsidRPr="00D26863" w:rsidRDefault="00700FB7" w:rsidP="00E355AD">
            <w:pPr>
              <w:widowControl w:val="0"/>
              <w:jc w:val="center"/>
              <w:rPr>
                <w:sz w:val="20"/>
                <w:szCs w:val="20"/>
              </w:rPr>
            </w:pPr>
            <w:r w:rsidRPr="00D26863">
              <w:rPr>
                <w:sz w:val="20"/>
                <w:szCs w:val="20"/>
              </w:rPr>
              <w:t>0,0</w:t>
            </w:r>
          </w:p>
        </w:tc>
      </w:tr>
      <w:tr w:rsidR="00700FB7" w:rsidRPr="00D26863" w:rsidTr="00E355AD">
        <w:tc>
          <w:tcPr>
            <w:tcW w:w="2581" w:type="dxa"/>
            <w:vMerge/>
          </w:tcPr>
          <w:p w:rsidR="00700FB7" w:rsidRPr="00D26863" w:rsidRDefault="00700FB7" w:rsidP="00E355AD">
            <w:pPr>
              <w:widowControl w:val="0"/>
              <w:jc w:val="center"/>
              <w:rPr>
                <w:sz w:val="20"/>
                <w:szCs w:val="20"/>
              </w:rPr>
            </w:pPr>
          </w:p>
        </w:tc>
        <w:tc>
          <w:tcPr>
            <w:tcW w:w="2458" w:type="dxa"/>
            <w:vAlign w:val="center"/>
          </w:tcPr>
          <w:p w:rsidR="00700FB7" w:rsidRPr="00D26863" w:rsidRDefault="00700FB7" w:rsidP="00E355AD">
            <w:pPr>
              <w:widowControl w:val="0"/>
              <w:jc w:val="center"/>
              <w:rPr>
                <w:sz w:val="20"/>
                <w:szCs w:val="20"/>
              </w:rPr>
            </w:pPr>
            <w:r w:rsidRPr="00D26863">
              <w:rPr>
                <w:sz w:val="20"/>
                <w:szCs w:val="20"/>
              </w:rPr>
              <w:t>202</w:t>
            </w:r>
            <w:r>
              <w:rPr>
                <w:sz w:val="20"/>
                <w:szCs w:val="20"/>
              </w:rPr>
              <w:t>9</w:t>
            </w:r>
          </w:p>
        </w:tc>
        <w:tc>
          <w:tcPr>
            <w:tcW w:w="2464" w:type="dxa"/>
          </w:tcPr>
          <w:p w:rsidR="00700FB7" w:rsidRPr="00D26863" w:rsidRDefault="00700FB7" w:rsidP="00E355AD">
            <w:pPr>
              <w:widowControl w:val="0"/>
              <w:jc w:val="center"/>
              <w:rPr>
                <w:sz w:val="20"/>
                <w:szCs w:val="20"/>
              </w:rPr>
            </w:pPr>
            <w:r>
              <w:rPr>
                <w:sz w:val="20"/>
                <w:szCs w:val="20"/>
              </w:rPr>
              <w:t>0,0853</w:t>
            </w:r>
          </w:p>
        </w:tc>
        <w:tc>
          <w:tcPr>
            <w:tcW w:w="2473" w:type="dxa"/>
          </w:tcPr>
          <w:p w:rsidR="00700FB7" w:rsidRPr="00D26863" w:rsidRDefault="00700FB7" w:rsidP="00E355AD">
            <w:pPr>
              <w:widowControl w:val="0"/>
              <w:jc w:val="center"/>
              <w:rPr>
                <w:sz w:val="20"/>
                <w:szCs w:val="20"/>
              </w:rPr>
            </w:pPr>
            <w:r w:rsidRPr="00D26863">
              <w:rPr>
                <w:sz w:val="20"/>
                <w:szCs w:val="20"/>
              </w:rPr>
              <w:t>0,0</w:t>
            </w:r>
          </w:p>
        </w:tc>
        <w:tc>
          <w:tcPr>
            <w:tcW w:w="2473" w:type="dxa"/>
          </w:tcPr>
          <w:p w:rsidR="00700FB7" w:rsidRPr="0060315B" w:rsidRDefault="00700FB7" w:rsidP="00E355AD">
            <w:pPr>
              <w:widowControl w:val="0"/>
              <w:jc w:val="center"/>
              <w:rPr>
                <w:sz w:val="20"/>
                <w:szCs w:val="20"/>
              </w:rPr>
            </w:pPr>
            <w:r>
              <w:rPr>
                <w:sz w:val="20"/>
                <w:szCs w:val="20"/>
              </w:rPr>
              <w:t>0,0104</w:t>
            </w:r>
          </w:p>
        </w:tc>
        <w:tc>
          <w:tcPr>
            <w:tcW w:w="2473" w:type="dxa"/>
          </w:tcPr>
          <w:p w:rsidR="00700FB7" w:rsidRPr="00D26863" w:rsidRDefault="00700FB7" w:rsidP="00E355AD">
            <w:pPr>
              <w:widowControl w:val="0"/>
              <w:jc w:val="center"/>
              <w:rPr>
                <w:sz w:val="20"/>
                <w:szCs w:val="20"/>
              </w:rPr>
            </w:pPr>
            <w:r w:rsidRPr="00D26863">
              <w:rPr>
                <w:sz w:val="20"/>
                <w:szCs w:val="20"/>
              </w:rPr>
              <w:t>0,0</w:t>
            </w:r>
          </w:p>
        </w:tc>
      </w:tr>
      <w:tr w:rsidR="00700FB7" w:rsidRPr="00D26863" w:rsidTr="00E355AD">
        <w:tc>
          <w:tcPr>
            <w:tcW w:w="2581" w:type="dxa"/>
            <w:vMerge/>
          </w:tcPr>
          <w:p w:rsidR="00700FB7" w:rsidRPr="00D26863" w:rsidRDefault="00700FB7" w:rsidP="00E355AD">
            <w:pPr>
              <w:widowControl w:val="0"/>
              <w:jc w:val="center"/>
              <w:rPr>
                <w:sz w:val="20"/>
                <w:szCs w:val="20"/>
              </w:rPr>
            </w:pPr>
          </w:p>
        </w:tc>
        <w:tc>
          <w:tcPr>
            <w:tcW w:w="2458" w:type="dxa"/>
            <w:tcBorders>
              <w:bottom w:val="single" w:sz="12" w:space="0" w:color="auto"/>
            </w:tcBorders>
            <w:vAlign w:val="center"/>
          </w:tcPr>
          <w:p w:rsidR="00700FB7" w:rsidRPr="00D26863" w:rsidRDefault="00700FB7" w:rsidP="00E355AD">
            <w:pPr>
              <w:widowControl w:val="0"/>
              <w:jc w:val="center"/>
              <w:rPr>
                <w:sz w:val="20"/>
                <w:szCs w:val="20"/>
              </w:rPr>
            </w:pPr>
            <w:r>
              <w:rPr>
                <w:sz w:val="20"/>
                <w:szCs w:val="20"/>
              </w:rPr>
              <w:t>2030-2035</w:t>
            </w:r>
          </w:p>
        </w:tc>
        <w:tc>
          <w:tcPr>
            <w:tcW w:w="2464" w:type="dxa"/>
          </w:tcPr>
          <w:p w:rsidR="00700FB7" w:rsidRPr="00D26863" w:rsidRDefault="00700FB7" w:rsidP="00E355AD">
            <w:pPr>
              <w:widowControl w:val="0"/>
              <w:jc w:val="center"/>
              <w:rPr>
                <w:sz w:val="20"/>
                <w:szCs w:val="20"/>
              </w:rPr>
            </w:pPr>
            <w:r>
              <w:rPr>
                <w:sz w:val="20"/>
                <w:szCs w:val="20"/>
              </w:rPr>
              <w:t>0,0853</w:t>
            </w:r>
          </w:p>
        </w:tc>
        <w:tc>
          <w:tcPr>
            <w:tcW w:w="2473" w:type="dxa"/>
          </w:tcPr>
          <w:p w:rsidR="00700FB7" w:rsidRPr="00D26863" w:rsidRDefault="00700FB7" w:rsidP="00E355AD">
            <w:pPr>
              <w:widowControl w:val="0"/>
              <w:jc w:val="center"/>
              <w:rPr>
                <w:sz w:val="20"/>
                <w:szCs w:val="20"/>
              </w:rPr>
            </w:pPr>
            <w:r w:rsidRPr="00D26863">
              <w:rPr>
                <w:sz w:val="20"/>
                <w:szCs w:val="20"/>
              </w:rPr>
              <w:t>0,0</w:t>
            </w:r>
          </w:p>
        </w:tc>
        <w:tc>
          <w:tcPr>
            <w:tcW w:w="2473" w:type="dxa"/>
          </w:tcPr>
          <w:p w:rsidR="00700FB7" w:rsidRPr="0060315B" w:rsidRDefault="00700FB7" w:rsidP="00E355AD">
            <w:pPr>
              <w:widowControl w:val="0"/>
              <w:jc w:val="center"/>
              <w:rPr>
                <w:sz w:val="20"/>
                <w:szCs w:val="20"/>
              </w:rPr>
            </w:pPr>
            <w:r>
              <w:rPr>
                <w:sz w:val="20"/>
                <w:szCs w:val="20"/>
              </w:rPr>
              <w:t>0,0104</w:t>
            </w:r>
          </w:p>
        </w:tc>
        <w:tc>
          <w:tcPr>
            <w:tcW w:w="2473" w:type="dxa"/>
          </w:tcPr>
          <w:p w:rsidR="00700FB7" w:rsidRPr="00D26863" w:rsidRDefault="00700FB7" w:rsidP="00E355AD">
            <w:pPr>
              <w:widowControl w:val="0"/>
              <w:jc w:val="center"/>
              <w:rPr>
                <w:sz w:val="20"/>
                <w:szCs w:val="20"/>
              </w:rPr>
            </w:pPr>
            <w:r w:rsidRPr="00D26863">
              <w:rPr>
                <w:sz w:val="20"/>
                <w:szCs w:val="20"/>
              </w:rPr>
              <w:t>0,0</w:t>
            </w:r>
          </w:p>
        </w:tc>
      </w:tr>
      <w:tr w:rsidR="00700FB7" w:rsidRPr="00D26863" w:rsidTr="00E355AD">
        <w:tc>
          <w:tcPr>
            <w:tcW w:w="2581" w:type="dxa"/>
            <w:vMerge/>
          </w:tcPr>
          <w:p w:rsidR="00700FB7" w:rsidRPr="00D26863" w:rsidRDefault="00700FB7" w:rsidP="00E355AD">
            <w:pPr>
              <w:widowControl w:val="0"/>
              <w:jc w:val="center"/>
              <w:rPr>
                <w:sz w:val="20"/>
                <w:szCs w:val="20"/>
              </w:rPr>
            </w:pPr>
          </w:p>
        </w:tc>
        <w:tc>
          <w:tcPr>
            <w:tcW w:w="2458" w:type="dxa"/>
            <w:tcBorders>
              <w:bottom w:val="single" w:sz="4" w:space="0" w:color="auto"/>
            </w:tcBorders>
            <w:vAlign w:val="center"/>
          </w:tcPr>
          <w:p w:rsidR="00700FB7" w:rsidRPr="00D26863" w:rsidRDefault="00700FB7" w:rsidP="00E355AD">
            <w:pPr>
              <w:widowControl w:val="0"/>
              <w:jc w:val="center"/>
              <w:rPr>
                <w:sz w:val="20"/>
                <w:szCs w:val="20"/>
              </w:rPr>
            </w:pPr>
            <w:r w:rsidRPr="00D26863">
              <w:rPr>
                <w:sz w:val="20"/>
                <w:szCs w:val="20"/>
              </w:rPr>
              <w:t>20</w:t>
            </w:r>
            <w:r>
              <w:rPr>
                <w:sz w:val="20"/>
                <w:szCs w:val="20"/>
              </w:rPr>
              <w:t>36</w:t>
            </w:r>
            <w:r w:rsidRPr="00D26863">
              <w:rPr>
                <w:sz w:val="20"/>
                <w:szCs w:val="20"/>
              </w:rPr>
              <w:t>-</w:t>
            </w:r>
            <w:r>
              <w:rPr>
                <w:sz w:val="20"/>
                <w:szCs w:val="20"/>
              </w:rPr>
              <w:t>2044</w:t>
            </w:r>
          </w:p>
        </w:tc>
        <w:tc>
          <w:tcPr>
            <w:tcW w:w="2464" w:type="dxa"/>
          </w:tcPr>
          <w:p w:rsidR="00700FB7" w:rsidRPr="00D26863" w:rsidRDefault="00700FB7" w:rsidP="00E355AD">
            <w:pPr>
              <w:widowControl w:val="0"/>
              <w:jc w:val="center"/>
              <w:rPr>
                <w:sz w:val="20"/>
                <w:szCs w:val="20"/>
              </w:rPr>
            </w:pPr>
            <w:r>
              <w:rPr>
                <w:sz w:val="20"/>
                <w:szCs w:val="20"/>
              </w:rPr>
              <w:t>0,0853</w:t>
            </w:r>
          </w:p>
        </w:tc>
        <w:tc>
          <w:tcPr>
            <w:tcW w:w="2473" w:type="dxa"/>
          </w:tcPr>
          <w:p w:rsidR="00700FB7" w:rsidRPr="00D26863" w:rsidRDefault="00700FB7" w:rsidP="00E355AD">
            <w:pPr>
              <w:widowControl w:val="0"/>
              <w:jc w:val="center"/>
              <w:rPr>
                <w:sz w:val="20"/>
                <w:szCs w:val="20"/>
              </w:rPr>
            </w:pPr>
            <w:r w:rsidRPr="00D26863">
              <w:rPr>
                <w:sz w:val="20"/>
                <w:szCs w:val="20"/>
              </w:rPr>
              <w:t>0,0</w:t>
            </w:r>
          </w:p>
        </w:tc>
        <w:tc>
          <w:tcPr>
            <w:tcW w:w="2473" w:type="dxa"/>
          </w:tcPr>
          <w:p w:rsidR="00700FB7" w:rsidRPr="0060315B" w:rsidRDefault="00700FB7" w:rsidP="00E355AD">
            <w:pPr>
              <w:widowControl w:val="0"/>
              <w:jc w:val="center"/>
              <w:rPr>
                <w:sz w:val="20"/>
                <w:szCs w:val="20"/>
              </w:rPr>
            </w:pPr>
            <w:r>
              <w:rPr>
                <w:sz w:val="20"/>
                <w:szCs w:val="20"/>
              </w:rPr>
              <w:t>0,0104</w:t>
            </w:r>
          </w:p>
        </w:tc>
        <w:tc>
          <w:tcPr>
            <w:tcW w:w="2473" w:type="dxa"/>
          </w:tcPr>
          <w:p w:rsidR="00700FB7" w:rsidRPr="00D26863" w:rsidRDefault="00700FB7" w:rsidP="00E355AD">
            <w:pPr>
              <w:widowControl w:val="0"/>
              <w:jc w:val="center"/>
              <w:rPr>
                <w:sz w:val="20"/>
                <w:szCs w:val="20"/>
              </w:rPr>
            </w:pPr>
            <w:r w:rsidRPr="00D26863">
              <w:rPr>
                <w:sz w:val="20"/>
                <w:szCs w:val="20"/>
              </w:rPr>
              <w:t>0,0</w:t>
            </w:r>
          </w:p>
        </w:tc>
      </w:tr>
      <w:bookmarkEnd w:id="5"/>
      <w:bookmarkEnd w:id="6"/>
    </w:tbl>
    <w:p w:rsidR="00700FB7" w:rsidRDefault="00700FB7" w:rsidP="00700FB7">
      <w:pPr>
        <w:keepNext/>
        <w:ind w:firstLine="709"/>
        <w:jc w:val="both"/>
        <w:rPr>
          <w:sz w:val="28"/>
          <w:szCs w:val="28"/>
        </w:rPr>
      </w:pPr>
    </w:p>
    <w:p w:rsidR="00700FB7" w:rsidRPr="009D3A6A" w:rsidRDefault="00700FB7" w:rsidP="00700FB7">
      <w:pPr>
        <w:rPr>
          <w:spacing w:val="-2"/>
          <w:shd w:val="clear" w:color="auto" w:fill="FFFFFF"/>
        </w:rPr>
        <w:sectPr w:rsidR="00700FB7" w:rsidRPr="009D3A6A" w:rsidSect="006B1F54">
          <w:footerReference w:type="default" r:id="rId15"/>
          <w:pgSz w:w="15840" w:h="12240" w:orient="landscape"/>
          <w:pgMar w:top="1418" w:right="567" w:bottom="851" w:left="567" w:header="720" w:footer="720" w:gutter="0"/>
          <w:cols w:space="720"/>
        </w:sectPr>
      </w:pPr>
    </w:p>
    <w:p w:rsidR="00700FB7" w:rsidRPr="009D3A6A" w:rsidRDefault="00700FB7" w:rsidP="00700FB7">
      <w:pPr>
        <w:jc w:val="center"/>
        <w:rPr>
          <w:b/>
          <w:sz w:val="28"/>
          <w:szCs w:val="28"/>
        </w:rPr>
      </w:pPr>
      <w:r w:rsidRPr="009D3A6A">
        <w:rPr>
          <w:b/>
          <w:sz w:val="28"/>
          <w:szCs w:val="28"/>
        </w:rPr>
        <w:lastRenderedPageBreak/>
        <w:t>1.3. Существующие и перспек</w:t>
      </w:r>
      <w:r>
        <w:rPr>
          <w:b/>
          <w:sz w:val="28"/>
          <w:szCs w:val="28"/>
        </w:rPr>
        <w:t>т</w:t>
      </w:r>
      <w:r w:rsidRPr="009D3A6A">
        <w:rPr>
          <w:b/>
          <w:sz w:val="28"/>
          <w:szCs w:val="28"/>
        </w:rPr>
        <w:t>ивные объемы потребления тепловой энергии (мощности) и теплоносителя объектами, расположенными в производственных зонах</w:t>
      </w:r>
    </w:p>
    <w:p w:rsidR="00700FB7" w:rsidRPr="009D3A6A" w:rsidRDefault="00700FB7" w:rsidP="00700FB7">
      <w:pPr>
        <w:ind w:firstLine="709"/>
        <w:jc w:val="both"/>
        <w:rPr>
          <w:sz w:val="28"/>
          <w:szCs w:val="28"/>
        </w:rPr>
      </w:pPr>
      <w:r w:rsidRPr="009D3A6A">
        <w:rPr>
          <w:sz w:val="28"/>
          <w:szCs w:val="28"/>
        </w:rPr>
        <w:t xml:space="preserve">Объекты, расположенные в производственных зонах </w:t>
      </w:r>
      <w:r>
        <w:rPr>
          <w:sz w:val="28"/>
          <w:szCs w:val="28"/>
        </w:rPr>
        <w:t>Апраксинского сельского поселения</w:t>
      </w:r>
      <w:r w:rsidRPr="009D3A6A">
        <w:rPr>
          <w:sz w:val="28"/>
          <w:szCs w:val="28"/>
        </w:rPr>
        <w:t xml:space="preserve"> и охваченные централизованным теплоснабжением от действующих котельных, отсутствуют. </w:t>
      </w:r>
    </w:p>
    <w:p w:rsidR="00700FB7" w:rsidRPr="009D3A6A" w:rsidRDefault="00700FB7" w:rsidP="00700FB7">
      <w:pPr>
        <w:ind w:firstLine="709"/>
        <w:jc w:val="both"/>
        <w:rPr>
          <w:sz w:val="28"/>
          <w:szCs w:val="28"/>
        </w:rPr>
      </w:pPr>
      <w:r w:rsidRPr="009D3A6A">
        <w:rPr>
          <w:sz w:val="28"/>
          <w:szCs w:val="28"/>
        </w:rPr>
        <w:t>Теплоснабжение производственных зон осуществляется от собственных источников, размещенных на территориях предприятий.</w:t>
      </w:r>
    </w:p>
    <w:p w:rsidR="00700FB7" w:rsidRPr="009D3A6A" w:rsidRDefault="00700FB7" w:rsidP="00700FB7">
      <w:pPr>
        <w:jc w:val="center"/>
        <w:rPr>
          <w:b/>
          <w:sz w:val="28"/>
          <w:szCs w:val="28"/>
        </w:rPr>
      </w:pPr>
      <w:r w:rsidRPr="009D3A6A">
        <w:rPr>
          <w:b/>
          <w:sz w:val="28"/>
          <w:szCs w:val="28"/>
        </w:rPr>
        <w:t>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w:t>
      </w:r>
    </w:p>
    <w:p w:rsidR="00700FB7" w:rsidRPr="009D3A6A" w:rsidRDefault="00700FB7" w:rsidP="00700FB7">
      <w:pPr>
        <w:jc w:val="center"/>
        <w:rPr>
          <w:b/>
          <w:sz w:val="28"/>
          <w:szCs w:val="28"/>
        </w:rPr>
      </w:pPr>
      <w:r w:rsidRPr="009D3A6A">
        <w:rPr>
          <w:b/>
          <w:sz w:val="28"/>
          <w:szCs w:val="28"/>
        </w:rPr>
        <w:t>тепловой энергии, каждой системе теплоснабжения и</w:t>
      </w:r>
    </w:p>
    <w:p w:rsidR="00700FB7" w:rsidRDefault="00700FB7" w:rsidP="00700FB7">
      <w:pPr>
        <w:jc w:val="center"/>
        <w:rPr>
          <w:b/>
          <w:sz w:val="28"/>
          <w:szCs w:val="28"/>
        </w:rPr>
      </w:pPr>
      <w:r w:rsidRPr="009D3A6A">
        <w:rPr>
          <w:b/>
          <w:sz w:val="28"/>
          <w:szCs w:val="28"/>
        </w:rPr>
        <w:t xml:space="preserve">по </w:t>
      </w:r>
      <w:r>
        <w:rPr>
          <w:b/>
          <w:sz w:val="28"/>
          <w:szCs w:val="28"/>
        </w:rPr>
        <w:t>Апраксинскому сельскому поселению</w:t>
      </w:r>
    </w:p>
    <w:p w:rsidR="00700FB7" w:rsidRPr="00085F24" w:rsidRDefault="00700FB7" w:rsidP="00700FB7">
      <w:pPr>
        <w:ind w:firstLine="709"/>
        <w:jc w:val="both"/>
        <w:rPr>
          <w:sz w:val="28"/>
          <w:szCs w:val="28"/>
        </w:rPr>
      </w:pPr>
      <w:r w:rsidRPr="009D3A6A">
        <w:rPr>
          <w:sz w:val="28"/>
          <w:szCs w:val="28"/>
        </w:rPr>
        <w:t xml:space="preserve">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представлены в таблице </w:t>
      </w:r>
      <w:r>
        <w:rPr>
          <w:sz w:val="28"/>
          <w:szCs w:val="28"/>
        </w:rPr>
        <w:t>1.5.</w:t>
      </w:r>
    </w:p>
    <w:p w:rsidR="00700FB7" w:rsidRPr="009D3A6A" w:rsidRDefault="00700FB7" w:rsidP="00700FB7">
      <w:pPr>
        <w:jc w:val="right"/>
        <w:rPr>
          <w:b/>
          <w:sz w:val="28"/>
          <w:szCs w:val="28"/>
        </w:rPr>
      </w:pPr>
      <w:r w:rsidRPr="009D3A6A">
        <w:rPr>
          <w:sz w:val="28"/>
          <w:szCs w:val="28"/>
        </w:rPr>
        <w:t xml:space="preserve">Таблица </w:t>
      </w:r>
      <w:r>
        <w:rPr>
          <w:sz w:val="28"/>
          <w:szCs w:val="28"/>
        </w:rPr>
        <w:t>1.5</w:t>
      </w:r>
    </w:p>
    <w:tbl>
      <w:tblP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44"/>
        <w:gridCol w:w="2646"/>
        <w:gridCol w:w="882"/>
        <w:gridCol w:w="882"/>
        <w:gridCol w:w="882"/>
        <w:gridCol w:w="881"/>
        <w:gridCol w:w="882"/>
        <w:gridCol w:w="882"/>
        <w:gridCol w:w="1058"/>
      </w:tblGrid>
      <w:tr w:rsidR="00700FB7" w:rsidRPr="00BB5AD7" w:rsidTr="00E355AD">
        <w:tc>
          <w:tcPr>
            <w:tcW w:w="644" w:type="dxa"/>
            <w:vMerge w:val="restart"/>
            <w:vAlign w:val="center"/>
          </w:tcPr>
          <w:p w:rsidR="00700FB7" w:rsidRPr="00BB5AD7" w:rsidRDefault="00700FB7" w:rsidP="00E355AD">
            <w:pPr>
              <w:ind w:left="-142" w:right="-125"/>
              <w:jc w:val="center"/>
              <w:rPr>
                <w:b/>
                <w:sz w:val="20"/>
                <w:szCs w:val="20"/>
              </w:rPr>
            </w:pPr>
            <w:r w:rsidRPr="00BB5AD7">
              <w:rPr>
                <w:b/>
                <w:sz w:val="20"/>
                <w:szCs w:val="20"/>
              </w:rPr>
              <w:t xml:space="preserve">№ </w:t>
            </w:r>
          </w:p>
          <w:p w:rsidR="00700FB7" w:rsidRPr="00BB5AD7" w:rsidRDefault="00700FB7" w:rsidP="00E355AD">
            <w:pPr>
              <w:ind w:left="-142" w:right="-125"/>
              <w:jc w:val="center"/>
              <w:rPr>
                <w:b/>
                <w:sz w:val="20"/>
                <w:szCs w:val="20"/>
              </w:rPr>
            </w:pPr>
            <w:r w:rsidRPr="00BB5AD7">
              <w:rPr>
                <w:b/>
                <w:sz w:val="20"/>
                <w:szCs w:val="20"/>
              </w:rPr>
              <w:t>п/п</w:t>
            </w:r>
          </w:p>
        </w:tc>
        <w:tc>
          <w:tcPr>
            <w:tcW w:w="2646" w:type="dxa"/>
            <w:vMerge w:val="restart"/>
            <w:vAlign w:val="center"/>
          </w:tcPr>
          <w:p w:rsidR="00700FB7" w:rsidRPr="00BB5AD7" w:rsidRDefault="00700FB7" w:rsidP="00E355AD">
            <w:pPr>
              <w:ind w:left="-142" w:right="-125"/>
              <w:jc w:val="center"/>
              <w:rPr>
                <w:b/>
                <w:sz w:val="20"/>
                <w:szCs w:val="20"/>
              </w:rPr>
            </w:pPr>
            <w:r w:rsidRPr="00BB5AD7">
              <w:rPr>
                <w:b/>
                <w:sz w:val="20"/>
                <w:szCs w:val="20"/>
              </w:rPr>
              <w:t>Наименование источника централизованного теплоснабжения</w:t>
            </w:r>
          </w:p>
        </w:tc>
        <w:tc>
          <w:tcPr>
            <w:tcW w:w="6349" w:type="dxa"/>
            <w:gridSpan w:val="7"/>
          </w:tcPr>
          <w:p w:rsidR="00700FB7" w:rsidRPr="00BB5AD7" w:rsidRDefault="00700FB7" w:rsidP="00E355AD">
            <w:pPr>
              <w:jc w:val="center"/>
              <w:rPr>
                <w:b/>
                <w:color w:val="000000"/>
                <w:sz w:val="20"/>
                <w:szCs w:val="20"/>
              </w:rPr>
            </w:pPr>
            <w:r w:rsidRPr="00BB5AD7">
              <w:rPr>
                <w:b/>
                <w:color w:val="000000"/>
                <w:sz w:val="20"/>
                <w:szCs w:val="20"/>
              </w:rPr>
              <w:t xml:space="preserve">Теплоплотность зоны действия источника </w:t>
            </w:r>
          </w:p>
          <w:p w:rsidR="00700FB7" w:rsidRPr="00BB5AD7" w:rsidRDefault="00700FB7" w:rsidP="00E355AD">
            <w:pPr>
              <w:jc w:val="center"/>
              <w:rPr>
                <w:b/>
                <w:sz w:val="20"/>
                <w:szCs w:val="20"/>
              </w:rPr>
            </w:pPr>
            <w:r w:rsidRPr="00BB5AD7">
              <w:rPr>
                <w:b/>
                <w:color w:val="000000"/>
                <w:sz w:val="20"/>
                <w:szCs w:val="20"/>
              </w:rPr>
              <w:t>тепла, Гкал/час /км</w:t>
            </w:r>
            <w:r w:rsidRPr="00BB5AD7">
              <w:rPr>
                <w:b/>
                <w:color w:val="000000"/>
                <w:sz w:val="20"/>
                <w:szCs w:val="20"/>
                <w:vertAlign w:val="superscript"/>
              </w:rPr>
              <w:t>2</w:t>
            </w:r>
          </w:p>
        </w:tc>
      </w:tr>
      <w:tr w:rsidR="00700FB7" w:rsidRPr="00BB5AD7" w:rsidTr="00E355AD">
        <w:trPr>
          <w:trHeight w:val="683"/>
        </w:trPr>
        <w:tc>
          <w:tcPr>
            <w:tcW w:w="644" w:type="dxa"/>
            <w:vMerge/>
          </w:tcPr>
          <w:p w:rsidR="00700FB7" w:rsidRPr="00BB5AD7" w:rsidRDefault="00700FB7" w:rsidP="00E355AD">
            <w:pPr>
              <w:jc w:val="center"/>
              <w:rPr>
                <w:sz w:val="20"/>
                <w:szCs w:val="20"/>
              </w:rPr>
            </w:pPr>
          </w:p>
        </w:tc>
        <w:tc>
          <w:tcPr>
            <w:tcW w:w="2646" w:type="dxa"/>
            <w:vMerge/>
          </w:tcPr>
          <w:p w:rsidR="00700FB7" w:rsidRPr="00BB5AD7" w:rsidRDefault="00700FB7" w:rsidP="00E355AD">
            <w:pPr>
              <w:jc w:val="center"/>
              <w:rPr>
                <w:sz w:val="20"/>
                <w:szCs w:val="20"/>
              </w:rPr>
            </w:pPr>
          </w:p>
        </w:tc>
        <w:tc>
          <w:tcPr>
            <w:tcW w:w="882" w:type="dxa"/>
            <w:vAlign w:val="center"/>
          </w:tcPr>
          <w:p w:rsidR="00700FB7" w:rsidRPr="00BB5AD7" w:rsidRDefault="00700FB7" w:rsidP="00E355AD">
            <w:pPr>
              <w:widowControl w:val="0"/>
              <w:jc w:val="center"/>
              <w:rPr>
                <w:b/>
                <w:sz w:val="20"/>
                <w:szCs w:val="20"/>
              </w:rPr>
            </w:pPr>
            <w:r w:rsidRPr="00BB5AD7">
              <w:rPr>
                <w:b/>
                <w:sz w:val="20"/>
                <w:szCs w:val="20"/>
              </w:rPr>
              <w:t>2024</w:t>
            </w:r>
          </w:p>
        </w:tc>
        <w:tc>
          <w:tcPr>
            <w:tcW w:w="882" w:type="dxa"/>
            <w:vAlign w:val="center"/>
          </w:tcPr>
          <w:p w:rsidR="00700FB7" w:rsidRPr="00BB5AD7" w:rsidRDefault="00700FB7" w:rsidP="00E355AD">
            <w:pPr>
              <w:widowControl w:val="0"/>
              <w:jc w:val="center"/>
              <w:rPr>
                <w:b/>
                <w:sz w:val="20"/>
                <w:szCs w:val="20"/>
              </w:rPr>
            </w:pPr>
            <w:r w:rsidRPr="00BB5AD7">
              <w:rPr>
                <w:b/>
                <w:sz w:val="20"/>
                <w:szCs w:val="20"/>
              </w:rPr>
              <w:t>2025</w:t>
            </w:r>
          </w:p>
        </w:tc>
        <w:tc>
          <w:tcPr>
            <w:tcW w:w="882" w:type="dxa"/>
            <w:vAlign w:val="center"/>
          </w:tcPr>
          <w:p w:rsidR="00700FB7" w:rsidRPr="00BB5AD7" w:rsidRDefault="00700FB7" w:rsidP="00E355AD">
            <w:pPr>
              <w:widowControl w:val="0"/>
              <w:jc w:val="center"/>
              <w:rPr>
                <w:b/>
                <w:sz w:val="20"/>
                <w:szCs w:val="20"/>
              </w:rPr>
            </w:pPr>
            <w:r w:rsidRPr="00BB5AD7">
              <w:rPr>
                <w:b/>
                <w:sz w:val="20"/>
                <w:szCs w:val="20"/>
              </w:rPr>
              <w:t>2026</w:t>
            </w:r>
          </w:p>
        </w:tc>
        <w:tc>
          <w:tcPr>
            <w:tcW w:w="881" w:type="dxa"/>
            <w:vAlign w:val="center"/>
          </w:tcPr>
          <w:p w:rsidR="00700FB7" w:rsidRPr="00BB5AD7" w:rsidRDefault="00700FB7" w:rsidP="00E355AD">
            <w:pPr>
              <w:widowControl w:val="0"/>
              <w:jc w:val="center"/>
              <w:rPr>
                <w:b/>
                <w:sz w:val="20"/>
                <w:szCs w:val="20"/>
              </w:rPr>
            </w:pPr>
            <w:r w:rsidRPr="00BB5AD7">
              <w:rPr>
                <w:b/>
                <w:sz w:val="20"/>
                <w:szCs w:val="20"/>
              </w:rPr>
              <w:t>2027</w:t>
            </w:r>
          </w:p>
        </w:tc>
        <w:tc>
          <w:tcPr>
            <w:tcW w:w="882" w:type="dxa"/>
            <w:vAlign w:val="center"/>
          </w:tcPr>
          <w:p w:rsidR="00700FB7" w:rsidRPr="00BB5AD7" w:rsidRDefault="00700FB7" w:rsidP="00E355AD">
            <w:pPr>
              <w:widowControl w:val="0"/>
              <w:jc w:val="center"/>
              <w:rPr>
                <w:b/>
                <w:sz w:val="20"/>
                <w:szCs w:val="20"/>
              </w:rPr>
            </w:pPr>
            <w:r w:rsidRPr="00BB5AD7">
              <w:rPr>
                <w:b/>
                <w:sz w:val="20"/>
                <w:szCs w:val="20"/>
              </w:rPr>
              <w:t>2028</w:t>
            </w:r>
          </w:p>
        </w:tc>
        <w:tc>
          <w:tcPr>
            <w:tcW w:w="882" w:type="dxa"/>
            <w:vAlign w:val="center"/>
          </w:tcPr>
          <w:p w:rsidR="00700FB7" w:rsidRPr="00BB5AD7" w:rsidRDefault="00700FB7" w:rsidP="00E355AD">
            <w:pPr>
              <w:widowControl w:val="0"/>
              <w:jc w:val="center"/>
              <w:rPr>
                <w:b/>
                <w:sz w:val="20"/>
                <w:szCs w:val="20"/>
              </w:rPr>
            </w:pPr>
            <w:r w:rsidRPr="00BB5AD7">
              <w:rPr>
                <w:b/>
                <w:sz w:val="20"/>
                <w:szCs w:val="20"/>
              </w:rPr>
              <w:t>2029</w:t>
            </w:r>
          </w:p>
        </w:tc>
        <w:tc>
          <w:tcPr>
            <w:tcW w:w="1058" w:type="dxa"/>
            <w:vAlign w:val="center"/>
          </w:tcPr>
          <w:p w:rsidR="00700FB7" w:rsidRPr="00BB5AD7" w:rsidRDefault="00700FB7" w:rsidP="00E355AD">
            <w:pPr>
              <w:widowControl w:val="0"/>
              <w:ind w:left="-108" w:right="-108"/>
              <w:jc w:val="center"/>
              <w:rPr>
                <w:b/>
                <w:sz w:val="20"/>
                <w:szCs w:val="20"/>
              </w:rPr>
            </w:pPr>
            <w:r w:rsidRPr="00BB5AD7">
              <w:rPr>
                <w:b/>
                <w:sz w:val="20"/>
                <w:szCs w:val="20"/>
              </w:rPr>
              <w:t>2030-</w:t>
            </w:r>
            <w:r>
              <w:rPr>
                <w:b/>
                <w:sz w:val="20"/>
                <w:szCs w:val="20"/>
              </w:rPr>
              <w:t>2044</w:t>
            </w:r>
          </w:p>
        </w:tc>
      </w:tr>
      <w:tr w:rsidR="00700FB7" w:rsidRPr="00BB5AD7" w:rsidTr="00E355AD">
        <w:trPr>
          <w:trHeight w:val="183"/>
        </w:trPr>
        <w:tc>
          <w:tcPr>
            <w:tcW w:w="9639" w:type="dxa"/>
            <w:gridSpan w:val="9"/>
            <w:vAlign w:val="center"/>
          </w:tcPr>
          <w:p w:rsidR="00700FB7" w:rsidRPr="00BB5AD7" w:rsidRDefault="00700FB7" w:rsidP="00E355AD">
            <w:pPr>
              <w:jc w:val="center"/>
              <w:rPr>
                <w:b/>
                <w:bCs/>
                <w:sz w:val="20"/>
                <w:szCs w:val="20"/>
              </w:rPr>
            </w:pPr>
            <w:r w:rsidRPr="00BB5AD7">
              <w:rPr>
                <w:b/>
                <w:bCs/>
                <w:sz w:val="20"/>
                <w:szCs w:val="20"/>
              </w:rPr>
              <w:t>Зона действия каждого источника тепловой энергии</w:t>
            </w:r>
          </w:p>
        </w:tc>
      </w:tr>
      <w:tr w:rsidR="00700FB7" w:rsidRPr="00BB5AD7" w:rsidTr="00E355AD">
        <w:trPr>
          <w:trHeight w:val="481"/>
        </w:trPr>
        <w:tc>
          <w:tcPr>
            <w:tcW w:w="644" w:type="dxa"/>
            <w:vAlign w:val="center"/>
          </w:tcPr>
          <w:p w:rsidR="00700FB7" w:rsidRPr="00BB5AD7" w:rsidRDefault="00700FB7" w:rsidP="00E355AD">
            <w:pPr>
              <w:jc w:val="center"/>
              <w:rPr>
                <w:sz w:val="20"/>
                <w:szCs w:val="20"/>
              </w:rPr>
            </w:pPr>
            <w:r w:rsidRPr="00BB5AD7">
              <w:rPr>
                <w:sz w:val="20"/>
                <w:szCs w:val="20"/>
              </w:rPr>
              <w:t>1</w:t>
            </w:r>
          </w:p>
        </w:tc>
        <w:tc>
          <w:tcPr>
            <w:tcW w:w="2646" w:type="dxa"/>
            <w:vAlign w:val="center"/>
          </w:tcPr>
          <w:p w:rsidR="00700FB7" w:rsidRPr="00BB5AD7" w:rsidRDefault="00700FB7" w:rsidP="00E355AD">
            <w:pPr>
              <w:widowControl w:val="0"/>
              <w:rPr>
                <w:sz w:val="20"/>
                <w:szCs w:val="20"/>
              </w:rPr>
            </w:pPr>
            <w:r>
              <w:rPr>
                <w:sz w:val="20"/>
                <w:szCs w:val="20"/>
              </w:rPr>
              <w:t>Котельная № 9 с. Апраксино, ул. Набережная</w:t>
            </w:r>
          </w:p>
        </w:tc>
        <w:tc>
          <w:tcPr>
            <w:tcW w:w="882" w:type="dxa"/>
            <w:vAlign w:val="center"/>
          </w:tcPr>
          <w:p w:rsidR="00700FB7" w:rsidRPr="00BB5AD7" w:rsidRDefault="00700FB7" w:rsidP="00E355AD">
            <w:pPr>
              <w:jc w:val="center"/>
              <w:rPr>
                <w:color w:val="000000"/>
                <w:sz w:val="20"/>
                <w:szCs w:val="20"/>
              </w:rPr>
            </w:pPr>
            <w:r>
              <w:rPr>
                <w:color w:val="000000"/>
                <w:sz w:val="20"/>
                <w:szCs w:val="20"/>
              </w:rPr>
              <w:t>4,3</w:t>
            </w:r>
          </w:p>
        </w:tc>
        <w:tc>
          <w:tcPr>
            <w:tcW w:w="882" w:type="dxa"/>
            <w:vAlign w:val="center"/>
          </w:tcPr>
          <w:p w:rsidR="00700FB7" w:rsidRPr="00BB5AD7" w:rsidRDefault="00700FB7" w:rsidP="00E355AD">
            <w:pPr>
              <w:jc w:val="center"/>
              <w:rPr>
                <w:color w:val="000000"/>
                <w:sz w:val="20"/>
                <w:szCs w:val="20"/>
              </w:rPr>
            </w:pPr>
            <w:r>
              <w:rPr>
                <w:color w:val="000000"/>
                <w:sz w:val="20"/>
                <w:szCs w:val="20"/>
              </w:rPr>
              <w:t>4,3</w:t>
            </w:r>
          </w:p>
        </w:tc>
        <w:tc>
          <w:tcPr>
            <w:tcW w:w="882" w:type="dxa"/>
            <w:vAlign w:val="center"/>
          </w:tcPr>
          <w:p w:rsidR="00700FB7" w:rsidRPr="00BB5AD7" w:rsidRDefault="00700FB7" w:rsidP="00E355AD">
            <w:pPr>
              <w:jc w:val="center"/>
              <w:rPr>
                <w:color w:val="000000"/>
                <w:sz w:val="20"/>
                <w:szCs w:val="20"/>
              </w:rPr>
            </w:pPr>
            <w:r>
              <w:rPr>
                <w:color w:val="000000"/>
                <w:sz w:val="20"/>
                <w:szCs w:val="20"/>
              </w:rPr>
              <w:t>4,3</w:t>
            </w:r>
          </w:p>
        </w:tc>
        <w:tc>
          <w:tcPr>
            <w:tcW w:w="881" w:type="dxa"/>
            <w:vAlign w:val="center"/>
          </w:tcPr>
          <w:p w:rsidR="00700FB7" w:rsidRPr="00BB5AD7" w:rsidRDefault="00700FB7" w:rsidP="00E355AD">
            <w:pPr>
              <w:jc w:val="center"/>
              <w:rPr>
                <w:color w:val="000000"/>
                <w:sz w:val="20"/>
                <w:szCs w:val="20"/>
              </w:rPr>
            </w:pPr>
            <w:r>
              <w:rPr>
                <w:color w:val="000000"/>
                <w:sz w:val="20"/>
                <w:szCs w:val="20"/>
              </w:rPr>
              <w:t>4,3</w:t>
            </w:r>
          </w:p>
        </w:tc>
        <w:tc>
          <w:tcPr>
            <w:tcW w:w="882" w:type="dxa"/>
            <w:vAlign w:val="center"/>
          </w:tcPr>
          <w:p w:rsidR="00700FB7" w:rsidRPr="00BB5AD7" w:rsidRDefault="00700FB7" w:rsidP="00E355AD">
            <w:pPr>
              <w:jc w:val="center"/>
              <w:rPr>
                <w:color w:val="000000"/>
                <w:sz w:val="20"/>
                <w:szCs w:val="20"/>
              </w:rPr>
            </w:pPr>
            <w:r>
              <w:rPr>
                <w:color w:val="000000"/>
                <w:sz w:val="20"/>
                <w:szCs w:val="20"/>
              </w:rPr>
              <w:t>4,3</w:t>
            </w:r>
          </w:p>
        </w:tc>
        <w:tc>
          <w:tcPr>
            <w:tcW w:w="882" w:type="dxa"/>
            <w:vAlign w:val="center"/>
          </w:tcPr>
          <w:p w:rsidR="00700FB7" w:rsidRPr="00BB5AD7" w:rsidRDefault="00700FB7" w:rsidP="00E355AD">
            <w:pPr>
              <w:jc w:val="center"/>
              <w:rPr>
                <w:color w:val="000000"/>
                <w:sz w:val="20"/>
                <w:szCs w:val="20"/>
              </w:rPr>
            </w:pPr>
            <w:r>
              <w:rPr>
                <w:color w:val="000000"/>
                <w:sz w:val="20"/>
                <w:szCs w:val="20"/>
              </w:rPr>
              <w:t>4,3</w:t>
            </w:r>
          </w:p>
        </w:tc>
        <w:tc>
          <w:tcPr>
            <w:tcW w:w="1058" w:type="dxa"/>
            <w:vAlign w:val="center"/>
          </w:tcPr>
          <w:p w:rsidR="00700FB7" w:rsidRPr="00BB5AD7" w:rsidRDefault="00700FB7" w:rsidP="00E355AD">
            <w:pPr>
              <w:jc w:val="center"/>
              <w:rPr>
                <w:color w:val="000000"/>
                <w:sz w:val="20"/>
                <w:szCs w:val="20"/>
              </w:rPr>
            </w:pPr>
            <w:r>
              <w:rPr>
                <w:color w:val="000000"/>
                <w:sz w:val="20"/>
                <w:szCs w:val="20"/>
              </w:rPr>
              <w:t>4,3</w:t>
            </w:r>
          </w:p>
        </w:tc>
      </w:tr>
      <w:tr w:rsidR="00700FB7" w:rsidRPr="00BB5AD7" w:rsidTr="00E355AD">
        <w:trPr>
          <w:trHeight w:val="367"/>
        </w:trPr>
        <w:tc>
          <w:tcPr>
            <w:tcW w:w="9639" w:type="dxa"/>
            <w:gridSpan w:val="9"/>
            <w:vAlign w:val="center"/>
          </w:tcPr>
          <w:p w:rsidR="00700FB7" w:rsidRPr="00BB5AD7" w:rsidRDefault="00700FB7" w:rsidP="00E355AD">
            <w:pPr>
              <w:jc w:val="center"/>
              <w:rPr>
                <w:b/>
                <w:bCs/>
                <w:sz w:val="20"/>
                <w:szCs w:val="20"/>
              </w:rPr>
            </w:pPr>
            <w:r w:rsidRPr="00BB5AD7">
              <w:rPr>
                <w:b/>
                <w:bCs/>
                <w:sz w:val="20"/>
                <w:szCs w:val="20"/>
              </w:rPr>
              <w:t>Расчетный элемент территориального деления</w:t>
            </w:r>
          </w:p>
        </w:tc>
      </w:tr>
      <w:tr w:rsidR="00700FB7" w:rsidRPr="00BB5AD7" w:rsidTr="00E355AD">
        <w:trPr>
          <w:trHeight w:val="481"/>
        </w:trPr>
        <w:tc>
          <w:tcPr>
            <w:tcW w:w="644" w:type="dxa"/>
            <w:vAlign w:val="center"/>
          </w:tcPr>
          <w:p w:rsidR="00700FB7" w:rsidRPr="00BB5AD7" w:rsidRDefault="00700FB7" w:rsidP="00E355AD">
            <w:pPr>
              <w:jc w:val="center"/>
              <w:rPr>
                <w:sz w:val="20"/>
                <w:szCs w:val="20"/>
              </w:rPr>
            </w:pPr>
            <w:r w:rsidRPr="00BB5AD7">
              <w:rPr>
                <w:sz w:val="20"/>
                <w:szCs w:val="20"/>
              </w:rPr>
              <w:t>1</w:t>
            </w:r>
          </w:p>
        </w:tc>
        <w:tc>
          <w:tcPr>
            <w:tcW w:w="2646" w:type="dxa"/>
            <w:vAlign w:val="center"/>
          </w:tcPr>
          <w:p w:rsidR="00700FB7" w:rsidRPr="00BB5AD7" w:rsidRDefault="00700FB7" w:rsidP="00E355AD">
            <w:pPr>
              <w:pStyle w:val="a8"/>
              <w:ind w:left="0"/>
              <w:rPr>
                <w:sz w:val="20"/>
                <w:szCs w:val="20"/>
              </w:rPr>
            </w:pPr>
            <w:r w:rsidRPr="00BB5AD7">
              <w:rPr>
                <w:sz w:val="20"/>
                <w:szCs w:val="20"/>
              </w:rPr>
              <w:t xml:space="preserve">с. </w:t>
            </w:r>
            <w:r>
              <w:rPr>
                <w:sz w:val="20"/>
                <w:szCs w:val="20"/>
              </w:rPr>
              <w:t>Апраксино</w:t>
            </w:r>
          </w:p>
        </w:tc>
        <w:tc>
          <w:tcPr>
            <w:tcW w:w="882" w:type="dxa"/>
            <w:vAlign w:val="center"/>
          </w:tcPr>
          <w:p w:rsidR="00700FB7" w:rsidRPr="00BB5AD7" w:rsidRDefault="00700FB7" w:rsidP="00E355AD">
            <w:pPr>
              <w:jc w:val="center"/>
              <w:rPr>
                <w:color w:val="000000"/>
                <w:sz w:val="20"/>
                <w:szCs w:val="20"/>
              </w:rPr>
            </w:pPr>
            <w:r>
              <w:rPr>
                <w:color w:val="000000"/>
                <w:sz w:val="20"/>
                <w:szCs w:val="20"/>
              </w:rPr>
              <w:t>4,3</w:t>
            </w:r>
          </w:p>
        </w:tc>
        <w:tc>
          <w:tcPr>
            <w:tcW w:w="882" w:type="dxa"/>
            <w:vAlign w:val="center"/>
          </w:tcPr>
          <w:p w:rsidR="00700FB7" w:rsidRPr="00BB5AD7" w:rsidRDefault="00700FB7" w:rsidP="00E355AD">
            <w:pPr>
              <w:jc w:val="center"/>
              <w:rPr>
                <w:color w:val="000000"/>
                <w:sz w:val="20"/>
                <w:szCs w:val="20"/>
              </w:rPr>
            </w:pPr>
            <w:r>
              <w:rPr>
                <w:color w:val="000000"/>
                <w:sz w:val="20"/>
                <w:szCs w:val="20"/>
              </w:rPr>
              <w:t>4,3</w:t>
            </w:r>
          </w:p>
        </w:tc>
        <w:tc>
          <w:tcPr>
            <w:tcW w:w="882" w:type="dxa"/>
            <w:vAlign w:val="center"/>
          </w:tcPr>
          <w:p w:rsidR="00700FB7" w:rsidRPr="00BB5AD7" w:rsidRDefault="00700FB7" w:rsidP="00E355AD">
            <w:pPr>
              <w:jc w:val="center"/>
              <w:rPr>
                <w:color w:val="000000"/>
                <w:sz w:val="20"/>
                <w:szCs w:val="20"/>
              </w:rPr>
            </w:pPr>
            <w:r>
              <w:rPr>
                <w:color w:val="000000"/>
                <w:sz w:val="20"/>
                <w:szCs w:val="20"/>
              </w:rPr>
              <w:t>4,3</w:t>
            </w:r>
          </w:p>
        </w:tc>
        <w:tc>
          <w:tcPr>
            <w:tcW w:w="881" w:type="dxa"/>
            <w:vAlign w:val="center"/>
          </w:tcPr>
          <w:p w:rsidR="00700FB7" w:rsidRPr="00BB5AD7" w:rsidRDefault="00700FB7" w:rsidP="00E355AD">
            <w:pPr>
              <w:jc w:val="center"/>
              <w:rPr>
                <w:color w:val="000000"/>
                <w:sz w:val="20"/>
                <w:szCs w:val="20"/>
              </w:rPr>
            </w:pPr>
            <w:r>
              <w:rPr>
                <w:color w:val="000000"/>
                <w:sz w:val="20"/>
                <w:szCs w:val="20"/>
              </w:rPr>
              <w:t>4,3</w:t>
            </w:r>
          </w:p>
        </w:tc>
        <w:tc>
          <w:tcPr>
            <w:tcW w:w="882" w:type="dxa"/>
            <w:vAlign w:val="center"/>
          </w:tcPr>
          <w:p w:rsidR="00700FB7" w:rsidRPr="00BB5AD7" w:rsidRDefault="00700FB7" w:rsidP="00E355AD">
            <w:pPr>
              <w:jc w:val="center"/>
              <w:rPr>
                <w:color w:val="000000"/>
                <w:sz w:val="20"/>
                <w:szCs w:val="20"/>
              </w:rPr>
            </w:pPr>
            <w:r>
              <w:rPr>
                <w:color w:val="000000"/>
                <w:sz w:val="20"/>
                <w:szCs w:val="20"/>
              </w:rPr>
              <w:t>4,3</w:t>
            </w:r>
          </w:p>
        </w:tc>
        <w:tc>
          <w:tcPr>
            <w:tcW w:w="882" w:type="dxa"/>
            <w:vAlign w:val="center"/>
          </w:tcPr>
          <w:p w:rsidR="00700FB7" w:rsidRPr="00BB5AD7" w:rsidRDefault="00700FB7" w:rsidP="00E355AD">
            <w:pPr>
              <w:jc w:val="center"/>
              <w:rPr>
                <w:color w:val="000000"/>
                <w:sz w:val="20"/>
                <w:szCs w:val="20"/>
              </w:rPr>
            </w:pPr>
            <w:r>
              <w:rPr>
                <w:color w:val="000000"/>
                <w:sz w:val="20"/>
                <w:szCs w:val="20"/>
              </w:rPr>
              <w:t>4,3</w:t>
            </w:r>
          </w:p>
        </w:tc>
        <w:tc>
          <w:tcPr>
            <w:tcW w:w="1058" w:type="dxa"/>
            <w:vAlign w:val="center"/>
          </w:tcPr>
          <w:p w:rsidR="00700FB7" w:rsidRPr="00BB5AD7" w:rsidRDefault="00700FB7" w:rsidP="00E355AD">
            <w:pPr>
              <w:jc w:val="center"/>
              <w:rPr>
                <w:color w:val="000000"/>
                <w:sz w:val="20"/>
                <w:szCs w:val="20"/>
              </w:rPr>
            </w:pPr>
            <w:r>
              <w:rPr>
                <w:color w:val="000000"/>
                <w:sz w:val="20"/>
                <w:szCs w:val="20"/>
              </w:rPr>
              <w:t>4,3</w:t>
            </w:r>
          </w:p>
        </w:tc>
      </w:tr>
      <w:tr w:rsidR="00700FB7" w:rsidRPr="00BB5AD7" w:rsidTr="00E355AD">
        <w:trPr>
          <w:trHeight w:val="309"/>
        </w:trPr>
        <w:tc>
          <w:tcPr>
            <w:tcW w:w="9639" w:type="dxa"/>
            <w:gridSpan w:val="9"/>
            <w:vAlign w:val="center"/>
          </w:tcPr>
          <w:p w:rsidR="00700FB7" w:rsidRPr="00BB5AD7" w:rsidRDefault="00700FB7" w:rsidP="00E355AD">
            <w:pPr>
              <w:jc w:val="center"/>
              <w:rPr>
                <w:b/>
                <w:bCs/>
                <w:sz w:val="20"/>
                <w:szCs w:val="20"/>
              </w:rPr>
            </w:pPr>
            <w:r w:rsidRPr="00BB5AD7">
              <w:rPr>
                <w:b/>
                <w:bCs/>
                <w:sz w:val="20"/>
                <w:szCs w:val="20"/>
              </w:rPr>
              <w:t>Зона действия по МО</w:t>
            </w:r>
          </w:p>
        </w:tc>
      </w:tr>
      <w:tr w:rsidR="00700FB7" w:rsidRPr="00BB5AD7" w:rsidTr="00E355AD">
        <w:trPr>
          <w:trHeight w:val="481"/>
        </w:trPr>
        <w:tc>
          <w:tcPr>
            <w:tcW w:w="644" w:type="dxa"/>
            <w:vAlign w:val="center"/>
          </w:tcPr>
          <w:p w:rsidR="00700FB7" w:rsidRPr="00BB5AD7" w:rsidRDefault="00700FB7" w:rsidP="00E355AD">
            <w:pPr>
              <w:jc w:val="center"/>
              <w:rPr>
                <w:sz w:val="20"/>
                <w:szCs w:val="20"/>
              </w:rPr>
            </w:pPr>
            <w:r w:rsidRPr="00BB5AD7">
              <w:rPr>
                <w:sz w:val="20"/>
                <w:szCs w:val="20"/>
              </w:rPr>
              <w:t>1</w:t>
            </w:r>
          </w:p>
        </w:tc>
        <w:tc>
          <w:tcPr>
            <w:tcW w:w="2646" w:type="dxa"/>
            <w:vAlign w:val="center"/>
          </w:tcPr>
          <w:p w:rsidR="00700FB7" w:rsidRPr="00BB5AD7" w:rsidRDefault="00700FB7" w:rsidP="00E355AD">
            <w:pPr>
              <w:pStyle w:val="a8"/>
              <w:ind w:left="0"/>
              <w:rPr>
                <w:sz w:val="20"/>
                <w:szCs w:val="20"/>
              </w:rPr>
            </w:pPr>
            <w:r>
              <w:rPr>
                <w:sz w:val="20"/>
                <w:szCs w:val="20"/>
              </w:rPr>
              <w:t>Апраксинское СП</w:t>
            </w:r>
          </w:p>
        </w:tc>
        <w:tc>
          <w:tcPr>
            <w:tcW w:w="882" w:type="dxa"/>
            <w:vAlign w:val="center"/>
          </w:tcPr>
          <w:p w:rsidR="00700FB7" w:rsidRPr="00BB5AD7" w:rsidRDefault="00700FB7" w:rsidP="00E355AD">
            <w:pPr>
              <w:jc w:val="center"/>
              <w:rPr>
                <w:color w:val="000000"/>
                <w:sz w:val="20"/>
                <w:szCs w:val="20"/>
              </w:rPr>
            </w:pPr>
            <w:r>
              <w:rPr>
                <w:color w:val="000000"/>
                <w:sz w:val="20"/>
                <w:szCs w:val="20"/>
              </w:rPr>
              <w:t>4,3</w:t>
            </w:r>
          </w:p>
        </w:tc>
        <w:tc>
          <w:tcPr>
            <w:tcW w:w="882" w:type="dxa"/>
            <w:vAlign w:val="center"/>
          </w:tcPr>
          <w:p w:rsidR="00700FB7" w:rsidRPr="00BB5AD7" w:rsidRDefault="00700FB7" w:rsidP="00E355AD">
            <w:pPr>
              <w:jc w:val="center"/>
              <w:rPr>
                <w:color w:val="000000"/>
                <w:sz w:val="20"/>
                <w:szCs w:val="20"/>
              </w:rPr>
            </w:pPr>
            <w:r>
              <w:rPr>
                <w:color w:val="000000"/>
                <w:sz w:val="20"/>
                <w:szCs w:val="20"/>
              </w:rPr>
              <w:t>4,3</w:t>
            </w:r>
          </w:p>
        </w:tc>
        <w:tc>
          <w:tcPr>
            <w:tcW w:w="882" w:type="dxa"/>
            <w:vAlign w:val="center"/>
          </w:tcPr>
          <w:p w:rsidR="00700FB7" w:rsidRPr="00BB5AD7" w:rsidRDefault="00700FB7" w:rsidP="00E355AD">
            <w:pPr>
              <w:jc w:val="center"/>
              <w:rPr>
                <w:color w:val="000000"/>
                <w:sz w:val="20"/>
                <w:szCs w:val="20"/>
              </w:rPr>
            </w:pPr>
            <w:r>
              <w:rPr>
                <w:color w:val="000000"/>
                <w:sz w:val="20"/>
                <w:szCs w:val="20"/>
              </w:rPr>
              <w:t>4,3</w:t>
            </w:r>
          </w:p>
        </w:tc>
        <w:tc>
          <w:tcPr>
            <w:tcW w:w="881" w:type="dxa"/>
            <w:vAlign w:val="center"/>
          </w:tcPr>
          <w:p w:rsidR="00700FB7" w:rsidRPr="00BB5AD7" w:rsidRDefault="00700FB7" w:rsidP="00E355AD">
            <w:pPr>
              <w:jc w:val="center"/>
              <w:rPr>
                <w:color w:val="000000"/>
                <w:sz w:val="20"/>
                <w:szCs w:val="20"/>
              </w:rPr>
            </w:pPr>
            <w:r>
              <w:rPr>
                <w:color w:val="000000"/>
                <w:sz w:val="20"/>
                <w:szCs w:val="20"/>
              </w:rPr>
              <w:t>4,3</w:t>
            </w:r>
          </w:p>
        </w:tc>
        <w:tc>
          <w:tcPr>
            <w:tcW w:w="882" w:type="dxa"/>
            <w:vAlign w:val="center"/>
          </w:tcPr>
          <w:p w:rsidR="00700FB7" w:rsidRPr="00BB5AD7" w:rsidRDefault="00700FB7" w:rsidP="00E355AD">
            <w:pPr>
              <w:jc w:val="center"/>
              <w:rPr>
                <w:color w:val="000000"/>
                <w:sz w:val="20"/>
                <w:szCs w:val="20"/>
              </w:rPr>
            </w:pPr>
            <w:r>
              <w:rPr>
                <w:color w:val="000000"/>
                <w:sz w:val="20"/>
                <w:szCs w:val="20"/>
              </w:rPr>
              <w:t>4,3</w:t>
            </w:r>
          </w:p>
        </w:tc>
        <w:tc>
          <w:tcPr>
            <w:tcW w:w="882" w:type="dxa"/>
            <w:vAlign w:val="center"/>
          </w:tcPr>
          <w:p w:rsidR="00700FB7" w:rsidRPr="00BB5AD7" w:rsidRDefault="00700FB7" w:rsidP="00E355AD">
            <w:pPr>
              <w:jc w:val="center"/>
              <w:rPr>
                <w:color w:val="000000"/>
                <w:sz w:val="20"/>
                <w:szCs w:val="20"/>
              </w:rPr>
            </w:pPr>
            <w:r>
              <w:rPr>
                <w:color w:val="000000"/>
                <w:sz w:val="20"/>
                <w:szCs w:val="20"/>
              </w:rPr>
              <w:t>4,3</w:t>
            </w:r>
          </w:p>
        </w:tc>
        <w:tc>
          <w:tcPr>
            <w:tcW w:w="1058" w:type="dxa"/>
            <w:vAlign w:val="center"/>
          </w:tcPr>
          <w:p w:rsidR="00700FB7" w:rsidRPr="00BB5AD7" w:rsidRDefault="00700FB7" w:rsidP="00E355AD">
            <w:pPr>
              <w:jc w:val="center"/>
              <w:rPr>
                <w:color w:val="000000"/>
                <w:sz w:val="20"/>
                <w:szCs w:val="20"/>
              </w:rPr>
            </w:pPr>
            <w:r>
              <w:rPr>
                <w:color w:val="000000"/>
                <w:sz w:val="20"/>
                <w:szCs w:val="20"/>
              </w:rPr>
              <w:t>4,3</w:t>
            </w:r>
          </w:p>
        </w:tc>
      </w:tr>
      <w:tr w:rsidR="00700FB7" w:rsidRPr="00BB5AD7" w:rsidTr="00E355AD">
        <w:trPr>
          <w:trHeight w:val="307"/>
        </w:trPr>
        <w:tc>
          <w:tcPr>
            <w:tcW w:w="9639" w:type="dxa"/>
            <w:gridSpan w:val="9"/>
            <w:vAlign w:val="center"/>
          </w:tcPr>
          <w:p w:rsidR="00700FB7" w:rsidRPr="00BB5AD7" w:rsidRDefault="00700FB7" w:rsidP="00E355AD">
            <w:pPr>
              <w:jc w:val="center"/>
              <w:rPr>
                <w:b/>
                <w:bCs/>
                <w:sz w:val="20"/>
                <w:szCs w:val="20"/>
              </w:rPr>
            </w:pPr>
            <w:r w:rsidRPr="00BB5AD7">
              <w:rPr>
                <w:b/>
                <w:bCs/>
                <w:sz w:val="20"/>
                <w:szCs w:val="20"/>
              </w:rPr>
              <w:t>Зона действия по эксплуатирующей организации</w:t>
            </w:r>
          </w:p>
        </w:tc>
      </w:tr>
      <w:tr w:rsidR="00700FB7" w:rsidRPr="00BB5AD7" w:rsidTr="00E355AD">
        <w:trPr>
          <w:trHeight w:val="481"/>
        </w:trPr>
        <w:tc>
          <w:tcPr>
            <w:tcW w:w="644" w:type="dxa"/>
            <w:vAlign w:val="center"/>
          </w:tcPr>
          <w:p w:rsidR="00700FB7" w:rsidRPr="00BB5AD7" w:rsidRDefault="00700FB7" w:rsidP="00E355AD">
            <w:pPr>
              <w:jc w:val="center"/>
              <w:rPr>
                <w:sz w:val="20"/>
                <w:szCs w:val="20"/>
              </w:rPr>
            </w:pPr>
            <w:r w:rsidRPr="00BB5AD7">
              <w:rPr>
                <w:sz w:val="20"/>
                <w:szCs w:val="20"/>
              </w:rPr>
              <w:t>1</w:t>
            </w:r>
          </w:p>
        </w:tc>
        <w:tc>
          <w:tcPr>
            <w:tcW w:w="2646" w:type="dxa"/>
            <w:vAlign w:val="center"/>
          </w:tcPr>
          <w:p w:rsidR="00700FB7" w:rsidRPr="00BB5AD7" w:rsidRDefault="00700FB7" w:rsidP="00E355AD">
            <w:pPr>
              <w:pStyle w:val="a8"/>
              <w:ind w:left="0"/>
              <w:rPr>
                <w:sz w:val="20"/>
                <w:szCs w:val="20"/>
              </w:rPr>
            </w:pPr>
            <w:r>
              <w:rPr>
                <w:sz w:val="20"/>
                <w:szCs w:val="20"/>
              </w:rPr>
              <w:t>МУП ЧМР «Теплоснабжение»</w:t>
            </w:r>
          </w:p>
        </w:tc>
        <w:tc>
          <w:tcPr>
            <w:tcW w:w="882" w:type="dxa"/>
            <w:vAlign w:val="center"/>
          </w:tcPr>
          <w:p w:rsidR="00700FB7" w:rsidRPr="00BB5AD7" w:rsidRDefault="00700FB7" w:rsidP="00E355AD">
            <w:pPr>
              <w:jc w:val="center"/>
              <w:rPr>
                <w:color w:val="000000"/>
                <w:sz w:val="20"/>
                <w:szCs w:val="20"/>
              </w:rPr>
            </w:pPr>
            <w:r>
              <w:rPr>
                <w:color w:val="000000"/>
                <w:sz w:val="20"/>
                <w:szCs w:val="20"/>
              </w:rPr>
              <w:t>4,3</w:t>
            </w:r>
          </w:p>
        </w:tc>
        <w:tc>
          <w:tcPr>
            <w:tcW w:w="882" w:type="dxa"/>
            <w:vAlign w:val="center"/>
          </w:tcPr>
          <w:p w:rsidR="00700FB7" w:rsidRPr="00BB5AD7" w:rsidRDefault="00700FB7" w:rsidP="00E355AD">
            <w:pPr>
              <w:jc w:val="center"/>
              <w:rPr>
                <w:color w:val="000000"/>
                <w:sz w:val="20"/>
                <w:szCs w:val="20"/>
              </w:rPr>
            </w:pPr>
            <w:r>
              <w:rPr>
                <w:color w:val="000000"/>
                <w:sz w:val="20"/>
                <w:szCs w:val="20"/>
              </w:rPr>
              <w:t>4,3</w:t>
            </w:r>
          </w:p>
        </w:tc>
        <w:tc>
          <w:tcPr>
            <w:tcW w:w="882" w:type="dxa"/>
            <w:vAlign w:val="center"/>
          </w:tcPr>
          <w:p w:rsidR="00700FB7" w:rsidRPr="00BB5AD7" w:rsidRDefault="00700FB7" w:rsidP="00E355AD">
            <w:pPr>
              <w:jc w:val="center"/>
              <w:rPr>
                <w:color w:val="000000"/>
                <w:sz w:val="20"/>
                <w:szCs w:val="20"/>
              </w:rPr>
            </w:pPr>
            <w:r>
              <w:rPr>
                <w:color w:val="000000"/>
                <w:sz w:val="20"/>
                <w:szCs w:val="20"/>
              </w:rPr>
              <w:t>4,3</w:t>
            </w:r>
          </w:p>
        </w:tc>
        <w:tc>
          <w:tcPr>
            <w:tcW w:w="881" w:type="dxa"/>
            <w:vAlign w:val="center"/>
          </w:tcPr>
          <w:p w:rsidR="00700FB7" w:rsidRPr="00BB5AD7" w:rsidRDefault="00700FB7" w:rsidP="00E355AD">
            <w:pPr>
              <w:jc w:val="center"/>
              <w:rPr>
                <w:color w:val="000000"/>
                <w:sz w:val="20"/>
                <w:szCs w:val="20"/>
              </w:rPr>
            </w:pPr>
            <w:r>
              <w:rPr>
                <w:color w:val="000000"/>
                <w:sz w:val="20"/>
                <w:szCs w:val="20"/>
              </w:rPr>
              <w:t>4,3</w:t>
            </w:r>
          </w:p>
        </w:tc>
        <w:tc>
          <w:tcPr>
            <w:tcW w:w="882" w:type="dxa"/>
            <w:vAlign w:val="center"/>
          </w:tcPr>
          <w:p w:rsidR="00700FB7" w:rsidRPr="00BB5AD7" w:rsidRDefault="00700FB7" w:rsidP="00E355AD">
            <w:pPr>
              <w:jc w:val="center"/>
              <w:rPr>
                <w:color w:val="000000"/>
                <w:sz w:val="20"/>
                <w:szCs w:val="20"/>
              </w:rPr>
            </w:pPr>
            <w:r>
              <w:rPr>
                <w:color w:val="000000"/>
                <w:sz w:val="20"/>
                <w:szCs w:val="20"/>
              </w:rPr>
              <w:t>4,3</w:t>
            </w:r>
          </w:p>
        </w:tc>
        <w:tc>
          <w:tcPr>
            <w:tcW w:w="882" w:type="dxa"/>
            <w:vAlign w:val="center"/>
          </w:tcPr>
          <w:p w:rsidR="00700FB7" w:rsidRPr="00BB5AD7" w:rsidRDefault="00700FB7" w:rsidP="00E355AD">
            <w:pPr>
              <w:jc w:val="center"/>
              <w:rPr>
                <w:color w:val="000000"/>
                <w:sz w:val="20"/>
                <w:szCs w:val="20"/>
              </w:rPr>
            </w:pPr>
            <w:r>
              <w:rPr>
                <w:color w:val="000000"/>
                <w:sz w:val="20"/>
                <w:szCs w:val="20"/>
              </w:rPr>
              <w:t>4,3</w:t>
            </w:r>
          </w:p>
        </w:tc>
        <w:tc>
          <w:tcPr>
            <w:tcW w:w="1058" w:type="dxa"/>
            <w:vAlign w:val="center"/>
          </w:tcPr>
          <w:p w:rsidR="00700FB7" w:rsidRPr="00BB5AD7" w:rsidRDefault="00700FB7" w:rsidP="00E355AD">
            <w:pPr>
              <w:jc w:val="center"/>
              <w:rPr>
                <w:color w:val="000000"/>
                <w:sz w:val="20"/>
                <w:szCs w:val="20"/>
              </w:rPr>
            </w:pPr>
            <w:r>
              <w:rPr>
                <w:color w:val="000000"/>
                <w:sz w:val="20"/>
                <w:szCs w:val="20"/>
              </w:rPr>
              <w:t>4,3</w:t>
            </w:r>
          </w:p>
        </w:tc>
      </w:tr>
    </w:tbl>
    <w:p w:rsidR="00700FB7" w:rsidRPr="009D3A6A" w:rsidRDefault="00700FB7" w:rsidP="00700FB7">
      <w:pPr>
        <w:pStyle w:val="aa"/>
        <w:spacing w:line="276" w:lineRule="auto"/>
        <w:jc w:val="center"/>
        <w:rPr>
          <w:rFonts w:ascii="Times New Roman" w:hAnsi="Times New Roman" w:cs="Times New Roman"/>
          <w:sz w:val="28"/>
          <w:szCs w:val="28"/>
        </w:rPr>
      </w:pPr>
    </w:p>
    <w:p w:rsidR="00700FB7" w:rsidRPr="009D3A6A" w:rsidRDefault="00700FB7" w:rsidP="00700FB7">
      <w:pPr>
        <w:jc w:val="center"/>
        <w:rPr>
          <w:b/>
          <w:sz w:val="28"/>
          <w:szCs w:val="28"/>
        </w:rPr>
      </w:pPr>
      <w:r w:rsidRPr="009D3A6A">
        <w:rPr>
          <w:b/>
          <w:sz w:val="28"/>
          <w:szCs w:val="28"/>
        </w:rPr>
        <w:t>РАЗДЕЛ 2. СУЩЕСТВУЮЩИЕ И ПЕРСПЕКТИВНЫЕ БАЛАНСЫ ТЕПЛОВОЙ МОЩНОСТИ ИСТОЧНИКОВ ТЕПЛОВОЙ ЭНЕРГИИ И ТЕПЛОВОЙ НАГРУЗКИ ПОТРЕБИТЕЛЕЙ</w:t>
      </w:r>
    </w:p>
    <w:p w:rsidR="00700FB7" w:rsidRPr="009D3A6A" w:rsidRDefault="00700FB7" w:rsidP="00700FB7">
      <w:pPr>
        <w:jc w:val="center"/>
        <w:rPr>
          <w:b/>
          <w:sz w:val="28"/>
          <w:szCs w:val="28"/>
        </w:rPr>
      </w:pPr>
      <w:r w:rsidRPr="009D3A6A">
        <w:rPr>
          <w:b/>
          <w:sz w:val="28"/>
          <w:szCs w:val="28"/>
        </w:rPr>
        <w:t>2.1. Описание существующих и перспективных зон действия систем теплоснабжения и источников тепловой энергии</w:t>
      </w:r>
    </w:p>
    <w:p w:rsidR="00700FB7" w:rsidRPr="00DA69BC" w:rsidRDefault="00700FB7" w:rsidP="00700FB7">
      <w:pPr>
        <w:ind w:firstLine="567"/>
        <w:jc w:val="both"/>
        <w:rPr>
          <w:bCs/>
          <w:iCs/>
          <w:sz w:val="28"/>
          <w:szCs w:val="28"/>
        </w:rPr>
      </w:pPr>
      <w:r w:rsidRPr="00DA69BC">
        <w:rPr>
          <w:bCs/>
          <w:iCs/>
          <w:sz w:val="28"/>
          <w:szCs w:val="28"/>
        </w:rPr>
        <w:t xml:space="preserve">В настоящее время производство, передача и потребление тепловой энергии для целей теплоснабжения </w:t>
      </w:r>
      <w:r>
        <w:rPr>
          <w:bCs/>
          <w:iCs/>
          <w:sz w:val="28"/>
          <w:szCs w:val="28"/>
        </w:rPr>
        <w:t>Апраксинского сельского поселения</w:t>
      </w:r>
      <w:r w:rsidRPr="00DA69BC">
        <w:rPr>
          <w:bCs/>
          <w:iCs/>
          <w:sz w:val="28"/>
          <w:szCs w:val="28"/>
        </w:rPr>
        <w:t xml:space="preserve"> для многоэтажной, малоэтажной жилой застройки, а также для общественных и административных зданий в основном предусмотрено от автономных, индивидуальных источников теплоты, работающих на газовом топливе. </w:t>
      </w:r>
    </w:p>
    <w:p w:rsidR="00700FB7" w:rsidRPr="00DA69BC" w:rsidRDefault="00700FB7" w:rsidP="00700FB7">
      <w:pPr>
        <w:ind w:firstLine="567"/>
        <w:jc w:val="both"/>
        <w:rPr>
          <w:bCs/>
          <w:iCs/>
          <w:sz w:val="28"/>
          <w:szCs w:val="28"/>
        </w:rPr>
      </w:pPr>
      <w:r w:rsidRPr="00DA69BC">
        <w:rPr>
          <w:bCs/>
          <w:iCs/>
          <w:sz w:val="28"/>
          <w:szCs w:val="28"/>
        </w:rPr>
        <w:t xml:space="preserve">Индивидуальная жилая застройка и большая часть мелких общественных и коммунально-бытовых потребителей оборудованы автономными газовыми бытовыми котлами. Для горячего водоснабжения указанных потребителей </w:t>
      </w:r>
      <w:r w:rsidRPr="00DA69BC">
        <w:rPr>
          <w:bCs/>
          <w:iCs/>
          <w:sz w:val="28"/>
          <w:szCs w:val="28"/>
        </w:rPr>
        <w:lastRenderedPageBreak/>
        <w:t>используются проточные газовые водонагреватели, двухконтурные отопительные котлы и электрические водонагреватели.</w:t>
      </w:r>
    </w:p>
    <w:p w:rsidR="00700FB7" w:rsidRPr="00DA69BC" w:rsidRDefault="00700FB7" w:rsidP="00700FB7">
      <w:pPr>
        <w:ind w:firstLine="567"/>
        <w:jc w:val="both"/>
        <w:rPr>
          <w:bCs/>
          <w:iCs/>
          <w:sz w:val="28"/>
          <w:szCs w:val="28"/>
        </w:rPr>
      </w:pPr>
      <w:r w:rsidRPr="00DA69BC">
        <w:rPr>
          <w:bCs/>
          <w:iCs/>
          <w:sz w:val="28"/>
          <w:szCs w:val="28"/>
        </w:rPr>
        <w:t>Централизованное теплоснабжение с подачей тепловой энергии от отдельно стоящих котельных по водяным тепловым сетям осуществляется от 2-х котельных:</w:t>
      </w:r>
    </w:p>
    <w:p w:rsidR="00700FB7" w:rsidRPr="00DA69BC" w:rsidRDefault="00700FB7" w:rsidP="00700FB7">
      <w:pPr>
        <w:ind w:firstLine="567"/>
        <w:jc w:val="both"/>
        <w:rPr>
          <w:bCs/>
          <w:iCs/>
        </w:rPr>
      </w:pPr>
      <w:r w:rsidRPr="00DA69BC">
        <w:rPr>
          <w:b/>
          <w:bCs/>
          <w:iCs/>
          <w:sz w:val="28"/>
          <w:szCs w:val="28"/>
        </w:rPr>
        <w:t xml:space="preserve">1. </w:t>
      </w:r>
      <w:r w:rsidRPr="00DA69BC">
        <w:rPr>
          <w:b/>
          <w:sz w:val="28"/>
          <w:szCs w:val="28"/>
        </w:rPr>
        <w:t>Котельная №</w:t>
      </w:r>
      <w:r>
        <w:rPr>
          <w:b/>
          <w:sz w:val="28"/>
          <w:szCs w:val="28"/>
        </w:rPr>
        <w:t>9</w:t>
      </w:r>
      <w:r w:rsidRPr="00DA69BC">
        <w:rPr>
          <w:b/>
          <w:sz w:val="28"/>
          <w:szCs w:val="28"/>
        </w:rPr>
        <w:t xml:space="preserve"> </w:t>
      </w:r>
      <w:r>
        <w:rPr>
          <w:b/>
          <w:sz w:val="28"/>
          <w:szCs w:val="28"/>
        </w:rPr>
        <w:t xml:space="preserve">с. Апраксино </w:t>
      </w:r>
      <w:r w:rsidRPr="00DA69BC">
        <w:rPr>
          <w:sz w:val="28"/>
          <w:szCs w:val="28"/>
        </w:rPr>
        <w:t>является централизованной, которая работает без постоянного присутствия обслуживающего персонала. К котельной присоединены бюджетные организации. Система теплоснабжения – двухтрубная.</w:t>
      </w:r>
    </w:p>
    <w:p w:rsidR="00700FB7" w:rsidRPr="009D3A6A" w:rsidRDefault="00700FB7" w:rsidP="00700FB7">
      <w:pPr>
        <w:widowControl w:val="0"/>
        <w:jc w:val="right"/>
        <w:rPr>
          <w:sz w:val="28"/>
          <w:szCs w:val="20"/>
        </w:rPr>
      </w:pPr>
      <w:r>
        <w:rPr>
          <w:sz w:val="28"/>
          <w:szCs w:val="20"/>
        </w:rPr>
        <w:t>Таблица 2.1.</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tblPr>
      <w:tblGrid>
        <w:gridCol w:w="2140"/>
        <w:gridCol w:w="1594"/>
        <w:gridCol w:w="2753"/>
        <w:gridCol w:w="745"/>
        <w:gridCol w:w="1329"/>
        <w:gridCol w:w="1293"/>
      </w:tblGrid>
      <w:tr w:rsidR="00700FB7" w:rsidRPr="00870E74" w:rsidTr="00E355AD">
        <w:trPr>
          <w:trHeight w:val="277"/>
          <w:jc w:val="center"/>
        </w:trPr>
        <w:tc>
          <w:tcPr>
            <w:tcW w:w="2140" w:type="dxa"/>
            <w:shd w:val="clear" w:color="auto" w:fill="FFFFFF"/>
            <w:vAlign w:val="center"/>
          </w:tcPr>
          <w:p w:rsidR="00700FB7" w:rsidRPr="00870E74" w:rsidRDefault="00700FB7" w:rsidP="00E355AD">
            <w:pPr>
              <w:jc w:val="center"/>
              <w:rPr>
                <w:b/>
              </w:rPr>
            </w:pPr>
            <w:r w:rsidRPr="00870E74">
              <w:rPr>
                <w:b/>
              </w:rPr>
              <w:t>Наименование</w:t>
            </w:r>
          </w:p>
          <w:p w:rsidR="00700FB7" w:rsidRPr="00870E74" w:rsidRDefault="00700FB7" w:rsidP="00E355AD">
            <w:pPr>
              <w:jc w:val="center"/>
              <w:rPr>
                <w:b/>
              </w:rPr>
            </w:pPr>
            <w:r w:rsidRPr="00870E74">
              <w:rPr>
                <w:b/>
              </w:rPr>
              <w:t>источника теплоснабжения</w:t>
            </w:r>
          </w:p>
        </w:tc>
        <w:tc>
          <w:tcPr>
            <w:tcW w:w="1594" w:type="dxa"/>
            <w:shd w:val="clear" w:color="auto" w:fill="FFFFFF"/>
            <w:vAlign w:val="center"/>
          </w:tcPr>
          <w:p w:rsidR="00700FB7" w:rsidRPr="00870E74" w:rsidRDefault="00700FB7" w:rsidP="00E355AD">
            <w:pPr>
              <w:jc w:val="center"/>
              <w:rPr>
                <w:b/>
              </w:rPr>
            </w:pPr>
            <w:r w:rsidRPr="00870E74">
              <w:rPr>
                <w:b/>
              </w:rPr>
              <w:t>Мощность котла (Гкал/час)</w:t>
            </w:r>
          </w:p>
        </w:tc>
        <w:tc>
          <w:tcPr>
            <w:tcW w:w="2753" w:type="dxa"/>
            <w:shd w:val="clear" w:color="auto" w:fill="FFFFFF"/>
            <w:vAlign w:val="center"/>
          </w:tcPr>
          <w:p w:rsidR="00700FB7" w:rsidRPr="00870E74" w:rsidRDefault="00700FB7" w:rsidP="00E355AD">
            <w:pPr>
              <w:jc w:val="center"/>
              <w:rPr>
                <w:b/>
              </w:rPr>
            </w:pPr>
            <w:r w:rsidRPr="00870E74">
              <w:rPr>
                <w:b/>
              </w:rPr>
              <w:t>Водогрейные котлы</w:t>
            </w:r>
          </w:p>
        </w:tc>
        <w:tc>
          <w:tcPr>
            <w:tcW w:w="745" w:type="dxa"/>
            <w:shd w:val="clear" w:color="auto" w:fill="FFFFFF"/>
            <w:vAlign w:val="center"/>
          </w:tcPr>
          <w:p w:rsidR="00700FB7" w:rsidRPr="00870E74" w:rsidRDefault="00700FB7" w:rsidP="00E355AD">
            <w:pPr>
              <w:jc w:val="center"/>
              <w:rPr>
                <w:b/>
              </w:rPr>
            </w:pPr>
            <w:r w:rsidRPr="00870E74">
              <w:rPr>
                <w:b/>
              </w:rPr>
              <w:t>Кол-во</w:t>
            </w:r>
          </w:p>
        </w:tc>
        <w:tc>
          <w:tcPr>
            <w:tcW w:w="1329" w:type="dxa"/>
            <w:shd w:val="clear" w:color="auto" w:fill="FFFFFF"/>
            <w:vAlign w:val="center"/>
          </w:tcPr>
          <w:p w:rsidR="00700FB7" w:rsidRPr="00870E74" w:rsidRDefault="00700FB7" w:rsidP="00E355AD">
            <w:pPr>
              <w:jc w:val="center"/>
              <w:rPr>
                <w:b/>
              </w:rPr>
            </w:pPr>
            <w:r w:rsidRPr="00870E74">
              <w:rPr>
                <w:b/>
              </w:rPr>
              <w:t>Мощность котельной (Гкал</w:t>
            </w:r>
            <w:r w:rsidRPr="00870E74">
              <w:rPr>
                <w:b/>
                <w:lang w:val="en-US"/>
              </w:rPr>
              <w:t>/</w:t>
            </w:r>
            <w:r w:rsidRPr="00870E74">
              <w:rPr>
                <w:b/>
              </w:rPr>
              <w:t>час)</w:t>
            </w:r>
          </w:p>
        </w:tc>
        <w:tc>
          <w:tcPr>
            <w:tcW w:w="1293" w:type="dxa"/>
            <w:shd w:val="clear" w:color="auto" w:fill="FFFFFF"/>
            <w:vAlign w:val="center"/>
          </w:tcPr>
          <w:p w:rsidR="00700FB7" w:rsidRPr="00870E74" w:rsidRDefault="00700FB7" w:rsidP="00E355AD">
            <w:pPr>
              <w:jc w:val="center"/>
              <w:rPr>
                <w:b/>
              </w:rPr>
            </w:pPr>
            <w:r w:rsidRPr="00870E74">
              <w:rPr>
                <w:b/>
              </w:rPr>
              <w:t>Вид топлива</w:t>
            </w:r>
          </w:p>
        </w:tc>
      </w:tr>
      <w:tr w:rsidR="00700FB7" w:rsidRPr="00870E74" w:rsidTr="00E355AD">
        <w:trPr>
          <w:trHeight w:val="277"/>
          <w:jc w:val="center"/>
        </w:trPr>
        <w:tc>
          <w:tcPr>
            <w:tcW w:w="2140" w:type="dxa"/>
            <w:shd w:val="clear" w:color="auto" w:fill="FFFFFF"/>
            <w:vAlign w:val="center"/>
          </w:tcPr>
          <w:p w:rsidR="00700FB7" w:rsidRPr="00D26863" w:rsidRDefault="00700FB7" w:rsidP="00E355AD">
            <w:pPr>
              <w:widowControl w:val="0"/>
            </w:pPr>
            <w:r>
              <w:t>Котельная № 9 с. Апраксино, ул. Набережная</w:t>
            </w:r>
          </w:p>
        </w:tc>
        <w:tc>
          <w:tcPr>
            <w:tcW w:w="1594" w:type="dxa"/>
            <w:shd w:val="clear" w:color="auto" w:fill="FFFFFF"/>
            <w:vAlign w:val="center"/>
          </w:tcPr>
          <w:p w:rsidR="00700FB7" w:rsidRPr="00870E74" w:rsidRDefault="00700FB7" w:rsidP="00E355AD">
            <w:pPr>
              <w:jc w:val="center"/>
            </w:pPr>
            <w:r>
              <w:t>0,129</w:t>
            </w:r>
          </w:p>
        </w:tc>
        <w:tc>
          <w:tcPr>
            <w:tcW w:w="2753" w:type="dxa"/>
            <w:shd w:val="clear" w:color="auto" w:fill="FFFFFF"/>
            <w:vAlign w:val="center"/>
          </w:tcPr>
          <w:p w:rsidR="00700FB7" w:rsidRPr="007F0ACD" w:rsidRDefault="00700FB7" w:rsidP="00E355AD">
            <w:pPr>
              <w:jc w:val="center"/>
              <w:rPr>
                <w:bCs/>
                <w:lang w:val="en-US"/>
              </w:rPr>
            </w:pPr>
            <w:r>
              <w:rPr>
                <w:bCs/>
                <w:lang w:val="en-US"/>
              </w:rPr>
              <w:t>RSA-150</w:t>
            </w:r>
          </w:p>
        </w:tc>
        <w:tc>
          <w:tcPr>
            <w:tcW w:w="745" w:type="dxa"/>
            <w:shd w:val="clear" w:color="auto" w:fill="FFFFFF"/>
            <w:vAlign w:val="center"/>
          </w:tcPr>
          <w:p w:rsidR="00700FB7" w:rsidRPr="00870E74" w:rsidRDefault="00700FB7" w:rsidP="00E355AD">
            <w:pPr>
              <w:jc w:val="center"/>
            </w:pPr>
            <w:r>
              <w:t>2</w:t>
            </w:r>
          </w:p>
        </w:tc>
        <w:tc>
          <w:tcPr>
            <w:tcW w:w="1329" w:type="dxa"/>
            <w:shd w:val="clear" w:color="auto" w:fill="FFFFFF"/>
            <w:vAlign w:val="center"/>
          </w:tcPr>
          <w:p w:rsidR="00700FB7" w:rsidRPr="007F0ACD" w:rsidRDefault="00700FB7" w:rsidP="00E355AD">
            <w:pPr>
              <w:ind w:left="-128" w:right="-64"/>
              <w:jc w:val="center"/>
              <w:rPr>
                <w:lang w:val="en-US"/>
              </w:rPr>
            </w:pPr>
            <w:r>
              <w:rPr>
                <w:lang w:val="en-US"/>
              </w:rPr>
              <w:t>0</w:t>
            </w:r>
            <w:r>
              <w:t>,</w:t>
            </w:r>
            <w:r>
              <w:rPr>
                <w:lang w:val="en-US"/>
              </w:rPr>
              <w:t>258</w:t>
            </w:r>
          </w:p>
        </w:tc>
        <w:tc>
          <w:tcPr>
            <w:tcW w:w="1293" w:type="dxa"/>
            <w:shd w:val="clear" w:color="auto" w:fill="FFFFFF"/>
            <w:vAlign w:val="center"/>
          </w:tcPr>
          <w:p w:rsidR="00700FB7" w:rsidRPr="00870E74" w:rsidRDefault="00700FB7" w:rsidP="00E355AD">
            <w:pPr>
              <w:ind w:left="-152" w:right="-75"/>
              <w:jc w:val="center"/>
            </w:pPr>
            <w:r w:rsidRPr="00870E74">
              <w:t>Природный газ</w:t>
            </w:r>
          </w:p>
        </w:tc>
      </w:tr>
    </w:tbl>
    <w:p w:rsidR="00700FB7" w:rsidRDefault="00700FB7" w:rsidP="00700FB7">
      <w:pPr>
        <w:widowControl w:val="0"/>
        <w:jc w:val="both"/>
        <w:outlineLvl w:val="1"/>
        <w:rPr>
          <w:b/>
          <w:bCs/>
          <w:iCs/>
          <w:sz w:val="28"/>
          <w:szCs w:val="28"/>
        </w:rPr>
      </w:pPr>
    </w:p>
    <w:p w:rsidR="00700FB7" w:rsidRPr="00B408ED" w:rsidRDefault="00700FB7" w:rsidP="00700FB7">
      <w:pPr>
        <w:widowControl w:val="0"/>
        <w:ind w:firstLine="708"/>
        <w:jc w:val="center"/>
        <w:outlineLvl w:val="1"/>
        <w:rPr>
          <w:b/>
          <w:bCs/>
          <w:iCs/>
          <w:sz w:val="28"/>
          <w:szCs w:val="28"/>
        </w:rPr>
      </w:pPr>
      <w:r w:rsidRPr="00B408ED">
        <w:rPr>
          <w:b/>
          <w:bCs/>
          <w:iCs/>
          <w:sz w:val="28"/>
          <w:szCs w:val="28"/>
        </w:rPr>
        <w:t>2.2. Описание существующих и перспективных зон действия индивидуальных источников тепловой энергии</w:t>
      </w:r>
    </w:p>
    <w:p w:rsidR="00700FB7" w:rsidRPr="00B408ED" w:rsidRDefault="00700FB7" w:rsidP="00700FB7">
      <w:pPr>
        <w:ind w:firstLine="567"/>
        <w:jc w:val="both"/>
        <w:rPr>
          <w:rFonts w:eastAsia="Calibri"/>
          <w:sz w:val="28"/>
          <w:szCs w:val="28"/>
        </w:rPr>
      </w:pPr>
      <w:r w:rsidRPr="00B408ED">
        <w:rPr>
          <w:rFonts w:eastAsia="Calibri"/>
          <w:sz w:val="28"/>
          <w:szCs w:val="28"/>
        </w:rPr>
        <w:t>Теплоснабжение (отопление и горячее водоснабжение) малоэтажных жилых объектов усадебного типа осуществляется от индивидуальных газовых котлов, установленных в домах коттеджного и усадебного типа.</w:t>
      </w:r>
    </w:p>
    <w:p w:rsidR="00700FB7" w:rsidRPr="00B408ED" w:rsidRDefault="00700FB7" w:rsidP="00700FB7">
      <w:pPr>
        <w:ind w:firstLine="708"/>
        <w:jc w:val="both"/>
        <w:rPr>
          <w:sz w:val="28"/>
          <w:szCs w:val="28"/>
        </w:rPr>
      </w:pPr>
      <w:r w:rsidRPr="00B408ED">
        <w:rPr>
          <w:sz w:val="28"/>
          <w:szCs w:val="28"/>
        </w:rPr>
        <w:t xml:space="preserve">Отопление от индивидуальных источников тепловой энергии более выгоднее, чем отопление от централизованного теплоснабжения. </w:t>
      </w:r>
    </w:p>
    <w:p w:rsidR="00700FB7" w:rsidRPr="00B408ED" w:rsidRDefault="00700FB7" w:rsidP="00700FB7">
      <w:pPr>
        <w:ind w:firstLine="708"/>
        <w:jc w:val="both"/>
        <w:rPr>
          <w:sz w:val="28"/>
          <w:szCs w:val="28"/>
        </w:rPr>
      </w:pPr>
      <w:r w:rsidRPr="00B408ED">
        <w:rPr>
          <w:sz w:val="28"/>
          <w:szCs w:val="28"/>
        </w:rPr>
        <w:t>Индивидуальные источники поставляют тепловую энергию без потерь. Так же отсутствует риск поломки тепловых сетей в отопительный период.</w:t>
      </w:r>
    </w:p>
    <w:p w:rsidR="00700FB7" w:rsidRPr="00B408ED" w:rsidRDefault="00700FB7" w:rsidP="00700FB7">
      <w:pPr>
        <w:ind w:firstLine="708"/>
        <w:jc w:val="both"/>
        <w:rPr>
          <w:sz w:val="28"/>
          <w:szCs w:val="28"/>
        </w:rPr>
      </w:pPr>
      <w:r w:rsidRPr="00B408ED">
        <w:rPr>
          <w:sz w:val="28"/>
          <w:szCs w:val="28"/>
        </w:rPr>
        <w:t xml:space="preserve">Индивидуальные источники тепловой энергии </w:t>
      </w:r>
      <w:r>
        <w:rPr>
          <w:sz w:val="28"/>
          <w:szCs w:val="28"/>
        </w:rPr>
        <w:t>Апраксинского сельского поселения</w:t>
      </w:r>
      <w:r w:rsidRPr="00B408ED">
        <w:rPr>
          <w:sz w:val="28"/>
          <w:szCs w:val="28"/>
        </w:rPr>
        <w:t xml:space="preserve"> служат для отопления и горячего водоснабжения индивидуального жилого фонда суммарной площадью </w:t>
      </w:r>
      <w:r>
        <w:rPr>
          <w:sz w:val="28"/>
          <w:szCs w:val="28"/>
        </w:rPr>
        <w:t>23,932</w:t>
      </w:r>
      <w:r w:rsidRPr="00B408ED">
        <w:rPr>
          <w:sz w:val="28"/>
          <w:szCs w:val="28"/>
        </w:rPr>
        <w:t xml:space="preserve"> тыс. м</w:t>
      </w:r>
      <w:r w:rsidRPr="00B408ED">
        <w:rPr>
          <w:sz w:val="28"/>
          <w:szCs w:val="28"/>
          <w:vertAlign w:val="superscript"/>
        </w:rPr>
        <w:t>2</w:t>
      </w:r>
      <w:r w:rsidRPr="00B408ED">
        <w:rPr>
          <w:sz w:val="28"/>
          <w:szCs w:val="28"/>
        </w:rPr>
        <w:t>. Поскольку данные об установленной тепловой мощности данных теплоагрегатов отсутствуют, не представляется возможности точно оценить резервы этого вида оборудования. Расход тепла на отопление существующих индивидуальных жилых домов определен из условий 20 ккал/ч на 1 м</w:t>
      </w:r>
      <w:r w:rsidRPr="00B408ED">
        <w:rPr>
          <w:sz w:val="28"/>
          <w:szCs w:val="28"/>
          <w:vertAlign w:val="superscript"/>
        </w:rPr>
        <w:t>2</w:t>
      </w:r>
      <w:r w:rsidRPr="00B408ED">
        <w:rPr>
          <w:sz w:val="28"/>
          <w:szCs w:val="28"/>
        </w:rPr>
        <w:t xml:space="preserve">. Ориентировочная тепловая нагрузка ИЖС, обеспечиваемая от индивидуальных теплогенераторов, составляет около </w:t>
      </w:r>
      <w:r>
        <w:rPr>
          <w:sz w:val="28"/>
          <w:szCs w:val="28"/>
        </w:rPr>
        <w:t>0,47</w:t>
      </w:r>
      <w:r w:rsidRPr="00B408ED">
        <w:rPr>
          <w:sz w:val="28"/>
          <w:szCs w:val="28"/>
        </w:rPr>
        <w:t xml:space="preserve"> Гкал/час.</w:t>
      </w:r>
    </w:p>
    <w:p w:rsidR="00700FB7" w:rsidRPr="00B408ED" w:rsidRDefault="00700FB7" w:rsidP="00700FB7">
      <w:pPr>
        <w:widowControl w:val="0"/>
        <w:ind w:firstLine="709"/>
        <w:jc w:val="both"/>
        <w:outlineLvl w:val="1"/>
        <w:rPr>
          <w:sz w:val="28"/>
          <w:szCs w:val="28"/>
        </w:rPr>
      </w:pPr>
      <w:r w:rsidRPr="00B408ED">
        <w:rPr>
          <w:sz w:val="28"/>
          <w:szCs w:val="28"/>
        </w:rPr>
        <w:t xml:space="preserve">Зоны индивидуального теплоснабжения включают индивидуальные жилые домовладения и прочие объекты малоэтажного строительства, расположенные за пределами зон центрального теплоснабжения и отапливаемые собственными источниками тепла, работающими на газообразном или твердом топливе. Кроме того, в зоны индивидуального теплоснабжения включены многоквартирные жилые дома с собственными источниками теплоснабжения, например, с индивидуальными газовыми котлами в каждой квартире. </w:t>
      </w:r>
    </w:p>
    <w:p w:rsidR="00700FB7" w:rsidRPr="00E12BC5" w:rsidRDefault="00700FB7" w:rsidP="00700FB7">
      <w:pPr>
        <w:ind w:right="-1" w:firstLine="709"/>
        <w:jc w:val="both"/>
        <w:rPr>
          <w:sz w:val="28"/>
          <w:szCs w:val="28"/>
        </w:rPr>
      </w:pPr>
      <w:r w:rsidRPr="00E12BC5">
        <w:rPr>
          <w:sz w:val="28"/>
          <w:szCs w:val="28"/>
        </w:rPr>
        <w:lastRenderedPageBreak/>
        <w:t>Проектом генерального плана предусмотрено в части жилищного строительства выполнение следующих основных мероприятий:</w:t>
      </w:r>
    </w:p>
    <w:p w:rsidR="00700FB7" w:rsidRPr="002A4314" w:rsidRDefault="00700FB7" w:rsidP="00700FB7">
      <w:pPr>
        <w:autoSpaceDE w:val="0"/>
        <w:autoSpaceDN w:val="0"/>
        <w:adjustRightInd w:val="0"/>
        <w:snapToGrid w:val="0"/>
        <w:ind w:firstLine="709"/>
        <w:jc w:val="both"/>
        <w:rPr>
          <w:color w:val="000000"/>
          <w:sz w:val="28"/>
          <w:szCs w:val="28"/>
        </w:rPr>
      </w:pPr>
      <w:r w:rsidRPr="002A4314">
        <w:rPr>
          <w:color w:val="000000"/>
          <w:sz w:val="28"/>
          <w:szCs w:val="28"/>
        </w:rPr>
        <w:t>1. Строительство нового жилья на свободных территориях.</w:t>
      </w:r>
    </w:p>
    <w:p w:rsidR="00700FB7" w:rsidRPr="002A4314" w:rsidRDefault="00700FB7" w:rsidP="00700FB7">
      <w:pPr>
        <w:autoSpaceDE w:val="0"/>
        <w:autoSpaceDN w:val="0"/>
        <w:adjustRightInd w:val="0"/>
        <w:snapToGrid w:val="0"/>
        <w:ind w:firstLine="709"/>
        <w:jc w:val="both"/>
        <w:rPr>
          <w:color w:val="000000"/>
          <w:sz w:val="28"/>
          <w:szCs w:val="28"/>
        </w:rPr>
      </w:pPr>
      <w:r w:rsidRPr="002A4314">
        <w:rPr>
          <w:color w:val="000000"/>
          <w:sz w:val="28"/>
          <w:szCs w:val="28"/>
        </w:rPr>
        <w:t>Подготовку к строительству нового жилья следует осуществлять в соответствии с Градостроительным кодексом РФ. Выполнить топографическую съемку на планируемые территории, разработать, согласовать и утвердить проекты планировки и межевания, произвести обеспечение территории инженерными коммуникациями и дорожной сетью и только после этого выделять участки под жилищное строительство.</w:t>
      </w:r>
    </w:p>
    <w:p w:rsidR="00700FB7" w:rsidRPr="002A4314" w:rsidRDefault="00700FB7" w:rsidP="00700FB7">
      <w:pPr>
        <w:autoSpaceDE w:val="0"/>
        <w:autoSpaceDN w:val="0"/>
        <w:adjustRightInd w:val="0"/>
        <w:snapToGrid w:val="0"/>
        <w:ind w:firstLine="709"/>
        <w:jc w:val="both"/>
        <w:rPr>
          <w:color w:val="000000"/>
          <w:sz w:val="28"/>
          <w:szCs w:val="28"/>
        </w:rPr>
      </w:pPr>
      <w:r w:rsidRPr="002A4314">
        <w:rPr>
          <w:color w:val="000000"/>
          <w:sz w:val="28"/>
          <w:szCs w:val="28"/>
        </w:rPr>
        <w:t>2. Упорядочение существующих жилых территорий:</w:t>
      </w:r>
    </w:p>
    <w:p w:rsidR="00700FB7" w:rsidRPr="002A4314" w:rsidRDefault="00700FB7" w:rsidP="00700FB7">
      <w:pPr>
        <w:autoSpaceDE w:val="0"/>
        <w:autoSpaceDN w:val="0"/>
        <w:adjustRightInd w:val="0"/>
        <w:snapToGrid w:val="0"/>
        <w:ind w:firstLine="709"/>
        <w:jc w:val="both"/>
        <w:rPr>
          <w:color w:val="000000"/>
          <w:sz w:val="28"/>
          <w:szCs w:val="28"/>
        </w:rPr>
      </w:pPr>
      <w:r w:rsidRPr="002A4314">
        <w:rPr>
          <w:color w:val="000000"/>
          <w:sz w:val="28"/>
          <w:szCs w:val="28"/>
        </w:rPr>
        <w:t>Большое количество домовладений на территории Апраксинского сельского поселения не используются своими владельцами, также достаточно большое количество территорий, которые можно было бы использовать под строительство сейчас являются неиспользуемыми (пустыри).</w:t>
      </w:r>
    </w:p>
    <w:p w:rsidR="00700FB7" w:rsidRPr="002A4314" w:rsidRDefault="00700FB7" w:rsidP="00700FB7">
      <w:pPr>
        <w:autoSpaceDE w:val="0"/>
        <w:autoSpaceDN w:val="0"/>
        <w:adjustRightInd w:val="0"/>
        <w:snapToGrid w:val="0"/>
        <w:ind w:firstLine="709"/>
        <w:jc w:val="both"/>
        <w:rPr>
          <w:color w:val="000000"/>
          <w:sz w:val="28"/>
          <w:szCs w:val="28"/>
        </w:rPr>
      </w:pPr>
      <w:r w:rsidRPr="002A4314">
        <w:rPr>
          <w:color w:val="000000"/>
          <w:sz w:val="28"/>
          <w:szCs w:val="28"/>
        </w:rPr>
        <w:t>Следует на данные территории проводить инвентаризацию, отыскивать владельцев земельных участков, выполнять проект планировки на данные территории. По приблизительным оценкам можно было бы на 7-10% увеличить количество жилого фонда за счет данных мероприятий.</w:t>
      </w:r>
    </w:p>
    <w:p w:rsidR="00700FB7" w:rsidRPr="002A4314" w:rsidRDefault="00700FB7" w:rsidP="00700FB7">
      <w:pPr>
        <w:autoSpaceDE w:val="0"/>
        <w:autoSpaceDN w:val="0"/>
        <w:adjustRightInd w:val="0"/>
        <w:snapToGrid w:val="0"/>
        <w:ind w:firstLine="709"/>
        <w:jc w:val="both"/>
        <w:rPr>
          <w:color w:val="000000"/>
          <w:sz w:val="28"/>
          <w:szCs w:val="28"/>
        </w:rPr>
      </w:pPr>
      <w:r w:rsidRPr="002A4314">
        <w:rPr>
          <w:color w:val="000000"/>
          <w:sz w:val="28"/>
          <w:szCs w:val="28"/>
        </w:rPr>
        <w:t>Данные направления необходимо учитывать при реализации целевых федеральных и областных программ.</w:t>
      </w:r>
    </w:p>
    <w:p w:rsidR="00700FB7" w:rsidRPr="002A4314" w:rsidRDefault="00700FB7" w:rsidP="00700FB7">
      <w:pPr>
        <w:autoSpaceDE w:val="0"/>
        <w:autoSpaceDN w:val="0"/>
        <w:adjustRightInd w:val="0"/>
        <w:snapToGrid w:val="0"/>
        <w:ind w:firstLine="709"/>
        <w:jc w:val="both"/>
        <w:rPr>
          <w:color w:val="000000"/>
          <w:sz w:val="28"/>
          <w:szCs w:val="28"/>
        </w:rPr>
      </w:pPr>
      <w:r w:rsidRPr="002A4314">
        <w:rPr>
          <w:color w:val="000000"/>
          <w:sz w:val="28"/>
          <w:szCs w:val="28"/>
        </w:rPr>
        <w:t>3. Повышение качества жилья за счет</w:t>
      </w:r>
    </w:p>
    <w:p w:rsidR="00700FB7" w:rsidRPr="002A4314" w:rsidRDefault="00700FB7" w:rsidP="00700FB7">
      <w:pPr>
        <w:autoSpaceDE w:val="0"/>
        <w:autoSpaceDN w:val="0"/>
        <w:adjustRightInd w:val="0"/>
        <w:snapToGrid w:val="0"/>
        <w:ind w:firstLine="709"/>
        <w:jc w:val="both"/>
        <w:rPr>
          <w:color w:val="000000"/>
          <w:sz w:val="28"/>
          <w:szCs w:val="28"/>
        </w:rPr>
      </w:pPr>
      <w:r w:rsidRPr="002A4314">
        <w:rPr>
          <w:color w:val="000000"/>
          <w:sz w:val="28"/>
          <w:szCs w:val="28"/>
        </w:rPr>
        <w:t>а) сноса ветхого жилого фонда;</w:t>
      </w:r>
    </w:p>
    <w:p w:rsidR="00700FB7" w:rsidRPr="002A4314" w:rsidRDefault="00700FB7" w:rsidP="00700FB7">
      <w:pPr>
        <w:autoSpaceDE w:val="0"/>
        <w:autoSpaceDN w:val="0"/>
        <w:adjustRightInd w:val="0"/>
        <w:snapToGrid w:val="0"/>
        <w:ind w:firstLine="709"/>
        <w:jc w:val="both"/>
        <w:rPr>
          <w:color w:val="000000"/>
          <w:sz w:val="28"/>
          <w:szCs w:val="28"/>
        </w:rPr>
      </w:pPr>
      <w:r w:rsidRPr="002A4314">
        <w:rPr>
          <w:color w:val="000000"/>
          <w:sz w:val="28"/>
          <w:szCs w:val="28"/>
        </w:rPr>
        <w:t>б) строительства нового, капитального ремонта и реконструкции муниципального жилого фонда;</w:t>
      </w:r>
    </w:p>
    <w:p w:rsidR="00700FB7" w:rsidRPr="002A4314" w:rsidRDefault="00700FB7" w:rsidP="00700FB7">
      <w:pPr>
        <w:autoSpaceDE w:val="0"/>
        <w:autoSpaceDN w:val="0"/>
        <w:adjustRightInd w:val="0"/>
        <w:snapToGrid w:val="0"/>
        <w:ind w:firstLine="709"/>
        <w:jc w:val="both"/>
        <w:rPr>
          <w:color w:val="000000"/>
          <w:sz w:val="28"/>
          <w:szCs w:val="28"/>
        </w:rPr>
      </w:pPr>
      <w:r w:rsidRPr="002A4314">
        <w:rPr>
          <w:color w:val="000000"/>
          <w:sz w:val="28"/>
          <w:szCs w:val="28"/>
        </w:rPr>
        <w:t>в) полного инженерного обеспечения жилого фонда, независимо от формы собственности.</w:t>
      </w:r>
    </w:p>
    <w:p w:rsidR="00700FB7" w:rsidRDefault="00700FB7" w:rsidP="00700FB7">
      <w:pPr>
        <w:autoSpaceDE w:val="0"/>
        <w:autoSpaceDN w:val="0"/>
        <w:adjustRightInd w:val="0"/>
        <w:snapToGrid w:val="0"/>
        <w:ind w:firstLine="709"/>
        <w:jc w:val="both"/>
        <w:rPr>
          <w:sz w:val="28"/>
          <w:szCs w:val="28"/>
        </w:rPr>
      </w:pPr>
      <w:r w:rsidRPr="002A4314">
        <w:rPr>
          <w:color w:val="000000"/>
          <w:sz w:val="28"/>
          <w:szCs w:val="28"/>
        </w:rPr>
        <w:t>4. Обеспечение условий безопасности и санитарного благополучия проживания в существующем жилом фонде.</w:t>
      </w:r>
    </w:p>
    <w:p w:rsidR="00700FB7" w:rsidRPr="00403761" w:rsidRDefault="00700FB7" w:rsidP="00700FB7">
      <w:pPr>
        <w:autoSpaceDE w:val="0"/>
        <w:autoSpaceDN w:val="0"/>
        <w:adjustRightInd w:val="0"/>
        <w:snapToGrid w:val="0"/>
        <w:ind w:firstLine="708"/>
        <w:jc w:val="both"/>
        <w:rPr>
          <w:sz w:val="28"/>
          <w:szCs w:val="28"/>
        </w:rPr>
      </w:pPr>
      <w:r w:rsidRPr="00B408ED">
        <w:rPr>
          <w:sz w:val="28"/>
          <w:szCs w:val="28"/>
        </w:rPr>
        <w:t xml:space="preserve">В связи с этим тепловая нагрузка увеличится на </w:t>
      </w:r>
      <w:r>
        <w:rPr>
          <w:sz w:val="28"/>
          <w:szCs w:val="28"/>
        </w:rPr>
        <w:t>0,047</w:t>
      </w:r>
      <w:r w:rsidRPr="00B408ED">
        <w:rPr>
          <w:sz w:val="28"/>
          <w:szCs w:val="28"/>
        </w:rPr>
        <w:t xml:space="preserve"> Гкал/час и составит </w:t>
      </w:r>
      <w:r>
        <w:rPr>
          <w:sz w:val="28"/>
          <w:szCs w:val="28"/>
        </w:rPr>
        <w:t>0,517</w:t>
      </w:r>
      <w:r w:rsidRPr="00B408ED">
        <w:rPr>
          <w:sz w:val="28"/>
          <w:szCs w:val="28"/>
        </w:rPr>
        <w:t xml:space="preserve"> Гкал/час.</w:t>
      </w:r>
      <w:r>
        <w:rPr>
          <w:sz w:val="28"/>
          <w:szCs w:val="28"/>
        </w:rPr>
        <w:t xml:space="preserve"> </w:t>
      </w:r>
    </w:p>
    <w:p w:rsidR="00700FB7" w:rsidRPr="00C91368" w:rsidRDefault="00700FB7" w:rsidP="00700FB7">
      <w:pPr>
        <w:rPr>
          <w:bCs/>
          <w:iCs/>
          <w:sz w:val="28"/>
          <w:szCs w:val="28"/>
        </w:rPr>
      </w:pPr>
    </w:p>
    <w:p w:rsidR="00700FB7" w:rsidRDefault="00700FB7" w:rsidP="00700FB7">
      <w:pPr>
        <w:widowControl w:val="0"/>
        <w:outlineLvl w:val="1"/>
        <w:rPr>
          <w:b/>
          <w:bCs/>
          <w:iCs/>
          <w:sz w:val="28"/>
          <w:szCs w:val="28"/>
        </w:rPr>
        <w:sectPr w:rsidR="00700FB7" w:rsidSect="008802B2">
          <w:pgSz w:w="11906" w:h="16838"/>
          <w:pgMar w:top="851" w:right="567" w:bottom="567" w:left="1701" w:header="709" w:footer="709" w:gutter="0"/>
          <w:cols w:space="708"/>
          <w:docGrid w:linePitch="360"/>
        </w:sectPr>
      </w:pPr>
    </w:p>
    <w:p w:rsidR="00700FB7" w:rsidRPr="009D3A6A" w:rsidRDefault="00700FB7" w:rsidP="00700FB7">
      <w:pPr>
        <w:widowControl w:val="0"/>
        <w:ind w:firstLine="709"/>
        <w:jc w:val="center"/>
        <w:outlineLvl w:val="1"/>
        <w:rPr>
          <w:b/>
          <w:bCs/>
          <w:iCs/>
          <w:sz w:val="28"/>
          <w:szCs w:val="28"/>
        </w:rPr>
      </w:pPr>
      <w:r w:rsidRPr="009D3A6A">
        <w:rPr>
          <w:b/>
          <w:bCs/>
          <w:iCs/>
          <w:sz w:val="28"/>
          <w:szCs w:val="28"/>
        </w:rPr>
        <w:lastRenderedPageBreak/>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w:t>
      </w:r>
      <w:r>
        <w:rPr>
          <w:b/>
          <w:bCs/>
          <w:iCs/>
          <w:sz w:val="28"/>
          <w:szCs w:val="28"/>
        </w:rPr>
        <w:t>, на каждом этапе</w:t>
      </w:r>
    </w:p>
    <w:p w:rsidR="00700FB7" w:rsidRPr="00CE077C" w:rsidRDefault="00700FB7" w:rsidP="00700FB7">
      <w:pPr>
        <w:widowControl w:val="0"/>
        <w:jc w:val="center"/>
        <w:rPr>
          <w:sz w:val="28"/>
          <w:szCs w:val="28"/>
        </w:rPr>
      </w:pPr>
      <w:bookmarkStart w:id="7" w:name="_Hlk173793040"/>
      <w:r w:rsidRPr="00CE077C">
        <w:rPr>
          <w:sz w:val="28"/>
          <w:szCs w:val="28"/>
        </w:rPr>
        <w:t xml:space="preserve">Таблица </w:t>
      </w:r>
      <w:r>
        <w:rPr>
          <w:sz w:val="28"/>
          <w:szCs w:val="28"/>
        </w:rPr>
        <w:t>2.2.</w:t>
      </w:r>
      <w:r w:rsidRPr="00CE077C">
        <w:rPr>
          <w:sz w:val="28"/>
          <w:szCs w:val="28"/>
        </w:rPr>
        <w:t xml:space="preserve"> - Балансы тепловой мощности</w:t>
      </w:r>
    </w:p>
    <w:tbl>
      <w:tblPr>
        <w:tblW w:w="1563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965"/>
        <w:gridCol w:w="3599"/>
        <w:gridCol w:w="1127"/>
        <w:gridCol w:w="1127"/>
        <w:gridCol w:w="1128"/>
        <w:gridCol w:w="1128"/>
        <w:gridCol w:w="1128"/>
        <w:gridCol w:w="1128"/>
        <w:gridCol w:w="1153"/>
        <w:gridCol w:w="1153"/>
      </w:tblGrid>
      <w:tr w:rsidR="00700FB7" w:rsidRPr="00917233" w:rsidTr="00E355AD">
        <w:trPr>
          <w:trHeight w:val="300"/>
          <w:jc w:val="center"/>
        </w:trPr>
        <w:tc>
          <w:tcPr>
            <w:tcW w:w="2965" w:type="dxa"/>
            <w:shd w:val="clear" w:color="000000" w:fill="FFFFFF"/>
            <w:vAlign w:val="center"/>
          </w:tcPr>
          <w:p w:rsidR="00700FB7" w:rsidRPr="00CE077C" w:rsidRDefault="00700FB7" w:rsidP="00E355AD">
            <w:pPr>
              <w:jc w:val="center"/>
              <w:rPr>
                <w:b/>
                <w:bCs/>
                <w:color w:val="000000"/>
              </w:rPr>
            </w:pPr>
            <w:bookmarkStart w:id="8" w:name="_Hlk191239311"/>
            <w:r>
              <w:rPr>
                <w:b/>
                <w:bCs/>
                <w:color w:val="000000"/>
              </w:rPr>
              <w:t>Наименование ИТС</w:t>
            </w:r>
          </w:p>
        </w:tc>
        <w:tc>
          <w:tcPr>
            <w:tcW w:w="3599" w:type="dxa"/>
            <w:shd w:val="clear" w:color="000000" w:fill="FFFFFF"/>
            <w:vAlign w:val="center"/>
            <w:hideMark/>
          </w:tcPr>
          <w:p w:rsidR="00700FB7" w:rsidRPr="00CE077C" w:rsidRDefault="00700FB7" w:rsidP="00E355AD">
            <w:pPr>
              <w:jc w:val="center"/>
              <w:rPr>
                <w:b/>
                <w:bCs/>
                <w:color w:val="000000"/>
              </w:rPr>
            </w:pPr>
            <w:r w:rsidRPr="00CE077C">
              <w:rPr>
                <w:b/>
                <w:bCs/>
                <w:color w:val="000000"/>
              </w:rPr>
              <w:t>Показатель, Гкал/ч</w:t>
            </w:r>
          </w:p>
        </w:tc>
        <w:tc>
          <w:tcPr>
            <w:tcW w:w="1127" w:type="dxa"/>
            <w:shd w:val="clear" w:color="000000" w:fill="FFFFFF"/>
            <w:vAlign w:val="center"/>
            <w:hideMark/>
          </w:tcPr>
          <w:p w:rsidR="00700FB7" w:rsidRPr="00CE077C" w:rsidRDefault="00700FB7" w:rsidP="00E355AD">
            <w:pPr>
              <w:jc w:val="center"/>
              <w:rPr>
                <w:b/>
                <w:bCs/>
                <w:color w:val="000000"/>
              </w:rPr>
            </w:pPr>
            <w:r w:rsidRPr="00CE077C">
              <w:rPr>
                <w:b/>
                <w:bCs/>
                <w:color w:val="000000"/>
              </w:rPr>
              <w:t>202</w:t>
            </w:r>
            <w:r w:rsidRPr="00917233">
              <w:rPr>
                <w:b/>
                <w:bCs/>
                <w:color w:val="000000"/>
              </w:rPr>
              <w:t>4</w:t>
            </w:r>
          </w:p>
        </w:tc>
        <w:tc>
          <w:tcPr>
            <w:tcW w:w="1127" w:type="dxa"/>
            <w:shd w:val="clear" w:color="000000" w:fill="FFFFFF"/>
            <w:vAlign w:val="center"/>
            <w:hideMark/>
          </w:tcPr>
          <w:p w:rsidR="00700FB7" w:rsidRPr="00CE077C" w:rsidRDefault="00700FB7" w:rsidP="00E355AD">
            <w:pPr>
              <w:jc w:val="center"/>
              <w:rPr>
                <w:b/>
                <w:bCs/>
                <w:color w:val="000000"/>
              </w:rPr>
            </w:pPr>
            <w:r w:rsidRPr="00CE077C">
              <w:rPr>
                <w:b/>
                <w:bCs/>
                <w:color w:val="000000"/>
              </w:rPr>
              <w:t>202</w:t>
            </w:r>
            <w:r w:rsidRPr="00917233">
              <w:rPr>
                <w:b/>
                <w:bCs/>
                <w:color w:val="000000"/>
              </w:rPr>
              <w:t>5</w:t>
            </w:r>
          </w:p>
        </w:tc>
        <w:tc>
          <w:tcPr>
            <w:tcW w:w="1128" w:type="dxa"/>
            <w:shd w:val="clear" w:color="000000" w:fill="FFFFFF"/>
            <w:vAlign w:val="center"/>
            <w:hideMark/>
          </w:tcPr>
          <w:p w:rsidR="00700FB7" w:rsidRPr="00CE077C" w:rsidRDefault="00700FB7" w:rsidP="00E355AD">
            <w:pPr>
              <w:jc w:val="center"/>
              <w:rPr>
                <w:b/>
                <w:bCs/>
                <w:color w:val="000000"/>
              </w:rPr>
            </w:pPr>
            <w:r w:rsidRPr="00CE077C">
              <w:rPr>
                <w:b/>
                <w:bCs/>
                <w:color w:val="000000"/>
              </w:rPr>
              <w:t>202</w:t>
            </w:r>
            <w:r w:rsidRPr="00917233">
              <w:rPr>
                <w:b/>
                <w:bCs/>
                <w:color w:val="000000"/>
              </w:rPr>
              <w:t>6</w:t>
            </w:r>
          </w:p>
        </w:tc>
        <w:tc>
          <w:tcPr>
            <w:tcW w:w="1128" w:type="dxa"/>
            <w:shd w:val="clear" w:color="000000" w:fill="FFFFFF"/>
            <w:vAlign w:val="center"/>
            <w:hideMark/>
          </w:tcPr>
          <w:p w:rsidR="00700FB7" w:rsidRPr="00CE077C" w:rsidRDefault="00700FB7" w:rsidP="00E355AD">
            <w:pPr>
              <w:jc w:val="center"/>
              <w:rPr>
                <w:b/>
                <w:bCs/>
                <w:color w:val="000000"/>
              </w:rPr>
            </w:pPr>
            <w:r w:rsidRPr="00CE077C">
              <w:rPr>
                <w:b/>
                <w:bCs/>
                <w:color w:val="000000"/>
              </w:rPr>
              <w:t>202</w:t>
            </w:r>
            <w:r w:rsidRPr="00917233">
              <w:rPr>
                <w:b/>
                <w:bCs/>
                <w:color w:val="000000"/>
              </w:rPr>
              <w:t>7</w:t>
            </w:r>
          </w:p>
        </w:tc>
        <w:tc>
          <w:tcPr>
            <w:tcW w:w="1128" w:type="dxa"/>
            <w:shd w:val="clear" w:color="000000" w:fill="FFFFFF"/>
            <w:vAlign w:val="center"/>
            <w:hideMark/>
          </w:tcPr>
          <w:p w:rsidR="00700FB7" w:rsidRPr="00CE077C" w:rsidRDefault="00700FB7" w:rsidP="00E355AD">
            <w:pPr>
              <w:jc w:val="center"/>
              <w:rPr>
                <w:b/>
                <w:bCs/>
                <w:color w:val="000000"/>
              </w:rPr>
            </w:pPr>
            <w:r w:rsidRPr="00CE077C">
              <w:rPr>
                <w:b/>
                <w:bCs/>
                <w:color w:val="000000"/>
              </w:rPr>
              <w:t>202</w:t>
            </w:r>
            <w:r w:rsidRPr="00917233">
              <w:rPr>
                <w:b/>
                <w:bCs/>
                <w:color w:val="000000"/>
              </w:rPr>
              <w:t>8</w:t>
            </w:r>
          </w:p>
        </w:tc>
        <w:tc>
          <w:tcPr>
            <w:tcW w:w="1128" w:type="dxa"/>
            <w:shd w:val="clear" w:color="000000" w:fill="FFFFFF"/>
            <w:vAlign w:val="center"/>
            <w:hideMark/>
          </w:tcPr>
          <w:p w:rsidR="00700FB7" w:rsidRPr="00CE077C" w:rsidRDefault="00700FB7" w:rsidP="00E355AD">
            <w:pPr>
              <w:jc w:val="center"/>
              <w:rPr>
                <w:b/>
                <w:bCs/>
                <w:color w:val="000000"/>
              </w:rPr>
            </w:pPr>
            <w:r w:rsidRPr="00CE077C">
              <w:rPr>
                <w:b/>
                <w:bCs/>
                <w:color w:val="000000"/>
              </w:rPr>
              <w:t>202</w:t>
            </w:r>
            <w:r w:rsidRPr="00917233">
              <w:rPr>
                <w:b/>
                <w:bCs/>
                <w:color w:val="000000"/>
              </w:rPr>
              <w:t>9</w:t>
            </w:r>
          </w:p>
        </w:tc>
        <w:tc>
          <w:tcPr>
            <w:tcW w:w="1153" w:type="dxa"/>
            <w:shd w:val="clear" w:color="000000" w:fill="FFFFFF"/>
            <w:vAlign w:val="center"/>
            <w:hideMark/>
          </w:tcPr>
          <w:p w:rsidR="00700FB7" w:rsidRPr="00CE077C" w:rsidRDefault="00700FB7" w:rsidP="00E355AD">
            <w:pPr>
              <w:jc w:val="center"/>
              <w:rPr>
                <w:b/>
                <w:bCs/>
                <w:color w:val="000000"/>
              </w:rPr>
            </w:pPr>
            <w:r w:rsidRPr="00CE077C">
              <w:rPr>
                <w:b/>
                <w:bCs/>
                <w:color w:val="000000"/>
              </w:rPr>
              <w:t>20</w:t>
            </w:r>
            <w:r w:rsidRPr="00917233">
              <w:rPr>
                <w:b/>
                <w:bCs/>
                <w:color w:val="000000"/>
              </w:rPr>
              <w:t>30-2035</w:t>
            </w:r>
          </w:p>
        </w:tc>
        <w:tc>
          <w:tcPr>
            <w:tcW w:w="1153" w:type="dxa"/>
            <w:shd w:val="clear" w:color="000000" w:fill="FFFFFF"/>
            <w:vAlign w:val="center"/>
            <w:hideMark/>
          </w:tcPr>
          <w:p w:rsidR="00700FB7" w:rsidRPr="00CE077C" w:rsidRDefault="00700FB7" w:rsidP="00E355AD">
            <w:pPr>
              <w:jc w:val="center"/>
              <w:rPr>
                <w:b/>
                <w:bCs/>
                <w:color w:val="000000"/>
              </w:rPr>
            </w:pPr>
            <w:r w:rsidRPr="00917233">
              <w:rPr>
                <w:b/>
                <w:bCs/>
                <w:color w:val="000000"/>
              </w:rPr>
              <w:t>2036-</w:t>
            </w:r>
            <w:r>
              <w:rPr>
                <w:b/>
                <w:bCs/>
                <w:color w:val="000000"/>
              </w:rPr>
              <w:t>2044</w:t>
            </w:r>
          </w:p>
        </w:tc>
      </w:tr>
      <w:tr w:rsidR="00700FB7" w:rsidRPr="00917233" w:rsidTr="00E355AD">
        <w:trPr>
          <w:trHeight w:val="480"/>
          <w:jc w:val="center"/>
        </w:trPr>
        <w:tc>
          <w:tcPr>
            <w:tcW w:w="2965" w:type="dxa"/>
            <w:vMerge w:val="restart"/>
            <w:shd w:val="clear" w:color="000000" w:fill="FFFFFF"/>
            <w:vAlign w:val="center"/>
          </w:tcPr>
          <w:p w:rsidR="00700FB7" w:rsidRPr="00CE077C" w:rsidRDefault="00700FB7" w:rsidP="00E355AD">
            <w:pPr>
              <w:jc w:val="center"/>
              <w:rPr>
                <w:color w:val="000000"/>
              </w:rPr>
            </w:pPr>
            <w:bookmarkStart w:id="9" w:name="_Hlk191044738"/>
            <w:bookmarkEnd w:id="7"/>
            <w:r>
              <w:rPr>
                <w:color w:val="000000"/>
              </w:rPr>
              <w:t>Котельная № 9 с. Апраксино, ул. Набережная</w:t>
            </w:r>
          </w:p>
        </w:tc>
        <w:tc>
          <w:tcPr>
            <w:tcW w:w="3599" w:type="dxa"/>
            <w:shd w:val="clear" w:color="auto" w:fill="auto"/>
            <w:vAlign w:val="center"/>
            <w:hideMark/>
          </w:tcPr>
          <w:p w:rsidR="00700FB7" w:rsidRPr="00CE077C" w:rsidRDefault="00700FB7" w:rsidP="00E355AD">
            <w:pPr>
              <w:rPr>
                <w:color w:val="000000"/>
              </w:rPr>
            </w:pPr>
            <w:r w:rsidRPr="00CE077C">
              <w:rPr>
                <w:color w:val="000000"/>
              </w:rPr>
              <w:t>Установленная тепловая мощность, в том числе</w:t>
            </w:r>
          </w:p>
        </w:tc>
        <w:tc>
          <w:tcPr>
            <w:tcW w:w="1127" w:type="dxa"/>
            <w:shd w:val="clear" w:color="auto" w:fill="auto"/>
            <w:vAlign w:val="center"/>
          </w:tcPr>
          <w:p w:rsidR="00700FB7" w:rsidRPr="00F04B52" w:rsidRDefault="00700FB7" w:rsidP="00E355AD">
            <w:pPr>
              <w:jc w:val="center"/>
              <w:rPr>
                <w:color w:val="000000"/>
              </w:rPr>
            </w:pPr>
            <w:r w:rsidRPr="004E5F28">
              <w:rPr>
                <w:color w:val="000000"/>
              </w:rPr>
              <w:t>0,258</w:t>
            </w:r>
          </w:p>
        </w:tc>
        <w:tc>
          <w:tcPr>
            <w:tcW w:w="1127" w:type="dxa"/>
            <w:shd w:val="clear" w:color="auto" w:fill="auto"/>
            <w:vAlign w:val="center"/>
          </w:tcPr>
          <w:p w:rsidR="00700FB7" w:rsidRPr="00F04B52" w:rsidRDefault="00700FB7" w:rsidP="00E355AD">
            <w:pPr>
              <w:jc w:val="center"/>
              <w:rPr>
                <w:color w:val="000000"/>
              </w:rPr>
            </w:pPr>
            <w:r w:rsidRPr="004E5F28">
              <w:rPr>
                <w:color w:val="000000"/>
              </w:rPr>
              <w:t>0,258</w:t>
            </w:r>
          </w:p>
        </w:tc>
        <w:tc>
          <w:tcPr>
            <w:tcW w:w="1128" w:type="dxa"/>
            <w:shd w:val="clear" w:color="auto" w:fill="auto"/>
            <w:vAlign w:val="center"/>
          </w:tcPr>
          <w:p w:rsidR="00700FB7" w:rsidRPr="00F04B52" w:rsidRDefault="00700FB7" w:rsidP="00E355AD">
            <w:pPr>
              <w:jc w:val="center"/>
              <w:rPr>
                <w:color w:val="000000"/>
              </w:rPr>
            </w:pPr>
            <w:r w:rsidRPr="004E5F28">
              <w:rPr>
                <w:color w:val="000000"/>
              </w:rPr>
              <w:t>0,258</w:t>
            </w:r>
          </w:p>
        </w:tc>
        <w:tc>
          <w:tcPr>
            <w:tcW w:w="1128" w:type="dxa"/>
            <w:shd w:val="clear" w:color="auto" w:fill="auto"/>
            <w:vAlign w:val="center"/>
          </w:tcPr>
          <w:p w:rsidR="00700FB7" w:rsidRPr="00F04B52" w:rsidRDefault="00700FB7" w:rsidP="00E355AD">
            <w:pPr>
              <w:jc w:val="center"/>
              <w:rPr>
                <w:color w:val="000000"/>
              </w:rPr>
            </w:pPr>
            <w:r w:rsidRPr="004E5F28">
              <w:rPr>
                <w:color w:val="000000"/>
              </w:rPr>
              <w:t>0,258</w:t>
            </w:r>
          </w:p>
        </w:tc>
        <w:tc>
          <w:tcPr>
            <w:tcW w:w="1128" w:type="dxa"/>
            <w:shd w:val="clear" w:color="auto" w:fill="auto"/>
            <w:vAlign w:val="center"/>
          </w:tcPr>
          <w:p w:rsidR="00700FB7" w:rsidRPr="00F04B52" w:rsidRDefault="00700FB7" w:rsidP="00E355AD">
            <w:pPr>
              <w:jc w:val="center"/>
              <w:rPr>
                <w:color w:val="000000"/>
              </w:rPr>
            </w:pPr>
            <w:r w:rsidRPr="004E5F28">
              <w:rPr>
                <w:color w:val="000000"/>
              </w:rPr>
              <w:t>0,258</w:t>
            </w:r>
          </w:p>
        </w:tc>
        <w:tc>
          <w:tcPr>
            <w:tcW w:w="1128" w:type="dxa"/>
            <w:shd w:val="clear" w:color="auto" w:fill="auto"/>
            <w:vAlign w:val="center"/>
          </w:tcPr>
          <w:p w:rsidR="00700FB7" w:rsidRPr="00F04B52" w:rsidRDefault="00700FB7" w:rsidP="00E355AD">
            <w:pPr>
              <w:jc w:val="center"/>
              <w:rPr>
                <w:color w:val="000000"/>
              </w:rPr>
            </w:pPr>
            <w:r w:rsidRPr="004E5F28">
              <w:rPr>
                <w:color w:val="000000"/>
              </w:rPr>
              <w:t>0,258</w:t>
            </w:r>
          </w:p>
        </w:tc>
        <w:tc>
          <w:tcPr>
            <w:tcW w:w="1153" w:type="dxa"/>
            <w:shd w:val="clear" w:color="auto" w:fill="auto"/>
            <w:vAlign w:val="center"/>
          </w:tcPr>
          <w:p w:rsidR="00700FB7" w:rsidRPr="00F04B52" w:rsidRDefault="00700FB7" w:rsidP="00E355AD">
            <w:pPr>
              <w:jc w:val="center"/>
              <w:rPr>
                <w:color w:val="000000"/>
              </w:rPr>
            </w:pPr>
            <w:r w:rsidRPr="004E5F28">
              <w:rPr>
                <w:color w:val="000000"/>
              </w:rPr>
              <w:t>0,258</w:t>
            </w:r>
          </w:p>
        </w:tc>
        <w:tc>
          <w:tcPr>
            <w:tcW w:w="1153" w:type="dxa"/>
            <w:shd w:val="clear" w:color="auto" w:fill="auto"/>
            <w:vAlign w:val="center"/>
          </w:tcPr>
          <w:p w:rsidR="00700FB7" w:rsidRPr="00F04B52" w:rsidRDefault="00700FB7" w:rsidP="00E355AD">
            <w:pPr>
              <w:jc w:val="center"/>
              <w:rPr>
                <w:color w:val="000000"/>
              </w:rPr>
            </w:pPr>
            <w:r w:rsidRPr="004E5F28">
              <w:rPr>
                <w:color w:val="000000"/>
              </w:rPr>
              <w:t>0,258</w:t>
            </w:r>
          </w:p>
        </w:tc>
      </w:tr>
      <w:tr w:rsidR="00700FB7" w:rsidRPr="00917233" w:rsidTr="00E355AD">
        <w:trPr>
          <w:trHeight w:val="300"/>
          <w:jc w:val="center"/>
        </w:trPr>
        <w:tc>
          <w:tcPr>
            <w:tcW w:w="2965" w:type="dxa"/>
            <w:vMerge/>
            <w:shd w:val="clear" w:color="000000" w:fill="FFFFFF"/>
          </w:tcPr>
          <w:p w:rsidR="00700FB7" w:rsidRPr="00CE077C" w:rsidRDefault="00700FB7" w:rsidP="00E355AD">
            <w:pPr>
              <w:rPr>
                <w:color w:val="000000"/>
              </w:rPr>
            </w:pPr>
          </w:p>
        </w:tc>
        <w:tc>
          <w:tcPr>
            <w:tcW w:w="3599" w:type="dxa"/>
            <w:shd w:val="clear" w:color="auto" w:fill="auto"/>
            <w:vAlign w:val="center"/>
            <w:hideMark/>
          </w:tcPr>
          <w:p w:rsidR="00700FB7" w:rsidRPr="00CE077C" w:rsidRDefault="00700FB7" w:rsidP="00E355AD">
            <w:pPr>
              <w:rPr>
                <w:color w:val="000000"/>
              </w:rPr>
            </w:pPr>
            <w:r w:rsidRPr="00CE077C">
              <w:rPr>
                <w:color w:val="000000"/>
              </w:rPr>
              <w:t>Располагаемая тепловая мощность</w:t>
            </w:r>
          </w:p>
        </w:tc>
        <w:tc>
          <w:tcPr>
            <w:tcW w:w="1127" w:type="dxa"/>
            <w:shd w:val="clear" w:color="auto" w:fill="auto"/>
            <w:vAlign w:val="center"/>
          </w:tcPr>
          <w:p w:rsidR="00700FB7" w:rsidRPr="00F04B52" w:rsidRDefault="00700FB7" w:rsidP="00E355AD">
            <w:pPr>
              <w:jc w:val="center"/>
              <w:rPr>
                <w:color w:val="000000"/>
              </w:rPr>
            </w:pPr>
            <w:r w:rsidRPr="004E5F28">
              <w:rPr>
                <w:color w:val="000000"/>
              </w:rPr>
              <w:t>0,258</w:t>
            </w:r>
          </w:p>
        </w:tc>
        <w:tc>
          <w:tcPr>
            <w:tcW w:w="1127" w:type="dxa"/>
            <w:shd w:val="clear" w:color="auto" w:fill="auto"/>
            <w:vAlign w:val="center"/>
          </w:tcPr>
          <w:p w:rsidR="00700FB7" w:rsidRPr="00F04B52" w:rsidRDefault="00700FB7" w:rsidP="00E355AD">
            <w:pPr>
              <w:jc w:val="center"/>
              <w:rPr>
                <w:color w:val="000000"/>
              </w:rPr>
            </w:pPr>
            <w:r w:rsidRPr="004E5F28">
              <w:rPr>
                <w:color w:val="000000"/>
              </w:rPr>
              <w:t>0,258</w:t>
            </w:r>
          </w:p>
        </w:tc>
        <w:tc>
          <w:tcPr>
            <w:tcW w:w="1128" w:type="dxa"/>
            <w:shd w:val="clear" w:color="auto" w:fill="auto"/>
            <w:vAlign w:val="center"/>
          </w:tcPr>
          <w:p w:rsidR="00700FB7" w:rsidRPr="00F04B52" w:rsidRDefault="00700FB7" w:rsidP="00E355AD">
            <w:pPr>
              <w:jc w:val="center"/>
              <w:rPr>
                <w:color w:val="000000"/>
              </w:rPr>
            </w:pPr>
            <w:r w:rsidRPr="004E5F28">
              <w:rPr>
                <w:color w:val="000000"/>
              </w:rPr>
              <w:t>0,258</w:t>
            </w:r>
          </w:p>
        </w:tc>
        <w:tc>
          <w:tcPr>
            <w:tcW w:w="1128" w:type="dxa"/>
            <w:shd w:val="clear" w:color="auto" w:fill="auto"/>
            <w:vAlign w:val="center"/>
          </w:tcPr>
          <w:p w:rsidR="00700FB7" w:rsidRPr="00F04B52" w:rsidRDefault="00700FB7" w:rsidP="00E355AD">
            <w:pPr>
              <w:jc w:val="center"/>
              <w:rPr>
                <w:color w:val="000000"/>
              </w:rPr>
            </w:pPr>
            <w:r w:rsidRPr="004E5F28">
              <w:rPr>
                <w:color w:val="000000"/>
              </w:rPr>
              <w:t>0,258</w:t>
            </w:r>
          </w:p>
        </w:tc>
        <w:tc>
          <w:tcPr>
            <w:tcW w:w="1128" w:type="dxa"/>
            <w:shd w:val="clear" w:color="auto" w:fill="auto"/>
            <w:vAlign w:val="center"/>
          </w:tcPr>
          <w:p w:rsidR="00700FB7" w:rsidRPr="00F04B52" w:rsidRDefault="00700FB7" w:rsidP="00E355AD">
            <w:pPr>
              <w:jc w:val="center"/>
              <w:rPr>
                <w:color w:val="000000"/>
              </w:rPr>
            </w:pPr>
            <w:r w:rsidRPr="004E5F28">
              <w:rPr>
                <w:color w:val="000000"/>
              </w:rPr>
              <w:t>0,258</w:t>
            </w:r>
          </w:p>
        </w:tc>
        <w:tc>
          <w:tcPr>
            <w:tcW w:w="1128" w:type="dxa"/>
            <w:shd w:val="clear" w:color="auto" w:fill="auto"/>
            <w:vAlign w:val="center"/>
          </w:tcPr>
          <w:p w:rsidR="00700FB7" w:rsidRPr="00F04B52" w:rsidRDefault="00700FB7" w:rsidP="00E355AD">
            <w:pPr>
              <w:jc w:val="center"/>
              <w:rPr>
                <w:color w:val="000000"/>
              </w:rPr>
            </w:pPr>
            <w:r w:rsidRPr="004E5F28">
              <w:rPr>
                <w:color w:val="000000"/>
              </w:rPr>
              <w:t>0,258</w:t>
            </w:r>
          </w:p>
        </w:tc>
        <w:tc>
          <w:tcPr>
            <w:tcW w:w="1153" w:type="dxa"/>
            <w:shd w:val="clear" w:color="auto" w:fill="auto"/>
            <w:vAlign w:val="center"/>
          </w:tcPr>
          <w:p w:rsidR="00700FB7" w:rsidRPr="00F04B52" w:rsidRDefault="00700FB7" w:rsidP="00E355AD">
            <w:pPr>
              <w:jc w:val="center"/>
              <w:rPr>
                <w:color w:val="000000"/>
              </w:rPr>
            </w:pPr>
            <w:r w:rsidRPr="004E5F28">
              <w:rPr>
                <w:color w:val="000000"/>
              </w:rPr>
              <w:t>0,258</w:t>
            </w:r>
          </w:p>
        </w:tc>
        <w:tc>
          <w:tcPr>
            <w:tcW w:w="1153" w:type="dxa"/>
            <w:shd w:val="clear" w:color="auto" w:fill="auto"/>
            <w:vAlign w:val="center"/>
          </w:tcPr>
          <w:p w:rsidR="00700FB7" w:rsidRPr="00F04B52" w:rsidRDefault="00700FB7" w:rsidP="00E355AD">
            <w:pPr>
              <w:jc w:val="center"/>
              <w:rPr>
                <w:color w:val="000000"/>
              </w:rPr>
            </w:pPr>
            <w:r w:rsidRPr="004E5F28">
              <w:rPr>
                <w:color w:val="000000"/>
              </w:rPr>
              <w:t>0,258</w:t>
            </w:r>
          </w:p>
        </w:tc>
      </w:tr>
      <w:tr w:rsidR="00700FB7" w:rsidRPr="00917233" w:rsidTr="00E355AD">
        <w:trPr>
          <w:trHeight w:val="300"/>
          <w:jc w:val="center"/>
        </w:trPr>
        <w:tc>
          <w:tcPr>
            <w:tcW w:w="2965" w:type="dxa"/>
            <w:vMerge/>
            <w:shd w:val="clear" w:color="000000" w:fill="FFFFFF"/>
          </w:tcPr>
          <w:p w:rsidR="00700FB7" w:rsidRDefault="00700FB7" w:rsidP="00E355AD">
            <w:pPr>
              <w:rPr>
                <w:color w:val="000000"/>
              </w:rPr>
            </w:pPr>
          </w:p>
        </w:tc>
        <w:tc>
          <w:tcPr>
            <w:tcW w:w="3599" w:type="dxa"/>
            <w:shd w:val="clear" w:color="auto" w:fill="auto"/>
            <w:vAlign w:val="center"/>
          </w:tcPr>
          <w:p w:rsidR="00700FB7" w:rsidRPr="00CE077C" w:rsidRDefault="00700FB7" w:rsidP="00E355AD">
            <w:pPr>
              <w:rPr>
                <w:color w:val="000000"/>
              </w:rPr>
            </w:pPr>
            <w:r>
              <w:rPr>
                <w:color w:val="000000"/>
              </w:rPr>
              <w:t>Технические ограничения</w:t>
            </w:r>
          </w:p>
        </w:tc>
        <w:tc>
          <w:tcPr>
            <w:tcW w:w="1127"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7"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53" w:type="dxa"/>
            <w:shd w:val="clear" w:color="auto" w:fill="auto"/>
            <w:vAlign w:val="center"/>
          </w:tcPr>
          <w:p w:rsidR="00700FB7" w:rsidRPr="00F04B52" w:rsidRDefault="00700FB7" w:rsidP="00E355AD">
            <w:pPr>
              <w:jc w:val="center"/>
              <w:rPr>
                <w:color w:val="000000"/>
              </w:rPr>
            </w:pPr>
            <w:r w:rsidRPr="00F04B52">
              <w:rPr>
                <w:color w:val="000000"/>
              </w:rPr>
              <w:t>0</w:t>
            </w:r>
          </w:p>
        </w:tc>
        <w:tc>
          <w:tcPr>
            <w:tcW w:w="1153" w:type="dxa"/>
            <w:shd w:val="clear" w:color="auto" w:fill="auto"/>
            <w:vAlign w:val="center"/>
          </w:tcPr>
          <w:p w:rsidR="00700FB7" w:rsidRPr="00F04B52" w:rsidRDefault="00700FB7" w:rsidP="00E355AD">
            <w:pPr>
              <w:jc w:val="center"/>
              <w:rPr>
                <w:color w:val="000000"/>
              </w:rPr>
            </w:pPr>
            <w:r w:rsidRPr="00F04B52">
              <w:rPr>
                <w:color w:val="000000"/>
              </w:rPr>
              <w:t>0</w:t>
            </w:r>
          </w:p>
        </w:tc>
      </w:tr>
      <w:tr w:rsidR="00700FB7" w:rsidRPr="00917233" w:rsidTr="00E355AD">
        <w:trPr>
          <w:trHeight w:val="300"/>
          <w:jc w:val="center"/>
        </w:trPr>
        <w:tc>
          <w:tcPr>
            <w:tcW w:w="2965" w:type="dxa"/>
            <w:vMerge/>
            <w:shd w:val="clear" w:color="000000" w:fill="FFFFFF"/>
          </w:tcPr>
          <w:p w:rsidR="00700FB7" w:rsidRPr="00CE077C" w:rsidRDefault="00700FB7" w:rsidP="00E355AD">
            <w:pPr>
              <w:rPr>
                <w:color w:val="000000"/>
              </w:rPr>
            </w:pPr>
          </w:p>
        </w:tc>
        <w:tc>
          <w:tcPr>
            <w:tcW w:w="3599" w:type="dxa"/>
            <w:shd w:val="clear" w:color="auto" w:fill="auto"/>
            <w:vAlign w:val="center"/>
            <w:hideMark/>
          </w:tcPr>
          <w:p w:rsidR="00700FB7" w:rsidRPr="00CE077C" w:rsidRDefault="00700FB7" w:rsidP="00E355AD">
            <w:pPr>
              <w:rPr>
                <w:color w:val="000000"/>
              </w:rPr>
            </w:pPr>
            <w:r w:rsidRPr="00CE077C">
              <w:rPr>
                <w:color w:val="000000"/>
              </w:rPr>
              <w:t>Затраты тепла на собственные нужды</w:t>
            </w:r>
          </w:p>
        </w:tc>
        <w:tc>
          <w:tcPr>
            <w:tcW w:w="1127"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7"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53" w:type="dxa"/>
            <w:shd w:val="clear" w:color="auto" w:fill="auto"/>
            <w:vAlign w:val="center"/>
          </w:tcPr>
          <w:p w:rsidR="00700FB7" w:rsidRPr="00F04B52" w:rsidRDefault="00700FB7" w:rsidP="00E355AD">
            <w:pPr>
              <w:jc w:val="center"/>
              <w:rPr>
                <w:color w:val="000000"/>
              </w:rPr>
            </w:pPr>
            <w:r w:rsidRPr="00F04B52">
              <w:rPr>
                <w:color w:val="000000"/>
              </w:rPr>
              <w:t>0</w:t>
            </w:r>
          </w:p>
        </w:tc>
        <w:tc>
          <w:tcPr>
            <w:tcW w:w="1153" w:type="dxa"/>
            <w:shd w:val="clear" w:color="auto" w:fill="auto"/>
            <w:vAlign w:val="center"/>
          </w:tcPr>
          <w:p w:rsidR="00700FB7" w:rsidRPr="00F04B52" w:rsidRDefault="00700FB7" w:rsidP="00E355AD">
            <w:pPr>
              <w:jc w:val="center"/>
              <w:rPr>
                <w:color w:val="000000"/>
              </w:rPr>
            </w:pPr>
            <w:r w:rsidRPr="00F04B52">
              <w:rPr>
                <w:color w:val="000000"/>
              </w:rPr>
              <w:t>0</w:t>
            </w:r>
          </w:p>
        </w:tc>
      </w:tr>
      <w:tr w:rsidR="00700FB7" w:rsidRPr="00917233" w:rsidTr="00E355AD">
        <w:trPr>
          <w:trHeight w:val="300"/>
          <w:jc w:val="center"/>
        </w:trPr>
        <w:tc>
          <w:tcPr>
            <w:tcW w:w="2965" w:type="dxa"/>
            <w:vMerge/>
            <w:shd w:val="clear" w:color="000000" w:fill="FFFFFF"/>
          </w:tcPr>
          <w:p w:rsidR="00700FB7" w:rsidRPr="00CE077C" w:rsidRDefault="00700FB7" w:rsidP="00E355AD">
            <w:pPr>
              <w:rPr>
                <w:color w:val="000000"/>
              </w:rPr>
            </w:pPr>
          </w:p>
        </w:tc>
        <w:tc>
          <w:tcPr>
            <w:tcW w:w="3599" w:type="dxa"/>
            <w:shd w:val="clear" w:color="auto" w:fill="auto"/>
            <w:vAlign w:val="center"/>
            <w:hideMark/>
          </w:tcPr>
          <w:p w:rsidR="00700FB7" w:rsidRPr="00CE077C" w:rsidRDefault="00700FB7" w:rsidP="00E355AD">
            <w:pPr>
              <w:rPr>
                <w:color w:val="000000"/>
              </w:rPr>
            </w:pPr>
            <w:r w:rsidRPr="00CE077C">
              <w:rPr>
                <w:color w:val="000000"/>
              </w:rPr>
              <w:t>Потери в тепловых сетях</w:t>
            </w:r>
          </w:p>
        </w:tc>
        <w:tc>
          <w:tcPr>
            <w:tcW w:w="1127" w:type="dxa"/>
            <w:shd w:val="clear" w:color="auto" w:fill="auto"/>
            <w:vAlign w:val="center"/>
          </w:tcPr>
          <w:p w:rsidR="00700FB7" w:rsidRPr="00F04B52" w:rsidRDefault="00700FB7" w:rsidP="00E355AD">
            <w:pPr>
              <w:jc w:val="center"/>
              <w:rPr>
                <w:color w:val="000000"/>
              </w:rPr>
            </w:pPr>
            <w:r>
              <w:rPr>
                <w:color w:val="000000"/>
              </w:rPr>
              <w:t>0,0094</w:t>
            </w:r>
          </w:p>
        </w:tc>
        <w:tc>
          <w:tcPr>
            <w:tcW w:w="1127" w:type="dxa"/>
            <w:shd w:val="clear" w:color="auto" w:fill="auto"/>
            <w:vAlign w:val="center"/>
          </w:tcPr>
          <w:p w:rsidR="00700FB7" w:rsidRPr="00F04B52" w:rsidRDefault="00700FB7" w:rsidP="00E355AD">
            <w:pPr>
              <w:jc w:val="center"/>
              <w:rPr>
                <w:color w:val="000000"/>
              </w:rPr>
            </w:pPr>
            <w:r>
              <w:rPr>
                <w:color w:val="000000"/>
              </w:rPr>
              <w:t>0,0094</w:t>
            </w:r>
          </w:p>
        </w:tc>
        <w:tc>
          <w:tcPr>
            <w:tcW w:w="1128" w:type="dxa"/>
            <w:shd w:val="clear" w:color="auto" w:fill="auto"/>
            <w:vAlign w:val="center"/>
          </w:tcPr>
          <w:p w:rsidR="00700FB7" w:rsidRPr="00F04B52" w:rsidRDefault="00700FB7" w:rsidP="00E355AD">
            <w:pPr>
              <w:jc w:val="center"/>
              <w:rPr>
                <w:color w:val="000000"/>
              </w:rPr>
            </w:pPr>
            <w:r>
              <w:rPr>
                <w:color w:val="000000"/>
              </w:rPr>
              <w:t>0,0094</w:t>
            </w:r>
          </w:p>
        </w:tc>
        <w:tc>
          <w:tcPr>
            <w:tcW w:w="1128" w:type="dxa"/>
            <w:shd w:val="clear" w:color="auto" w:fill="auto"/>
            <w:vAlign w:val="center"/>
          </w:tcPr>
          <w:p w:rsidR="00700FB7" w:rsidRPr="00F04B52" w:rsidRDefault="00700FB7" w:rsidP="00E355AD">
            <w:pPr>
              <w:jc w:val="center"/>
              <w:rPr>
                <w:color w:val="000000"/>
              </w:rPr>
            </w:pPr>
            <w:r>
              <w:rPr>
                <w:color w:val="000000"/>
              </w:rPr>
              <w:t>0,0094</w:t>
            </w:r>
          </w:p>
        </w:tc>
        <w:tc>
          <w:tcPr>
            <w:tcW w:w="1128" w:type="dxa"/>
            <w:shd w:val="clear" w:color="auto" w:fill="auto"/>
            <w:vAlign w:val="center"/>
          </w:tcPr>
          <w:p w:rsidR="00700FB7" w:rsidRPr="00F04B52" w:rsidRDefault="00700FB7" w:rsidP="00E355AD">
            <w:pPr>
              <w:jc w:val="center"/>
              <w:rPr>
                <w:color w:val="000000"/>
              </w:rPr>
            </w:pPr>
            <w:r>
              <w:rPr>
                <w:color w:val="000000"/>
              </w:rPr>
              <w:t>0,0094</w:t>
            </w:r>
          </w:p>
        </w:tc>
        <w:tc>
          <w:tcPr>
            <w:tcW w:w="1128" w:type="dxa"/>
            <w:shd w:val="clear" w:color="auto" w:fill="auto"/>
            <w:vAlign w:val="center"/>
          </w:tcPr>
          <w:p w:rsidR="00700FB7" w:rsidRPr="00F04B52" w:rsidRDefault="00700FB7" w:rsidP="00E355AD">
            <w:pPr>
              <w:jc w:val="center"/>
              <w:rPr>
                <w:color w:val="000000"/>
              </w:rPr>
            </w:pPr>
            <w:r>
              <w:rPr>
                <w:color w:val="000000"/>
              </w:rPr>
              <w:t>0,0094</w:t>
            </w:r>
          </w:p>
        </w:tc>
        <w:tc>
          <w:tcPr>
            <w:tcW w:w="1153" w:type="dxa"/>
            <w:shd w:val="clear" w:color="auto" w:fill="auto"/>
            <w:vAlign w:val="center"/>
          </w:tcPr>
          <w:p w:rsidR="00700FB7" w:rsidRPr="00F04B52" w:rsidRDefault="00700FB7" w:rsidP="00E355AD">
            <w:pPr>
              <w:jc w:val="center"/>
              <w:rPr>
                <w:color w:val="000000"/>
              </w:rPr>
            </w:pPr>
            <w:r>
              <w:rPr>
                <w:color w:val="000000"/>
              </w:rPr>
              <w:t>0,0094</w:t>
            </w:r>
          </w:p>
        </w:tc>
        <w:tc>
          <w:tcPr>
            <w:tcW w:w="1153" w:type="dxa"/>
            <w:shd w:val="clear" w:color="auto" w:fill="auto"/>
            <w:vAlign w:val="center"/>
          </w:tcPr>
          <w:p w:rsidR="00700FB7" w:rsidRPr="00F04B52" w:rsidRDefault="00700FB7" w:rsidP="00E355AD">
            <w:pPr>
              <w:jc w:val="center"/>
              <w:rPr>
                <w:color w:val="000000"/>
              </w:rPr>
            </w:pPr>
            <w:r>
              <w:rPr>
                <w:color w:val="000000"/>
              </w:rPr>
              <w:t>0,0094</w:t>
            </w:r>
          </w:p>
        </w:tc>
      </w:tr>
      <w:tr w:rsidR="00700FB7" w:rsidRPr="00917233" w:rsidTr="00E355AD">
        <w:trPr>
          <w:trHeight w:val="480"/>
          <w:jc w:val="center"/>
        </w:trPr>
        <w:tc>
          <w:tcPr>
            <w:tcW w:w="2965" w:type="dxa"/>
            <w:vMerge/>
            <w:shd w:val="clear" w:color="000000" w:fill="FFFFFF"/>
          </w:tcPr>
          <w:p w:rsidR="00700FB7" w:rsidRPr="00CE077C" w:rsidRDefault="00700FB7" w:rsidP="00E355AD">
            <w:pPr>
              <w:rPr>
                <w:color w:val="000000"/>
              </w:rPr>
            </w:pPr>
          </w:p>
        </w:tc>
        <w:tc>
          <w:tcPr>
            <w:tcW w:w="3599" w:type="dxa"/>
            <w:shd w:val="clear" w:color="auto" w:fill="auto"/>
            <w:vAlign w:val="center"/>
            <w:hideMark/>
          </w:tcPr>
          <w:p w:rsidR="00700FB7" w:rsidRPr="00CE077C" w:rsidRDefault="00700FB7" w:rsidP="00E355AD">
            <w:pPr>
              <w:rPr>
                <w:color w:val="000000"/>
              </w:rPr>
            </w:pPr>
            <w:r w:rsidRPr="00CE077C">
              <w:rPr>
                <w:color w:val="000000"/>
              </w:rPr>
              <w:t>Расчетная нагрузка на хозяйственные нужды</w:t>
            </w:r>
          </w:p>
        </w:tc>
        <w:tc>
          <w:tcPr>
            <w:tcW w:w="1127"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7"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53" w:type="dxa"/>
            <w:shd w:val="clear" w:color="auto" w:fill="auto"/>
            <w:vAlign w:val="center"/>
          </w:tcPr>
          <w:p w:rsidR="00700FB7" w:rsidRPr="00F04B52" w:rsidRDefault="00700FB7" w:rsidP="00E355AD">
            <w:pPr>
              <w:jc w:val="center"/>
              <w:rPr>
                <w:color w:val="000000"/>
              </w:rPr>
            </w:pPr>
            <w:r w:rsidRPr="00F04B52">
              <w:rPr>
                <w:color w:val="000000"/>
              </w:rPr>
              <w:t>0</w:t>
            </w:r>
          </w:p>
        </w:tc>
        <w:tc>
          <w:tcPr>
            <w:tcW w:w="1153" w:type="dxa"/>
            <w:shd w:val="clear" w:color="auto" w:fill="auto"/>
            <w:vAlign w:val="center"/>
          </w:tcPr>
          <w:p w:rsidR="00700FB7" w:rsidRPr="00F04B52" w:rsidRDefault="00700FB7" w:rsidP="00E355AD">
            <w:pPr>
              <w:jc w:val="center"/>
              <w:rPr>
                <w:color w:val="000000"/>
              </w:rPr>
            </w:pPr>
            <w:r w:rsidRPr="00F04B52">
              <w:rPr>
                <w:color w:val="000000"/>
              </w:rPr>
              <w:t>0</w:t>
            </w:r>
          </w:p>
        </w:tc>
      </w:tr>
      <w:tr w:rsidR="00700FB7" w:rsidRPr="00917233" w:rsidTr="00E355AD">
        <w:trPr>
          <w:trHeight w:val="480"/>
          <w:jc w:val="center"/>
        </w:trPr>
        <w:tc>
          <w:tcPr>
            <w:tcW w:w="2965" w:type="dxa"/>
            <w:vMerge/>
            <w:shd w:val="clear" w:color="000000" w:fill="FFFFFF"/>
          </w:tcPr>
          <w:p w:rsidR="00700FB7" w:rsidRPr="00CE077C" w:rsidRDefault="00700FB7" w:rsidP="00E355AD">
            <w:pPr>
              <w:rPr>
                <w:color w:val="000000"/>
              </w:rPr>
            </w:pPr>
          </w:p>
        </w:tc>
        <w:tc>
          <w:tcPr>
            <w:tcW w:w="3599" w:type="dxa"/>
            <w:shd w:val="clear" w:color="auto" w:fill="auto"/>
            <w:vAlign w:val="center"/>
            <w:hideMark/>
          </w:tcPr>
          <w:p w:rsidR="00700FB7" w:rsidRPr="00CE077C" w:rsidRDefault="00700FB7" w:rsidP="00E355AD">
            <w:pPr>
              <w:rPr>
                <w:color w:val="000000"/>
              </w:rPr>
            </w:pPr>
            <w:r w:rsidRPr="00CE077C">
              <w:rPr>
                <w:color w:val="000000"/>
              </w:rPr>
              <w:t>Присоединенная договорная тепловая нагрузка в горячей воде</w:t>
            </w:r>
          </w:p>
        </w:tc>
        <w:tc>
          <w:tcPr>
            <w:tcW w:w="1127"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7"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53" w:type="dxa"/>
            <w:shd w:val="clear" w:color="auto" w:fill="auto"/>
            <w:vAlign w:val="center"/>
          </w:tcPr>
          <w:p w:rsidR="00700FB7" w:rsidRPr="00F04B52" w:rsidRDefault="00700FB7" w:rsidP="00E355AD">
            <w:pPr>
              <w:jc w:val="center"/>
              <w:rPr>
                <w:color w:val="000000"/>
              </w:rPr>
            </w:pPr>
            <w:r w:rsidRPr="00F04B52">
              <w:rPr>
                <w:color w:val="000000"/>
              </w:rPr>
              <w:t>0</w:t>
            </w:r>
          </w:p>
        </w:tc>
        <w:tc>
          <w:tcPr>
            <w:tcW w:w="1153" w:type="dxa"/>
            <w:shd w:val="clear" w:color="auto" w:fill="auto"/>
            <w:vAlign w:val="center"/>
          </w:tcPr>
          <w:p w:rsidR="00700FB7" w:rsidRPr="00F04B52" w:rsidRDefault="00700FB7" w:rsidP="00E355AD">
            <w:pPr>
              <w:jc w:val="center"/>
              <w:rPr>
                <w:color w:val="000000"/>
              </w:rPr>
            </w:pPr>
            <w:r w:rsidRPr="00F04B52">
              <w:rPr>
                <w:color w:val="000000"/>
              </w:rPr>
              <w:t>0</w:t>
            </w:r>
          </w:p>
        </w:tc>
      </w:tr>
      <w:tr w:rsidR="00700FB7" w:rsidRPr="00917233" w:rsidTr="00E355AD">
        <w:trPr>
          <w:trHeight w:val="480"/>
          <w:jc w:val="center"/>
        </w:trPr>
        <w:tc>
          <w:tcPr>
            <w:tcW w:w="2965" w:type="dxa"/>
            <w:vMerge/>
            <w:shd w:val="clear" w:color="000000" w:fill="FFFFFF"/>
          </w:tcPr>
          <w:p w:rsidR="00700FB7" w:rsidRPr="00CE077C" w:rsidRDefault="00700FB7" w:rsidP="00E355AD">
            <w:pPr>
              <w:rPr>
                <w:color w:val="000000"/>
              </w:rPr>
            </w:pPr>
          </w:p>
        </w:tc>
        <w:tc>
          <w:tcPr>
            <w:tcW w:w="3599" w:type="dxa"/>
            <w:shd w:val="clear" w:color="auto" w:fill="auto"/>
            <w:vAlign w:val="center"/>
            <w:hideMark/>
          </w:tcPr>
          <w:p w:rsidR="00700FB7" w:rsidRPr="00CE077C" w:rsidRDefault="00700FB7" w:rsidP="00E355AD">
            <w:pPr>
              <w:rPr>
                <w:color w:val="000000"/>
              </w:rPr>
            </w:pPr>
            <w:r w:rsidRPr="00CE077C">
              <w:rPr>
                <w:color w:val="000000"/>
              </w:rPr>
              <w:t>Присоединенная расчетная тепловая нагрузка в горячей воде</w:t>
            </w:r>
          </w:p>
        </w:tc>
        <w:tc>
          <w:tcPr>
            <w:tcW w:w="1127"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7"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53" w:type="dxa"/>
            <w:shd w:val="clear" w:color="auto" w:fill="auto"/>
            <w:vAlign w:val="center"/>
          </w:tcPr>
          <w:p w:rsidR="00700FB7" w:rsidRPr="00F04B52" w:rsidRDefault="00700FB7" w:rsidP="00E355AD">
            <w:pPr>
              <w:jc w:val="center"/>
              <w:rPr>
                <w:color w:val="000000"/>
              </w:rPr>
            </w:pPr>
            <w:r w:rsidRPr="00F04B52">
              <w:rPr>
                <w:color w:val="000000"/>
              </w:rPr>
              <w:t>0</w:t>
            </w:r>
          </w:p>
        </w:tc>
        <w:tc>
          <w:tcPr>
            <w:tcW w:w="1153" w:type="dxa"/>
            <w:shd w:val="clear" w:color="auto" w:fill="auto"/>
            <w:vAlign w:val="center"/>
          </w:tcPr>
          <w:p w:rsidR="00700FB7" w:rsidRPr="00F04B52" w:rsidRDefault="00700FB7" w:rsidP="00E355AD">
            <w:pPr>
              <w:jc w:val="center"/>
              <w:rPr>
                <w:color w:val="000000"/>
              </w:rPr>
            </w:pPr>
            <w:r w:rsidRPr="00F04B52">
              <w:rPr>
                <w:color w:val="000000"/>
              </w:rPr>
              <w:t>0</w:t>
            </w:r>
          </w:p>
        </w:tc>
      </w:tr>
      <w:tr w:rsidR="00700FB7" w:rsidRPr="00917233" w:rsidTr="00E355AD">
        <w:trPr>
          <w:trHeight w:val="300"/>
          <w:jc w:val="center"/>
        </w:trPr>
        <w:tc>
          <w:tcPr>
            <w:tcW w:w="2965" w:type="dxa"/>
            <w:vMerge/>
            <w:shd w:val="clear" w:color="000000" w:fill="FFFFFF"/>
          </w:tcPr>
          <w:p w:rsidR="00700FB7" w:rsidRPr="00CE077C" w:rsidRDefault="00700FB7" w:rsidP="00E355AD">
            <w:pPr>
              <w:jc w:val="right"/>
              <w:rPr>
                <w:color w:val="000000"/>
              </w:rPr>
            </w:pPr>
          </w:p>
        </w:tc>
        <w:tc>
          <w:tcPr>
            <w:tcW w:w="3599" w:type="dxa"/>
            <w:shd w:val="clear" w:color="auto" w:fill="auto"/>
            <w:vAlign w:val="center"/>
            <w:hideMark/>
          </w:tcPr>
          <w:p w:rsidR="00700FB7" w:rsidRPr="00CE077C" w:rsidRDefault="00700FB7" w:rsidP="00E355AD">
            <w:pPr>
              <w:jc w:val="right"/>
              <w:rPr>
                <w:color w:val="000000"/>
              </w:rPr>
            </w:pPr>
            <w:r w:rsidRPr="00CE077C">
              <w:rPr>
                <w:color w:val="000000"/>
              </w:rPr>
              <w:t>отопление и вентиляция</w:t>
            </w:r>
          </w:p>
        </w:tc>
        <w:tc>
          <w:tcPr>
            <w:tcW w:w="1127" w:type="dxa"/>
            <w:shd w:val="clear" w:color="auto" w:fill="auto"/>
            <w:vAlign w:val="center"/>
          </w:tcPr>
          <w:p w:rsidR="00700FB7" w:rsidRPr="00F04B52" w:rsidRDefault="00700FB7" w:rsidP="00E355AD">
            <w:pPr>
              <w:jc w:val="center"/>
              <w:rPr>
                <w:color w:val="000000"/>
              </w:rPr>
            </w:pPr>
            <w:r>
              <w:rPr>
                <w:color w:val="000000"/>
              </w:rPr>
              <w:t>0,0853</w:t>
            </w:r>
          </w:p>
        </w:tc>
        <w:tc>
          <w:tcPr>
            <w:tcW w:w="1127" w:type="dxa"/>
            <w:shd w:val="clear" w:color="auto" w:fill="auto"/>
            <w:vAlign w:val="center"/>
          </w:tcPr>
          <w:p w:rsidR="00700FB7" w:rsidRPr="00F04B52" w:rsidRDefault="00700FB7" w:rsidP="00E355AD">
            <w:pPr>
              <w:jc w:val="center"/>
              <w:rPr>
                <w:color w:val="000000"/>
              </w:rPr>
            </w:pPr>
            <w:r>
              <w:rPr>
                <w:color w:val="000000"/>
              </w:rPr>
              <w:t>0,0853</w:t>
            </w:r>
          </w:p>
        </w:tc>
        <w:tc>
          <w:tcPr>
            <w:tcW w:w="1128" w:type="dxa"/>
            <w:shd w:val="clear" w:color="auto" w:fill="auto"/>
            <w:vAlign w:val="center"/>
          </w:tcPr>
          <w:p w:rsidR="00700FB7" w:rsidRPr="00F04B52" w:rsidRDefault="00700FB7" w:rsidP="00E355AD">
            <w:pPr>
              <w:jc w:val="center"/>
              <w:rPr>
                <w:color w:val="000000"/>
              </w:rPr>
            </w:pPr>
            <w:r>
              <w:rPr>
                <w:color w:val="000000"/>
              </w:rPr>
              <w:t>0,0853</w:t>
            </w:r>
          </w:p>
        </w:tc>
        <w:tc>
          <w:tcPr>
            <w:tcW w:w="1128" w:type="dxa"/>
            <w:shd w:val="clear" w:color="auto" w:fill="auto"/>
            <w:vAlign w:val="center"/>
          </w:tcPr>
          <w:p w:rsidR="00700FB7" w:rsidRPr="00F04B52" w:rsidRDefault="00700FB7" w:rsidP="00E355AD">
            <w:pPr>
              <w:jc w:val="center"/>
              <w:rPr>
                <w:color w:val="000000"/>
              </w:rPr>
            </w:pPr>
            <w:r>
              <w:rPr>
                <w:color w:val="000000"/>
              </w:rPr>
              <w:t>0,0853</w:t>
            </w:r>
          </w:p>
        </w:tc>
        <w:tc>
          <w:tcPr>
            <w:tcW w:w="1128" w:type="dxa"/>
            <w:shd w:val="clear" w:color="auto" w:fill="auto"/>
            <w:vAlign w:val="center"/>
          </w:tcPr>
          <w:p w:rsidR="00700FB7" w:rsidRPr="00F04B52" w:rsidRDefault="00700FB7" w:rsidP="00E355AD">
            <w:pPr>
              <w:jc w:val="center"/>
              <w:rPr>
                <w:color w:val="000000"/>
              </w:rPr>
            </w:pPr>
            <w:r>
              <w:rPr>
                <w:color w:val="000000"/>
              </w:rPr>
              <w:t>0,0853</w:t>
            </w:r>
          </w:p>
        </w:tc>
        <w:tc>
          <w:tcPr>
            <w:tcW w:w="1128" w:type="dxa"/>
            <w:shd w:val="clear" w:color="auto" w:fill="auto"/>
            <w:vAlign w:val="center"/>
          </w:tcPr>
          <w:p w:rsidR="00700FB7" w:rsidRPr="00F04B52" w:rsidRDefault="00700FB7" w:rsidP="00E355AD">
            <w:pPr>
              <w:jc w:val="center"/>
              <w:rPr>
                <w:color w:val="000000"/>
              </w:rPr>
            </w:pPr>
            <w:r>
              <w:rPr>
                <w:color w:val="000000"/>
              </w:rPr>
              <w:t>0,0853</w:t>
            </w:r>
          </w:p>
        </w:tc>
        <w:tc>
          <w:tcPr>
            <w:tcW w:w="1153" w:type="dxa"/>
            <w:shd w:val="clear" w:color="auto" w:fill="auto"/>
            <w:vAlign w:val="center"/>
          </w:tcPr>
          <w:p w:rsidR="00700FB7" w:rsidRPr="00F04B52" w:rsidRDefault="00700FB7" w:rsidP="00E355AD">
            <w:pPr>
              <w:jc w:val="center"/>
              <w:rPr>
                <w:color w:val="000000"/>
              </w:rPr>
            </w:pPr>
            <w:r>
              <w:rPr>
                <w:color w:val="000000"/>
              </w:rPr>
              <w:t>0,0853</w:t>
            </w:r>
          </w:p>
        </w:tc>
        <w:tc>
          <w:tcPr>
            <w:tcW w:w="1153" w:type="dxa"/>
            <w:shd w:val="clear" w:color="auto" w:fill="auto"/>
            <w:vAlign w:val="center"/>
          </w:tcPr>
          <w:p w:rsidR="00700FB7" w:rsidRPr="00F04B52" w:rsidRDefault="00700FB7" w:rsidP="00E355AD">
            <w:pPr>
              <w:jc w:val="center"/>
              <w:rPr>
                <w:color w:val="000000"/>
              </w:rPr>
            </w:pPr>
            <w:r>
              <w:rPr>
                <w:color w:val="000000"/>
              </w:rPr>
              <w:t>0,0853</w:t>
            </w:r>
          </w:p>
        </w:tc>
      </w:tr>
      <w:tr w:rsidR="00700FB7" w:rsidRPr="00625904" w:rsidTr="00E355AD">
        <w:trPr>
          <w:trHeight w:val="300"/>
          <w:jc w:val="center"/>
        </w:trPr>
        <w:tc>
          <w:tcPr>
            <w:tcW w:w="2965" w:type="dxa"/>
            <w:vMerge/>
            <w:shd w:val="clear" w:color="000000" w:fill="FFFFFF"/>
          </w:tcPr>
          <w:p w:rsidR="00700FB7" w:rsidRPr="00625904" w:rsidRDefault="00700FB7" w:rsidP="00E355AD">
            <w:pPr>
              <w:jc w:val="right"/>
              <w:rPr>
                <w:color w:val="000000"/>
              </w:rPr>
            </w:pPr>
          </w:p>
        </w:tc>
        <w:tc>
          <w:tcPr>
            <w:tcW w:w="3599" w:type="dxa"/>
            <w:shd w:val="clear" w:color="auto" w:fill="auto"/>
            <w:vAlign w:val="center"/>
            <w:hideMark/>
          </w:tcPr>
          <w:p w:rsidR="00700FB7" w:rsidRPr="00625904" w:rsidRDefault="00700FB7" w:rsidP="00E355AD">
            <w:pPr>
              <w:jc w:val="right"/>
              <w:rPr>
                <w:color w:val="000000"/>
              </w:rPr>
            </w:pPr>
            <w:r w:rsidRPr="00625904">
              <w:rPr>
                <w:color w:val="000000"/>
              </w:rPr>
              <w:t>горячее водоснабжение</w:t>
            </w:r>
          </w:p>
        </w:tc>
        <w:tc>
          <w:tcPr>
            <w:tcW w:w="1127"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7"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53" w:type="dxa"/>
            <w:shd w:val="clear" w:color="auto" w:fill="auto"/>
            <w:vAlign w:val="center"/>
          </w:tcPr>
          <w:p w:rsidR="00700FB7" w:rsidRPr="00F04B52" w:rsidRDefault="00700FB7" w:rsidP="00E355AD">
            <w:pPr>
              <w:jc w:val="center"/>
              <w:rPr>
                <w:color w:val="000000"/>
              </w:rPr>
            </w:pPr>
            <w:r w:rsidRPr="00F04B52">
              <w:rPr>
                <w:color w:val="000000"/>
              </w:rPr>
              <w:t>0</w:t>
            </w:r>
          </w:p>
        </w:tc>
        <w:tc>
          <w:tcPr>
            <w:tcW w:w="1153" w:type="dxa"/>
            <w:shd w:val="clear" w:color="auto" w:fill="auto"/>
            <w:vAlign w:val="center"/>
          </w:tcPr>
          <w:p w:rsidR="00700FB7" w:rsidRPr="00F04B52" w:rsidRDefault="00700FB7" w:rsidP="00E355AD">
            <w:pPr>
              <w:jc w:val="center"/>
              <w:rPr>
                <w:color w:val="000000"/>
              </w:rPr>
            </w:pPr>
            <w:r w:rsidRPr="00F04B52">
              <w:rPr>
                <w:color w:val="000000"/>
              </w:rPr>
              <w:t>0</w:t>
            </w:r>
          </w:p>
        </w:tc>
      </w:tr>
      <w:tr w:rsidR="00700FB7" w:rsidRPr="00625904" w:rsidTr="00E355AD">
        <w:trPr>
          <w:trHeight w:val="300"/>
          <w:jc w:val="center"/>
        </w:trPr>
        <w:tc>
          <w:tcPr>
            <w:tcW w:w="2965" w:type="dxa"/>
            <w:vMerge/>
            <w:shd w:val="clear" w:color="000000" w:fill="FFFFFF"/>
          </w:tcPr>
          <w:p w:rsidR="00700FB7" w:rsidRPr="00625904" w:rsidRDefault="00700FB7" w:rsidP="00E355AD">
            <w:pPr>
              <w:rPr>
                <w:color w:val="000000"/>
              </w:rPr>
            </w:pPr>
          </w:p>
        </w:tc>
        <w:tc>
          <w:tcPr>
            <w:tcW w:w="3599" w:type="dxa"/>
            <w:shd w:val="clear" w:color="auto" w:fill="auto"/>
            <w:vAlign w:val="center"/>
          </w:tcPr>
          <w:p w:rsidR="00700FB7" w:rsidRPr="00625904" w:rsidRDefault="00700FB7" w:rsidP="00E355AD">
            <w:pPr>
              <w:rPr>
                <w:color w:val="000000"/>
              </w:rPr>
            </w:pPr>
            <w:r w:rsidRPr="00625904">
              <w:rPr>
                <w:color w:val="000000"/>
              </w:rPr>
              <w:t>Потери тепловой энергии в тепловых сетях теплопередачей через теплоизоляционные конструкции теплопроводов</w:t>
            </w:r>
          </w:p>
        </w:tc>
        <w:tc>
          <w:tcPr>
            <w:tcW w:w="1127" w:type="dxa"/>
            <w:shd w:val="clear" w:color="auto" w:fill="auto"/>
            <w:vAlign w:val="center"/>
          </w:tcPr>
          <w:p w:rsidR="00700FB7" w:rsidRPr="00F04B52" w:rsidRDefault="00700FB7" w:rsidP="00E355AD">
            <w:pPr>
              <w:jc w:val="center"/>
              <w:rPr>
                <w:color w:val="000000"/>
              </w:rPr>
            </w:pPr>
            <w:r>
              <w:rPr>
                <w:color w:val="000000"/>
              </w:rPr>
              <w:t>0,0094</w:t>
            </w:r>
          </w:p>
        </w:tc>
        <w:tc>
          <w:tcPr>
            <w:tcW w:w="1127" w:type="dxa"/>
            <w:shd w:val="clear" w:color="auto" w:fill="auto"/>
            <w:vAlign w:val="center"/>
          </w:tcPr>
          <w:p w:rsidR="00700FB7" w:rsidRPr="00F04B52" w:rsidRDefault="00700FB7" w:rsidP="00E355AD">
            <w:pPr>
              <w:jc w:val="center"/>
              <w:rPr>
                <w:color w:val="000000"/>
              </w:rPr>
            </w:pPr>
            <w:r>
              <w:rPr>
                <w:color w:val="000000"/>
              </w:rPr>
              <w:t>0,0094</w:t>
            </w:r>
          </w:p>
        </w:tc>
        <w:tc>
          <w:tcPr>
            <w:tcW w:w="1128" w:type="dxa"/>
            <w:shd w:val="clear" w:color="auto" w:fill="auto"/>
            <w:vAlign w:val="center"/>
          </w:tcPr>
          <w:p w:rsidR="00700FB7" w:rsidRPr="00F04B52" w:rsidRDefault="00700FB7" w:rsidP="00E355AD">
            <w:pPr>
              <w:jc w:val="center"/>
              <w:rPr>
                <w:color w:val="000000"/>
              </w:rPr>
            </w:pPr>
            <w:r>
              <w:rPr>
                <w:color w:val="000000"/>
              </w:rPr>
              <w:t>0,0094</w:t>
            </w:r>
          </w:p>
        </w:tc>
        <w:tc>
          <w:tcPr>
            <w:tcW w:w="1128" w:type="dxa"/>
            <w:shd w:val="clear" w:color="auto" w:fill="auto"/>
            <w:vAlign w:val="center"/>
          </w:tcPr>
          <w:p w:rsidR="00700FB7" w:rsidRPr="00F04B52" w:rsidRDefault="00700FB7" w:rsidP="00E355AD">
            <w:pPr>
              <w:jc w:val="center"/>
              <w:rPr>
                <w:color w:val="000000"/>
              </w:rPr>
            </w:pPr>
            <w:r>
              <w:rPr>
                <w:color w:val="000000"/>
              </w:rPr>
              <w:t>0,0094</w:t>
            </w:r>
          </w:p>
        </w:tc>
        <w:tc>
          <w:tcPr>
            <w:tcW w:w="1128" w:type="dxa"/>
            <w:shd w:val="clear" w:color="auto" w:fill="auto"/>
            <w:vAlign w:val="center"/>
          </w:tcPr>
          <w:p w:rsidR="00700FB7" w:rsidRPr="00F04B52" w:rsidRDefault="00700FB7" w:rsidP="00E355AD">
            <w:pPr>
              <w:jc w:val="center"/>
              <w:rPr>
                <w:color w:val="000000"/>
              </w:rPr>
            </w:pPr>
            <w:r>
              <w:rPr>
                <w:color w:val="000000"/>
              </w:rPr>
              <w:t>0,0094</w:t>
            </w:r>
          </w:p>
        </w:tc>
        <w:tc>
          <w:tcPr>
            <w:tcW w:w="1128" w:type="dxa"/>
            <w:shd w:val="clear" w:color="auto" w:fill="auto"/>
            <w:vAlign w:val="center"/>
          </w:tcPr>
          <w:p w:rsidR="00700FB7" w:rsidRPr="00F04B52" w:rsidRDefault="00700FB7" w:rsidP="00E355AD">
            <w:pPr>
              <w:jc w:val="center"/>
              <w:rPr>
                <w:color w:val="000000"/>
              </w:rPr>
            </w:pPr>
            <w:r>
              <w:rPr>
                <w:color w:val="000000"/>
              </w:rPr>
              <w:t>0,0094</w:t>
            </w:r>
          </w:p>
        </w:tc>
        <w:tc>
          <w:tcPr>
            <w:tcW w:w="1153" w:type="dxa"/>
            <w:shd w:val="clear" w:color="auto" w:fill="auto"/>
            <w:vAlign w:val="center"/>
          </w:tcPr>
          <w:p w:rsidR="00700FB7" w:rsidRPr="00F04B52" w:rsidRDefault="00700FB7" w:rsidP="00E355AD">
            <w:pPr>
              <w:jc w:val="center"/>
              <w:rPr>
                <w:color w:val="000000"/>
              </w:rPr>
            </w:pPr>
            <w:r>
              <w:rPr>
                <w:color w:val="000000"/>
              </w:rPr>
              <w:t>0,0094</w:t>
            </w:r>
          </w:p>
        </w:tc>
        <w:tc>
          <w:tcPr>
            <w:tcW w:w="1153" w:type="dxa"/>
            <w:shd w:val="clear" w:color="auto" w:fill="auto"/>
            <w:vAlign w:val="center"/>
          </w:tcPr>
          <w:p w:rsidR="00700FB7" w:rsidRPr="00F04B52" w:rsidRDefault="00700FB7" w:rsidP="00E355AD">
            <w:pPr>
              <w:jc w:val="center"/>
              <w:rPr>
                <w:color w:val="000000"/>
              </w:rPr>
            </w:pPr>
            <w:r>
              <w:rPr>
                <w:color w:val="000000"/>
              </w:rPr>
              <w:t>0,0094</w:t>
            </w:r>
          </w:p>
        </w:tc>
      </w:tr>
      <w:tr w:rsidR="00700FB7" w:rsidRPr="00625904" w:rsidTr="00E355AD">
        <w:trPr>
          <w:trHeight w:val="300"/>
          <w:jc w:val="center"/>
        </w:trPr>
        <w:tc>
          <w:tcPr>
            <w:tcW w:w="2965" w:type="dxa"/>
            <w:vMerge/>
            <w:shd w:val="clear" w:color="000000" w:fill="FFFFFF"/>
          </w:tcPr>
          <w:p w:rsidR="00700FB7" w:rsidRPr="00625904" w:rsidRDefault="00700FB7" w:rsidP="00E355AD">
            <w:pPr>
              <w:rPr>
                <w:color w:val="000000"/>
              </w:rPr>
            </w:pPr>
          </w:p>
        </w:tc>
        <w:tc>
          <w:tcPr>
            <w:tcW w:w="3599" w:type="dxa"/>
            <w:shd w:val="clear" w:color="auto" w:fill="auto"/>
            <w:vAlign w:val="center"/>
          </w:tcPr>
          <w:p w:rsidR="00700FB7" w:rsidRPr="00625904" w:rsidRDefault="00700FB7" w:rsidP="00E355AD">
            <w:pPr>
              <w:rPr>
                <w:color w:val="000000"/>
              </w:rPr>
            </w:pPr>
            <w:r w:rsidRPr="00625904">
              <w:rPr>
                <w:color w:val="000000"/>
              </w:rPr>
              <w:t>Потери теплоносителя</w:t>
            </w:r>
          </w:p>
        </w:tc>
        <w:tc>
          <w:tcPr>
            <w:tcW w:w="1127"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7"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53" w:type="dxa"/>
            <w:shd w:val="clear" w:color="auto" w:fill="auto"/>
            <w:vAlign w:val="center"/>
          </w:tcPr>
          <w:p w:rsidR="00700FB7" w:rsidRPr="00F04B52" w:rsidRDefault="00700FB7" w:rsidP="00E355AD">
            <w:pPr>
              <w:jc w:val="center"/>
              <w:rPr>
                <w:color w:val="000000"/>
              </w:rPr>
            </w:pPr>
            <w:r w:rsidRPr="00F04B52">
              <w:rPr>
                <w:color w:val="000000"/>
              </w:rPr>
              <w:t>0</w:t>
            </w:r>
          </w:p>
        </w:tc>
        <w:tc>
          <w:tcPr>
            <w:tcW w:w="1153" w:type="dxa"/>
            <w:shd w:val="clear" w:color="auto" w:fill="auto"/>
            <w:vAlign w:val="center"/>
          </w:tcPr>
          <w:p w:rsidR="00700FB7" w:rsidRPr="00F04B52" w:rsidRDefault="00700FB7" w:rsidP="00E355AD">
            <w:pPr>
              <w:jc w:val="center"/>
              <w:rPr>
                <w:color w:val="000000"/>
              </w:rPr>
            </w:pPr>
            <w:r w:rsidRPr="00F04B52">
              <w:rPr>
                <w:color w:val="000000"/>
              </w:rPr>
              <w:t>0</w:t>
            </w:r>
          </w:p>
        </w:tc>
      </w:tr>
      <w:tr w:rsidR="00700FB7" w:rsidRPr="00625904" w:rsidTr="00E355AD">
        <w:trPr>
          <w:trHeight w:val="480"/>
          <w:jc w:val="center"/>
        </w:trPr>
        <w:tc>
          <w:tcPr>
            <w:tcW w:w="2965" w:type="dxa"/>
            <w:vMerge/>
            <w:shd w:val="clear" w:color="000000" w:fill="FFFFFF"/>
          </w:tcPr>
          <w:p w:rsidR="00700FB7" w:rsidRPr="00625904" w:rsidRDefault="00700FB7" w:rsidP="00E355AD">
            <w:pPr>
              <w:rPr>
                <w:color w:val="000000"/>
              </w:rPr>
            </w:pPr>
          </w:p>
        </w:tc>
        <w:tc>
          <w:tcPr>
            <w:tcW w:w="3599" w:type="dxa"/>
            <w:shd w:val="clear" w:color="auto" w:fill="auto"/>
            <w:vAlign w:val="center"/>
            <w:hideMark/>
          </w:tcPr>
          <w:p w:rsidR="00700FB7" w:rsidRPr="00625904" w:rsidRDefault="00700FB7" w:rsidP="00E355AD">
            <w:pPr>
              <w:rPr>
                <w:color w:val="000000"/>
              </w:rPr>
            </w:pPr>
            <w:r w:rsidRPr="00625904">
              <w:rPr>
                <w:color w:val="000000"/>
              </w:rPr>
              <w:t>Резерв/дефицит тепловой мощности (по договорной тепловой нагрузке)</w:t>
            </w:r>
          </w:p>
        </w:tc>
        <w:tc>
          <w:tcPr>
            <w:tcW w:w="1127" w:type="dxa"/>
            <w:shd w:val="clear" w:color="auto" w:fill="auto"/>
            <w:vAlign w:val="center"/>
          </w:tcPr>
          <w:p w:rsidR="00700FB7" w:rsidRPr="00F04B52" w:rsidRDefault="00700FB7" w:rsidP="00E355AD">
            <w:pPr>
              <w:jc w:val="center"/>
              <w:rPr>
                <w:color w:val="000000"/>
              </w:rPr>
            </w:pPr>
            <w:r>
              <w:rPr>
                <w:color w:val="000000"/>
              </w:rPr>
              <w:t>0,1632</w:t>
            </w:r>
          </w:p>
        </w:tc>
        <w:tc>
          <w:tcPr>
            <w:tcW w:w="1127" w:type="dxa"/>
            <w:shd w:val="clear" w:color="auto" w:fill="auto"/>
            <w:vAlign w:val="center"/>
          </w:tcPr>
          <w:p w:rsidR="00700FB7" w:rsidRPr="00F04B52" w:rsidRDefault="00700FB7" w:rsidP="00E355AD">
            <w:pPr>
              <w:jc w:val="center"/>
              <w:rPr>
                <w:color w:val="000000"/>
              </w:rPr>
            </w:pPr>
            <w:r>
              <w:rPr>
                <w:color w:val="000000"/>
              </w:rPr>
              <w:t>0,1632</w:t>
            </w:r>
          </w:p>
        </w:tc>
        <w:tc>
          <w:tcPr>
            <w:tcW w:w="1128" w:type="dxa"/>
            <w:shd w:val="clear" w:color="auto" w:fill="auto"/>
            <w:vAlign w:val="center"/>
          </w:tcPr>
          <w:p w:rsidR="00700FB7" w:rsidRPr="00F04B52" w:rsidRDefault="00700FB7" w:rsidP="00E355AD">
            <w:pPr>
              <w:jc w:val="center"/>
              <w:rPr>
                <w:color w:val="000000"/>
              </w:rPr>
            </w:pPr>
            <w:r>
              <w:rPr>
                <w:color w:val="000000"/>
              </w:rPr>
              <w:t>0,1632</w:t>
            </w:r>
          </w:p>
        </w:tc>
        <w:tc>
          <w:tcPr>
            <w:tcW w:w="1128" w:type="dxa"/>
            <w:shd w:val="clear" w:color="auto" w:fill="auto"/>
            <w:vAlign w:val="center"/>
          </w:tcPr>
          <w:p w:rsidR="00700FB7" w:rsidRPr="00F04B52" w:rsidRDefault="00700FB7" w:rsidP="00E355AD">
            <w:pPr>
              <w:jc w:val="center"/>
              <w:rPr>
                <w:color w:val="000000"/>
              </w:rPr>
            </w:pPr>
            <w:r>
              <w:rPr>
                <w:color w:val="000000"/>
              </w:rPr>
              <w:t>0,1632</w:t>
            </w:r>
          </w:p>
        </w:tc>
        <w:tc>
          <w:tcPr>
            <w:tcW w:w="1128" w:type="dxa"/>
            <w:shd w:val="clear" w:color="auto" w:fill="auto"/>
            <w:vAlign w:val="center"/>
          </w:tcPr>
          <w:p w:rsidR="00700FB7" w:rsidRPr="00F04B52" w:rsidRDefault="00700FB7" w:rsidP="00E355AD">
            <w:pPr>
              <w:jc w:val="center"/>
              <w:rPr>
                <w:color w:val="000000"/>
              </w:rPr>
            </w:pPr>
            <w:r>
              <w:rPr>
                <w:color w:val="000000"/>
              </w:rPr>
              <w:t>0,1632</w:t>
            </w:r>
          </w:p>
        </w:tc>
        <w:tc>
          <w:tcPr>
            <w:tcW w:w="1128" w:type="dxa"/>
            <w:shd w:val="clear" w:color="auto" w:fill="auto"/>
            <w:vAlign w:val="center"/>
          </w:tcPr>
          <w:p w:rsidR="00700FB7" w:rsidRPr="00F04B52" w:rsidRDefault="00700FB7" w:rsidP="00E355AD">
            <w:pPr>
              <w:jc w:val="center"/>
              <w:rPr>
                <w:color w:val="000000"/>
              </w:rPr>
            </w:pPr>
            <w:r>
              <w:rPr>
                <w:color w:val="000000"/>
              </w:rPr>
              <w:t>0,1632</w:t>
            </w:r>
          </w:p>
        </w:tc>
        <w:tc>
          <w:tcPr>
            <w:tcW w:w="1153" w:type="dxa"/>
            <w:shd w:val="clear" w:color="auto" w:fill="auto"/>
            <w:vAlign w:val="center"/>
          </w:tcPr>
          <w:p w:rsidR="00700FB7" w:rsidRPr="00F04B52" w:rsidRDefault="00700FB7" w:rsidP="00E355AD">
            <w:pPr>
              <w:jc w:val="center"/>
              <w:rPr>
                <w:color w:val="000000"/>
              </w:rPr>
            </w:pPr>
            <w:r>
              <w:rPr>
                <w:color w:val="000000"/>
              </w:rPr>
              <w:t>0,1632</w:t>
            </w:r>
          </w:p>
        </w:tc>
        <w:tc>
          <w:tcPr>
            <w:tcW w:w="1153" w:type="dxa"/>
            <w:shd w:val="clear" w:color="auto" w:fill="auto"/>
            <w:vAlign w:val="center"/>
          </w:tcPr>
          <w:p w:rsidR="00700FB7" w:rsidRPr="00F04B52" w:rsidRDefault="00700FB7" w:rsidP="00E355AD">
            <w:pPr>
              <w:jc w:val="center"/>
              <w:rPr>
                <w:color w:val="000000"/>
              </w:rPr>
            </w:pPr>
            <w:r>
              <w:rPr>
                <w:color w:val="000000"/>
              </w:rPr>
              <w:t>0,1632</w:t>
            </w:r>
          </w:p>
        </w:tc>
      </w:tr>
      <w:tr w:rsidR="00700FB7" w:rsidRPr="00625904" w:rsidTr="00E355AD">
        <w:trPr>
          <w:trHeight w:val="480"/>
          <w:jc w:val="center"/>
        </w:trPr>
        <w:tc>
          <w:tcPr>
            <w:tcW w:w="2965" w:type="dxa"/>
            <w:vMerge/>
            <w:shd w:val="clear" w:color="000000" w:fill="FFFFFF"/>
          </w:tcPr>
          <w:p w:rsidR="00700FB7" w:rsidRPr="00625904" w:rsidRDefault="00700FB7" w:rsidP="00E355AD">
            <w:pPr>
              <w:rPr>
                <w:color w:val="000000"/>
              </w:rPr>
            </w:pPr>
          </w:p>
        </w:tc>
        <w:tc>
          <w:tcPr>
            <w:tcW w:w="3599" w:type="dxa"/>
            <w:shd w:val="clear" w:color="auto" w:fill="auto"/>
            <w:vAlign w:val="center"/>
            <w:hideMark/>
          </w:tcPr>
          <w:p w:rsidR="00700FB7" w:rsidRPr="00625904" w:rsidRDefault="00700FB7" w:rsidP="00E355AD">
            <w:pPr>
              <w:rPr>
                <w:color w:val="000000"/>
              </w:rPr>
            </w:pPr>
            <w:r w:rsidRPr="00625904">
              <w:rPr>
                <w:color w:val="000000"/>
              </w:rPr>
              <w:t>Резерв/дефицит тепловой мощности (по расчетной тепловой нагрузке)</w:t>
            </w:r>
          </w:p>
        </w:tc>
        <w:tc>
          <w:tcPr>
            <w:tcW w:w="1127" w:type="dxa"/>
            <w:shd w:val="clear" w:color="auto" w:fill="auto"/>
            <w:vAlign w:val="center"/>
          </w:tcPr>
          <w:p w:rsidR="00700FB7" w:rsidRPr="00F04B52" w:rsidRDefault="00700FB7" w:rsidP="00E355AD">
            <w:pPr>
              <w:jc w:val="center"/>
              <w:rPr>
                <w:color w:val="000000"/>
              </w:rPr>
            </w:pPr>
            <w:r>
              <w:rPr>
                <w:color w:val="000000"/>
              </w:rPr>
              <w:t>0,1632</w:t>
            </w:r>
          </w:p>
        </w:tc>
        <w:tc>
          <w:tcPr>
            <w:tcW w:w="1127" w:type="dxa"/>
            <w:shd w:val="clear" w:color="auto" w:fill="auto"/>
            <w:vAlign w:val="center"/>
          </w:tcPr>
          <w:p w:rsidR="00700FB7" w:rsidRPr="00F04B52" w:rsidRDefault="00700FB7" w:rsidP="00E355AD">
            <w:pPr>
              <w:jc w:val="center"/>
              <w:rPr>
                <w:color w:val="000000"/>
              </w:rPr>
            </w:pPr>
            <w:r>
              <w:rPr>
                <w:color w:val="000000"/>
              </w:rPr>
              <w:t>0,1632</w:t>
            </w:r>
          </w:p>
        </w:tc>
        <w:tc>
          <w:tcPr>
            <w:tcW w:w="1128" w:type="dxa"/>
            <w:shd w:val="clear" w:color="auto" w:fill="auto"/>
            <w:vAlign w:val="center"/>
          </w:tcPr>
          <w:p w:rsidR="00700FB7" w:rsidRPr="00F04B52" w:rsidRDefault="00700FB7" w:rsidP="00E355AD">
            <w:pPr>
              <w:jc w:val="center"/>
              <w:rPr>
                <w:color w:val="000000"/>
              </w:rPr>
            </w:pPr>
            <w:r>
              <w:rPr>
                <w:color w:val="000000"/>
              </w:rPr>
              <w:t>0,1632</w:t>
            </w:r>
          </w:p>
        </w:tc>
        <w:tc>
          <w:tcPr>
            <w:tcW w:w="1128" w:type="dxa"/>
            <w:shd w:val="clear" w:color="auto" w:fill="auto"/>
            <w:vAlign w:val="center"/>
          </w:tcPr>
          <w:p w:rsidR="00700FB7" w:rsidRPr="00F04B52" w:rsidRDefault="00700FB7" w:rsidP="00E355AD">
            <w:pPr>
              <w:jc w:val="center"/>
              <w:rPr>
                <w:color w:val="000000"/>
              </w:rPr>
            </w:pPr>
            <w:r>
              <w:rPr>
                <w:color w:val="000000"/>
              </w:rPr>
              <w:t>0,1632</w:t>
            </w:r>
          </w:p>
        </w:tc>
        <w:tc>
          <w:tcPr>
            <w:tcW w:w="1128" w:type="dxa"/>
            <w:shd w:val="clear" w:color="auto" w:fill="auto"/>
            <w:vAlign w:val="center"/>
          </w:tcPr>
          <w:p w:rsidR="00700FB7" w:rsidRPr="00F04B52" w:rsidRDefault="00700FB7" w:rsidP="00E355AD">
            <w:pPr>
              <w:jc w:val="center"/>
              <w:rPr>
                <w:color w:val="000000"/>
              </w:rPr>
            </w:pPr>
            <w:r>
              <w:rPr>
                <w:color w:val="000000"/>
              </w:rPr>
              <w:t>0,1632</w:t>
            </w:r>
          </w:p>
        </w:tc>
        <w:tc>
          <w:tcPr>
            <w:tcW w:w="1128" w:type="dxa"/>
            <w:shd w:val="clear" w:color="auto" w:fill="auto"/>
            <w:vAlign w:val="center"/>
          </w:tcPr>
          <w:p w:rsidR="00700FB7" w:rsidRPr="00F04B52" w:rsidRDefault="00700FB7" w:rsidP="00E355AD">
            <w:pPr>
              <w:jc w:val="center"/>
              <w:rPr>
                <w:color w:val="000000"/>
              </w:rPr>
            </w:pPr>
            <w:r>
              <w:rPr>
                <w:color w:val="000000"/>
              </w:rPr>
              <w:t>0,1632</w:t>
            </w:r>
          </w:p>
        </w:tc>
        <w:tc>
          <w:tcPr>
            <w:tcW w:w="1153" w:type="dxa"/>
            <w:shd w:val="clear" w:color="auto" w:fill="auto"/>
            <w:vAlign w:val="center"/>
          </w:tcPr>
          <w:p w:rsidR="00700FB7" w:rsidRPr="00F04B52" w:rsidRDefault="00700FB7" w:rsidP="00E355AD">
            <w:pPr>
              <w:jc w:val="center"/>
              <w:rPr>
                <w:color w:val="000000"/>
              </w:rPr>
            </w:pPr>
            <w:r>
              <w:rPr>
                <w:color w:val="000000"/>
              </w:rPr>
              <w:t>0,1632</w:t>
            </w:r>
          </w:p>
        </w:tc>
        <w:tc>
          <w:tcPr>
            <w:tcW w:w="1153" w:type="dxa"/>
            <w:shd w:val="clear" w:color="auto" w:fill="auto"/>
            <w:vAlign w:val="center"/>
          </w:tcPr>
          <w:p w:rsidR="00700FB7" w:rsidRPr="00F04B52" w:rsidRDefault="00700FB7" w:rsidP="00E355AD">
            <w:pPr>
              <w:jc w:val="center"/>
              <w:rPr>
                <w:color w:val="000000"/>
              </w:rPr>
            </w:pPr>
            <w:r>
              <w:rPr>
                <w:color w:val="000000"/>
              </w:rPr>
              <w:t>0,1632</w:t>
            </w:r>
          </w:p>
        </w:tc>
      </w:tr>
      <w:tr w:rsidR="00700FB7" w:rsidRPr="00625904" w:rsidTr="00E355AD">
        <w:trPr>
          <w:trHeight w:val="480"/>
          <w:jc w:val="center"/>
        </w:trPr>
        <w:tc>
          <w:tcPr>
            <w:tcW w:w="2965" w:type="dxa"/>
            <w:vMerge/>
            <w:shd w:val="clear" w:color="000000" w:fill="FFFFFF"/>
          </w:tcPr>
          <w:p w:rsidR="00700FB7" w:rsidRPr="00625904" w:rsidRDefault="00700FB7" w:rsidP="00E355AD">
            <w:pPr>
              <w:rPr>
                <w:color w:val="000000"/>
              </w:rPr>
            </w:pPr>
          </w:p>
        </w:tc>
        <w:tc>
          <w:tcPr>
            <w:tcW w:w="3599" w:type="dxa"/>
            <w:shd w:val="clear" w:color="auto" w:fill="auto"/>
            <w:vAlign w:val="center"/>
          </w:tcPr>
          <w:p w:rsidR="00700FB7" w:rsidRPr="00625904" w:rsidRDefault="00700FB7" w:rsidP="00E355AD">
            <w:pPr>
              <w:rPr>
                <w:color w:val="000000"/>
              </w:rPr>
            </w:pPr>
            <w:r w:rsidRPr="00625904">
              <w:rPr>
                <w:color w:val="000000"/>
              </w:rPr>
              <w:t>Аварийный резерв</w:t>
            </w:r>
          </w:p>
        </w:tc>
        <w:tc>
          <w:tcPr>
            <w:tcW w:w="1127"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7"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53" w:type="dxa"/>
            <w:shd w:val="clear" w:color="auto" w:fill="auto"/>
            <w:vAlign w:val="center"/>
          </w:tcPr>
          <w:p w:rsidR="00700FB7" w:rsidRPr="00F04B52" w:rsidRDefault="00700FB7" w:rsidP="00E355AD">
            <w:pPr>
              <w:jc w:val="center"/>
              <w:rPr>
                <w:color w:val="000000"/>
              </w:rPr>
            </w:pPr>
            <w:r w:rsidRPr="00F04B52">
              <w:rPr>
                <w:color w:val="000000"/>
              </w:rPr>
              <w:t>0</w:t>
            </w:r>
          </w:p>
        </w:tc>
        <w:tc>
          <w:tcPr>
            <w:tcW w:w="1153" w:type="dxa"/>
            <w:shd w:val="clear" w:color="auto" w:fill="auto"/>
            <w:vAlign w:val="center"/>
          </w:tcPr>
          <w:p w:rsidR="00700FB7" w:rsidRPr="00F04B52" w:rsidRDefault="00700FB7" w:rsidP="00E355AD">
            <w:pPr>
              <w:jc w:val="center"/>
              <w:rPr>
                <w:color w:val="000000"/>
              </w:rPr>
            </w:pPr>
            <w:r w:rsidRPr="00F04B52">
              <w:rPr>
                <w:color w:val="000000"/>
              </w:rPr>
              <w:t>0</w:t>
            </w:r>
          </w:p>
        </w:tc>
      </w:tr>
      <w:tr w:rsidR="00700FB7" w:rsidRPr="00917233" w:rsidTr="00E355AD">
        <w:trPr>
          <w:trHeight w:val="480"/>
          <w:jc w:val="center"/>
        </w:trPr>
        <w:tc>
          <w:tcPr>
            <w:tcW w:w="2965" w:type="dxa"/>
            <w:vMerge/>
            <w:shd w:val="clear" w:color="000000" w:fill="FFFFFF"/>
          </w:tcPr>
          <w:p w:rsidR="00700FB7" w:rsidRPr="00625904" w:rsidRDefault="00700FB7" w:rsidP="00E355AD">
            <w:pPr>
              <w:rPr>
                <w:color w:val="000000"/>
              </w:rPr>
            </w:pPr>
          </w:p>
        </w:tc>
        <w:tc>
          <w:tcPr>
            <w:tcW w:w="3599" w:type="dxa"/>
            <w:shd w:val="clear" w:color="auto" w:fill="auto"/>
            <w:vAlign w:val="center"/>
          </w:tcPr>
          <w:p w:rsidR="00700FB7" w:rsidRPr="00625904" w:rsidRDefault="00700FB7" w:rsidP="00E355AD">
            <w:pPr>
              <w:rPr>
                <w:color w:val="000000"/>
              </w:rPr>
            </w:pPr>
            <w:r w:rsidRPr="00625904">
              <w:rPr>
                <w:color w:val="000000"/>
              </w:rPr>
              <w:t>Резерв по договорам на поддержание резервной тепловой мощности</w:t>
            </w:r>
          </w:p>
        </w:tc>
        <w:tc>
          <w:tcPr>
            <w:tcW w:w="1127"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7"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0</w:t>
            </w:r>
          </w:p>
        </w:tc>
        <w:tc>
          <w:tcPr>
            <w:tcW w:w="1153" w:type="dxa"/>
            <w:shd w:val="clear" w:color="auto" w:fill="auto"/>
            <w:vAlign w:val="center"/>
          </w:tcPr>
          <w:p w:rsidR="00700FB7" w:rsidRPr="00F04B52" w:rsidRDefault="00700FB7" w:rsidP="00E355AD">
            <w:pPr>
              <w:jc w:val="center"/>
              <w:rPr>
                <w:color w:val="000000"/>
              </w:rPr>
            </w:pPr>
            <w:r w:rsidRPr="00F04B52">
              <w:rPr>
                <w:color w:val="000000"/>
              </w:rPr>
              <w:t>0</w:t>
            </w:r>
          </w:p>
        </w:tc>
        <w:tc>
          <w:tcPr>
            <w:tcW w:w="1153" w:type="dxa"/>
            <w:shd w:val="clear" w:color="auto" w:fill="auto"/>
            <w:vAlign w:val="center"/>
          </w:tcPr>
          <w:p w:rsidR="00700FB7" w:rsidRPr="00F04B52" w:rsidRDefault="00700FB7" w:rsidP="00E355AD">
            <w:pPr>
              <w:jc w:val="center"/>
              <w:rPr>
                <w:color w:val="000000"/>
              </w:rPr>
            </w:pPr>
            <w:r w:rsidRPr="00F04B52">
              <w:rPr>
                <w:color w:val="000000"/>
              </w:rPr>
              <w:t>0</w:t>
            </w:r>
          </w:p>
        </w:tc>
      </w:tr>
      <w:tr w:rsidR="00700FB7" w:rsidRPr="00917233" w:rsidTr="00E355AD">
        <w:trPr>
          <w:trHeight w:val="960"/>
          <w:jc w:val="center"/>
        </w:trPr>
        <w:tc>
          <w:tcPr>
            <w:tcW w:w="2965" w:type="dxa"/>
            <w:vMerge/>
            <w:shd w:val="clear" w:color="000000" w:fill="FFFFFF"/>
          </w:tcPr>
          <w:p w:rsidR="00700FB7" w:rsidRPr="00CE077C" w:rsidRDefault="00700FB7" w:rsidP="00E355AD">
            <w:pPr>
              <w:rPr>
                <w:color w:val="000000"/>
              </w:rPr>
            </w:pPr>
          </w:p>
        </w:tc>
        <w:tc>
          <w:tcPr>
            <w:tcW w:w="3599" w:type="dxa"/>
            <w:shd w:val="clear" w:color="auto" w:fill="auto"/>
            <w:vAlign w:val="center"/>
            <w:hideMark/>
          </w:tcPr>
          <w:p w:rsidR="00700FB7" w:rsidRPr="00CE077C" w:rsidRDefault="00700FB7" w:rsidP="00E355AD">
            <w:pPr>
              <w:rPr>
                <w:color w:val="000000"/>
              </w:rPr>
            </w:pPr>
            <w:r w:rsidRPr="00CE077C">
              <w:rPr>
                <w:color w:val="000000"/>
              </w:rPr>
              <w:t>Располагаемая тепловая мощность нетто (с учетом затрат на собственные нужды) при аварийном выводе самого мощного котла</w:t>
            </w:r>
          </w:p>
        </w:tc>
        <w:tc>
          <w:tcPr>
            <w:tcW w:w="1127" w:type="dxa"/>
            <w:shd w:val="clear" w:color="auto" w:fill="auto"/>
            <w:vAlign w:val="center"/>
          </w:tcPr>
          <w:p w:rsidR="00700FB7" w:rsidRPr="00F04B52" w:rsidRDefault="00700FB7" w:rsidP="00E355AD">
            <w:pPr>
              <w:jc w:val="center"/>
              <w:rPr>
                <w:color w:val="000000"/>
              </w:rPr>
            </w:pPr>
            <w:r w:rsidRPr="00F04B52">
              <w:rPr>
                <w:color w:val="000000"/>
              </w:rPr>
              <w:t>-</w:t>
            </w:r>
          </w:p>
        </w:tc>
        <w:tc>
          <w:tcPr>
            <w:tcW w:w="1127" w:type="dxa"/>
            <w:shd w:val="clear" w:color="auto" w:fill="auto"/>
            <w:vAlign w:val="center"/>
          </w:tcPr>
          <w:p w:rsidR="00700FB7" w:rsidRPr="00F04B52" w:rsidRDefault="00700FB7" w:rsidP="00E355AD">
            <w:pPr>
              <w:jc w:val="center"/>
              <w:rPr>
                <w:color w:val="000000"/>
              </w:rPr>
            </w:pPr>
            <w:r w:rsidRPr="00F04B52">
              <w:rPr>
                <w:color w:val="000000"/>
              </w:rPr>
              <w:t>-</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w:t>
            </w:r>
          </w:p>
        </w:tc>
        <w:tc>
          <w:tcPr>
            <w:tcW w:w="1153" w:type="dxa"/>
            <w:shd w:val="clear" w:color="auto" w:fill="auto"/>
            <w:vAlign w:val="center"/>
          </w:tcPr>
          <w:p w:rsidR="00700FB7" w:rsidRPr="00F04B52" w:rsidRDefault="00700FB7" w:rsidP="00E355AD">
            <w:pPr>
              <w:jc w:val="center"/>
              <w:rPr>
                <w:color w:val="000000"/>
              </w:rPr>
            </w:pPr>
            <w:r w:rsidRPr="00F04B52">
              <w:rPr>
                <w:color w:val="000000"/>
              </w:rPr>
              <w:t>-</w:t>
            </w:r>
          </w:p>
        </w:tc>
        <w:tc>
          <w:tcPr>
            <w:tcW w:w="1153" w:type="dxa"/>
            <w:shd w:val="clear" w:color="auto" w:fill="auto"/>
            <w:vAlign w:val="center"/>
          </w:tcPr>
          <w:p w:rsidR="00700FB7" w:rsidRPr="00F04B52" w:rsidRDefault="00700FB7" w:rsidP="00E355AD">
            <w:pPr>
              <w:jc w:val="center"/>
              <w:rPr>
                <w:color w:val="000000"/>
              </w:rPr>
            </w:pPr>
            <w:r w:rsidRPr="00F04B52">
              <w:rPr>
                <w:color w:val="000000"/>
              </w:rPr>
              <w:t>-</w:t>
            </w:r>
          </w:p>
        </w:tc>
      </w:tr>
      <w:tr w:rsidR="00700FB7" w:rsidRPr="00917233" w:rsidTr="00E355AD">
        <w:trPr>
          <w:trHeight w:val="647"/>
          <w:jc w:val="center"/>
        </w:trPr>
        <w:tc>
          <w:tcPr>
            <w:tcW w:w="2965" w:type="dxa"/>
            <w:vMerge/>
            <w:shd w:val="clear" w:color="000000" w:fill="FFFFFF"/>
          </w:tcPr>
          <w:p w:rsidR="00700FB7" w:rsidRPr="00CE077C" w:rsidRDefault="00700FB7" w:rsidP="00E355AD">
            <w:pPr>
              <w:rPr>
                <w:color w:val="000000"/>
              </w:rPr>
            </w:pPr>
          </w:p>
        </w:tc>
        <w:tc>
          <w:tcPr>
            <w:tcW w:w="3599" w:type="dxa"/>
            <w:shd w:val="clear" w:color="auto" w:fill="auto"/>
            <w:vAlign w:val="center"/>
            <w:hideMark/>
          </w:tcPr>
          <w:p w:rsidR="00700FB7" w:rsidRPr="00CE077C" w:rsidRDefault="00700FB7" w:rsidP="00E355AD">
            <w:pPr>
              <w:rPr>
                <w:color w:val="000000"/>
              </w:rPr>
            </w:pPr>
            <w:r w:rsidRPr="00CE077C">
              <w:rPr>
                <w:color w:val="000000"/>
              </w:rPr>
              <w:t>Минимально допустимое значение тепловой нагрузки на коллекторах источника тепловой энергии при аварийном выводе самого мощного пикового котла</w:t>
            </w:r>
          </w:p>
        </w:tc>
        <w:tc>
          <w:tcPr>
            <w:tcW w:w="1127" w:type="dxa"/>
            <w:shd w:val="clear" w:color="auto" w:fill="auto"/>
            <w:vAlign w:val="center"/>
          </w:tcPr>
          <w:p w:rsidR="00700FB7" w:rsidRPr="00F04B52" w:rsidRDefault="00700FB7" w:rsidP="00E355AD">
            <w:pPr>
              <w:jc w:val="center"/>
              <w:rPr>
                <w:color w:val="000000"/>
              </w:rPr>
            </w:pPr>
            <w:r w:rsidRPr="00F04B52">
              <w:rPr>
                <w:color w:val="000000"/>
              </w:rPr>
              <w:t>-</w:t>
            </w:r>
          </w:p>
        </w:tc>
        <w:tc>
          <w:tcPr>
            <w:tcW w:w="1127" w:type="dxa"/>
            <w:shd w:val="clear" w:color="auto" w:fill="auto"/>
            <w:vAlign w:val="center"/>
          </w:tcPr>
          <w:p w:rsidR="00700FB7" w:rsidRPr="00F04B52" w:rsidRDefault="00700FB7" w:rsidP="00E355AD">
            <w:pPr>
              <w:jc w:val="center"/>
              <w:rPr>
                <w:color w:val="000000"/>
              </w:rPr>
            </w:pPr>
            <w:r w:rsidRPr="00F04B52">
              <w:rPr>
                <w:color w:val="000000"/>
              </w:rPr>
              <w:t>-</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w:t>
            </w:r>
          </w:p>
        </w:tc>
        <w:tc>
          <w:tcPr>
            <w:tcW w:w="1128" w:type="dxa"/>
            <w:shd w:val="clear" w:color="auto" w:fill="auto"/>
            <w:vAlign w:val="center"/>
          </w:tcPr>
          <w:p w:rsidR="00700FB7" w:rsidRPr="00F04B52" w:rsidRDefault="00700FB7" w:rsidP="00E355AD">
            <w:pPr>
              <w:jc w:val="center"/>
              <w:rPr>
                <w:color w:val="000000"/>
              </w:rPr>
            </w:pPr>
            <w:r w:rsidRPr="00F04B52">
              <w:rPr>
                <w:color w:val="000000"/>
              </w:rPr>
              <w:t>-</w:t>
            </w:r>
          </w:p>
        </w:tc>
        <w:tc>
          <w:tcPr>
            <w:tcW w:w="1153" w:type="dxa"/>
            <w:shd w:val="clear" w:color="auto" w:fill="auto"/>
            <w:vAlign w:val="center"/>
          </w:tcPr>
          <w:p w:rsidR="00700FB7" w:rsidRPr="00F04B52" w:rsidRDefault="00700FB7" w:rsidP="00E355AD">
            <w:pPr>
              <w:jc w:val="center"/>
              <w:rPr>
                <w:color w:val="000000"/>
              </w:rPr>
            </w:pPr>
            <w:r w:rsidRPr="00F04B52">
              <w:rPr>
                <w:color w:val="000000"/>
              </w:rPr>
              <w:t>-</w:t>
            </w:r>
          </w:p>
        </w:tc>
        <w:tc>
          <w:tcPr>
            <w:tcW w:w="1153" w:type="dxa"/>
            <w:shd w:val="clear" w:color="auto" w:fill="auto"/>
            <w:vAlign w:val="center"/>
          </w:tcPr>
          <w:p w:rsidR="00700FB7" w:rsidRPr="00F04B52" w:rsidRDefault="00700FB7" w:rsidP="00E355AD">
            <w:pPr>
              <w:jc w:val="center"/>
              <w:rPr>
                <w:color w:val="000000"/>
              </w:rPr>
            </w:pPr>
            <w:r w:rsidRPr="00F04B52">
              <w:rPr>
                <w:color w:val="000000"/>
              </w:rPr>
              <w:t>-</w:t>
            </w:r>
          </w:p>
        </w:tc>
      </w:tr>
      <w:bookmarkEnd w:id="8"/>
      <w:bookmarkEnd w:id="9"/>
    </w:tbl>
    <w:p w:rsidR="00700FB7" w:rsidRPr="00A7497E" w:rsidRDefault="00700FB7" w:rsidP="00700FB7">
      <w:pPr>
        <w:rPr>
          <w:sz w:val="28"/>
          <w:szCs w:val="28"/>
        </w:rPr>
      </w:pPr>
    </w:p>
    <w:p w:rsidR="00700FB7" w:rsidRDefault="00700FB7" w:rsidP="00700FB7">
      <w:pPr>
        <w:rPr>
          <w:b/>
          <w:sz w:val="28"/>
          <w:szCs w:val="28"/>
        </w:rPr>
      </w:pPr>
    </w:p>
    <w:p w:rsidR="00700FB7" w:rsidRDefault="00700FB7" w:rsidP="00700FB7">
      <w:pPr>
        <w:jc w:val="center"/>
        <w:rPr>
          <w:b/>
          <w:sz w:val="28"/>
          <w:szCs w:val="28"/>
        </w:rPr>
        <w:sectPr w:rsidR="00700FB7" w:rsidSect="00917233">
          <w:pgSz w:w="16838" w:h="11906" w:orient="landscape"/>
          <w:pgMar w:top="1701" w:right="851" w:bottom="567" w:left="567" w:header="709" w:footer="709" w:gutter="0"/>
          <w:cols w:space="708"/>
          <w:docGrid w:linePitch="360"/>
        </w:sectPr>
      </w:pPr>
    </w:p>
    <w:p w:rsidR="00700FB7" w:rsidRPr="009D3A6A" w:rsidRDefault="00700FB7" w:rsidP="00700FB7">
      <w:pPr>
        <w:tabs>
          <w:tab w:val="center" w:pos="4819"/>
          <w:tab w:val="right" w:pos="9638"/>
        </w:tabs>
        <w:jc w:val="center"/>
        <w:rPr>
          <w:b/>
          <w:sz w:val="28"/>
          <w:szCs w:val="28"/>
        </w:rPr>
      </w:pPr>
      <w:r w:rsidRPr="009D3A6A">
        <w:rPr>
          <w:b/>
          <w:sz w:val="28"/>
          <w:szCs w:val="28"/>
        </w:rPr>
        <w:lastRenderedPageBreak/>
        <w:t>2.4.</w:t>
      </w:r>
      <w:r>
        <w:rPr>
          <w:b/>
          <w:sz w:val="28"/>
          <w:szCs w:val="28"/>
        </w:rPr>
        <w:t xml:space="preserve"> </w:t>
      </w:r>
      <w:r w:rsidRPr="00323585">
        <w:rPr>
          <w:b/>
          <w:color w:val="000000"/>
          <w:sz w:val="28"/>
          <w:szCs w:val="28"/>
          <w:shd w:val="clear" w:color="auto" w:fill="FFFFFF"/>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муниципальных округов, городских округов либо в границах городского округа (муниципального округа, поселения) и города федерального значения или городских округов (муниципальных округов, поселений) и города федерального значения, с указанием величины тепловой нагрузки для потребителей каждого поселения, муниципального округа, городского округа, города федерального значения</w:t>
      </w:r>
    </w:p>
    <w:p w:rsidR="00700FB7" w:rsidRPr="009D3A6A" w:rsidRDefault="00700FB7" w:rsidP="00700FB7">
      <w:pPr>
        <w:ind w:firstLine="709"/>
        <w:jc w:val="both"/>
        <w:rPr>
          <w:sz w:val="28"/>
          <w:szCs w:val="28"/>
        </w:rPr>
      </w:pPr>
      <w:r w:rsidRPr="009D3A6A">
        <w:rPr>
          <w:sz w:val="28"/>
          <w:szCs w:val="28"/>
        </w:rPr>
        <w:t xml:space="preserve">На территории </w:t>
      </w:r>
      <w:r>
        <w:rPr>
          <w:sz w:val="28"/>
          <w:szCs w:val="28"/>
        </w:rPr>
        <w:t>Апраксинского сельского поселения</w:t>
      </w:r>
      <w:r w:rsidRPr="009D3A6A">
        <w:rPr>
          <w:sz w:val="28"/>
          <w:szCs w:val="28"/>
        </w:rPr>
        <w:t xml:space="preserve"> отсутствуют источники теплоснабжения, расположенные в границах нескольких поселений.</w:t>
      </w:r>
    </w:p>
    <w:p w:rsidR="00700FB7" w:rsidRPr="009D3A6A" w:rsidRDefault="00700FB7" w:rsidP="00700FB7">
      <w:pPr>
        <w:jc w:val="center"/>
        <w:rPr>
          <w:b/>
          <w:sz w:val="28"/>
          <w:szCs w:val="28"/>
        </w:rPr>
      </w:pPr>
      <w:r w:rsidRPr="009D3A6A">
        <w:rPr>
          <w:b/>
          <w:sz w:val="28"/>
          <w:szCs w:val="28"/>
        </w:rPr>
        <w:t xml:space="preserve">2.5. </w:t>
      </w:r>
      <w:r w:rsidRPr="00286228">
        <w:rPr>
          <w:b/>
          <w:sz w:val="28"/>
          <w:szCs w:val="28"/>
        </w:rPr>
        <w:t>Радиус эффективного теплоснабжения</w:t>
      </w:r>
    </w:p>
    <w:p w:rsidR="00700FB7" w:rsidRPr="00F77857" w:rsidRDefault="00700FB7" w:rsidP="00700FB7">
      <w:pPr>
        <w:ind w:firstLine="708"/>
        <w:jc w:val="both"/>
        <w:rPr>
          <w:rFonts w:eastAsia="Calibri"/>
          <w:sz w:val="28"/>
          <w:szCs w:val="28"/>
        </w:rPr>
      </w:pPr>
      <w:r w:rsidRPr="00F77857">
        <w:rPr>
          <w:rFonts w:eastAsia="Calibri"/>
          <w:sz w:val="28"/>
          <w:szCs w:val="28"/>
        </w:rPr>
        <w:t>Радиус эффективного теплоснабжения позволяет определить условия, при</w:t>
      </w:r>
    </w:p>
    <w:p w:rsidR="00700FB7" w:rsidRPr="00F77857" w:rsidRDefault="00700FB7" w:rsidP="00700FB7">
      <w:pPr>
        <w:jc w:val="both"/>
        <w:rPr>
          <w:rFonts w:eastAsia="Calibri"/>
          <w:sz w:val="28"/>
          <w:szCs w:val="28"/>
        </w:rPr>
      </w:pPr>
      <w:r w:rsidRPr="00F77857">
        <w:rPr>
          <w:rFonts w:eastAsia="Calibri"/>
          <w:sz w:val="28"/>
          <w:szCs w:val="28"/>
        </w:rPr>
        <w:t>которых подключение новых или увеличивающих тепловую нагрузку</w:t>
      </w:r>
      <w:r>
        <w:rPr>
          <w:rFonts w:eastAsia="Calibri"/>
          <w:sz w:val="28"/>
          <w:szCs w:val="28"/>
        </w:rPr>
        <w:t xml:space="preserve"> </w:t>
      </w:r>
      <w:r w:rsidRPr="00F77857">
        <w:rPr>
          <w:rFonts w:eastAsia="Calibri"/>
          <w:sz w:val="28"/>
          <w:szCs w:val="28"/>
        </w:rPr>
        <w:t>теплопотребляющих установок к системе теплоснабжения нецелесообразно вследствие</w:t>
      </w:r>
      <w:r>
        <w:rPr>
          <w:rFonts w:eastAsia="Calibri"/>
          <w:sz w:val="28"/>
          <w:szCs w:val="28"/>
        </w:rPr>
        <w:t xml:space="preserve"> </w:t>
      </w:r>
      <w:r w:rsidRPr="00F77857">
        <w:rPr>
          <w:rFonts w:eastAsia="Calibri"/>
          <w:sz w:val="28"/>
          <w:szCs w:val="28"/>
        </w:rPr>
        <w:t>увеличения совокупных расходов в указанной системе на единицу тепловой мощности.</w:t>
      </w:r>
    </w:p>
    <w:p w:rsidR="00700FB7" w:rsidRDefault="00700FB7" w:rsidP="00700FB7">
      <w:pPr>
        <w:ind w:firstLine="708"/>
        <w:jc w:val="both"/>
        <w:rPr>
          <w:rFonts w:eastAsia="Calibri"/>
          <w:sz w:val="28"/>
          <w:szCs w:val="28"/>
        </w:rPr>
      </w:pPr>
      <w:r w:rsidRPr="00F77857">
        <w:rPr>
          <w:rFonts w:eastAsia="Calibri"/>
          <w:sz w:val="28"/>
          <w:szCs w:val="28"/>
        </w:rPr>
        <w:t>Радиус эффективного теплоснабжения определяется для зоны действия каждого</w:t>
      </w:r>
      <w:r>
        <w:rPr>
          <w:rFonts w:eastAsia="Calibri"/>
          <w:sz w:val="28"/>
          <w:szCs w:val="28"/>
        </w:rPr>
        <w:t xml:space="preserve"> </w:t>
      </w:r>
      <w:r w:rsidRPr="00F77857">
        <w:rPr>
          <w:rFonts w:eastAsia="Calibri"/>
          <w:sz w:val="28"/>
          <w:szCs w:val="28"/>
        </w:rPr>
        <w:t>источника тепловой энергии.</w:t>
      </w:r>
    </w:p>
    <w:p w:rsidR="00700FB7" w:rsidRDefault="00700FB7" w:rsidP="00700FB7">
      <w:pPr>
        <w:ind w:firstLine="708"/>
        <w:jc w:val="both"/>
        <w:rPr>
          <w:rFonts w:eastAsia="Calibri"/>
          <w:sz w:val="28"/>
          <w:szCs w:val="28"/>
        </w:rPr>
      </w:pPr>
      <w:r w:rsidRPr="00F77857">
        <w:rPr>
          <w:rFonts w:eastAsia="Calibri"/>
          <w:sz w:val="28"/>
          <w:szCs w:val="28"/>
        </w:rPr>
        <w:t>Методика расчета радиусов эффективного теплоснабжения источников</w:t>
      </w:r>
      <w:r>
        <w:rPr>
          <w:rFonts w:eastAsia="Calibri"/>
          <w:sz w:val="28"/>
          <w:szCs w:val="28"/>
        </w:rPr>
        <w:t xml:space="preserve"> </w:t>
      </w:r>
      <w:r w:rsidRPr="00F77857">
        <w:rPr>
          <w:rFonts w:eastAsia="Calibri"/>
          <w:sz w:val="28"/>
          <w:szCs w:val="28"/>
        </w:rPr>
        <w:t xml:space="preserve">тепловой энергии приведена в главе </w:t>
      </w:r>
      <w:r>
        <w:rPr>
          <w:rFonts w:eastAsia="Calibri"/>
          <w:sz w:val="28"/>
          <w:szCs w:val="28"/>
        </w:rPr>
        <w:t>7</w:t>
      </w:r>
      <w:r w:rsidRPr="00F77857">
        <w:rPr>
          <w:rFonts w:eastAsia="Calibri"/>
          <w:sz w:val="28"/>
          <w:szCs w:val="28"/>
        </w:rPr>
        <w:t xml:space="preserve"> тома </w:t>
      </w:r>
      <w:r>
        <w:rPr>
          <w:rFonts w:eastAsia="Calibri"/>
          <w:sz w:val="28"/>
          <w:szCs w:val="28"/>
        </w:rPr>
        <w:t>«</w:t>
      </w:r>
      <w:r w:rsidRPr="00F77857">
        <w:rPr>
          <w:rFonts w:eastAsia="Calibri"/>
          <w:sz w:val="28"/>
          <w:szCs w:val="28"/>
        </w:rPr>
        <w:t>Обосновывающие материалы</w:t>
      </w:r>
      <w:r>
        <w:rPr>
          <w:rFonts w:eastAsia="Calibri"/>
          <w:sz w:val="28"/>
          <w:szCs w:val="28"/>
        </w:rPr>
        <w:t>»</w:t>
      </w:r>
      <w:r w:rsidRPr="00F77857">
        <w:rPr>
          <w:rFonts w:eastAsia="Calibri"/>
          <w:sz w:val="28"/>
          <w:szCs w:val="28"/>
        </w:rPr>
        <w:t>.</w:t>
      </w:r>
    </w:p>
    <w:p w:rsidR="00700FB7" w:rsidRPr="00F77857" w:rsidRDefault="00700FB7" w:rsidP="00700FB7">
      <w:pPr>
        <w:ind w:firstLine="709"/>
        <w:rPr>
          <w:rFonts w:eastAsia="Calibri"/>
          <w:sz w:val="28"/>
          <w:szCs w:val="28"/>
        </w:rPr>
      </w:pPr>
      <w:r w:rsidRPr="00F77857">
        <w:rPr>
          <w:rFonts w:eastAsia="Calibri"/>
          <w:sz w:val="28"/>
          <w:szCs w:val="28"/>
        </w:rPr>
        <w:t>В таблице 2.</w:t>
      </w:r>
      <w:r>
        <w:rPr>
          <w:rFonts w:eastAsia="Calibri"/>
          <w:sz w:val="28"/>
          <w:szCs w:val="28"/>
        </w:rPr>
        <w:t xml:space="preserve">4. </w:t>
      </w:r>
      <w:r w:rsidRPr="00F77857">
        <w:rPr>
          <w:rFonts w:eastAsia="Calibri"/>
          <w:sz w:val="28"/>
          <w:szCs w:val="28"/>
        </w:rPr>
        <w:t>представлены радиусы эффективного теплоснабжения</w:t>
      </w:r>
    </w:p>
    <w:p w:rsidR="00700FB7" w:rsidRDefault="00700FB7" w:rsidP="00700FB7">
      <w:pPr>
        <w:rPr>
          <w:rFonts w:eastAsia="Calibri"/>
          <w:sz w:val="28"/>
          <w:szCs w:val="28"/>
        </w:rPr>
      </w:pPr>
      <w:r w:rsidRPr="00F77857">
        <w:rPr>
          <w:rFonts w:eastAsia="Calibri"/>
          <w:sz w:val="28"/>
          <w:szCs w:val="28"/>
        </w:rPr>
        <w:t>источников тепловой энергии</w:t>
      </w:r>
    </w:p>
    <w:p w:rsidR="00700FB7" w:rsidRDefault="00700FB7" w:rsidP="00700FB7">
      <w:pPr>
        <w:jc w:val="right"/>
        <w:rPr>
          <w:rFonts w:eastAsia="Calibri"/>
          <w:sz w:val="28"/>
          <w:szCs w:val="28"/>
        </w:rPr>
      </w:pPr>
      <w:r>
        <w:rPr>
          <w:rFonts w:eastAsia="Calibri"/>
          <w:sz w:val="28"/>
          <w:szCs w:val="28"/>
        </w:rPr>
        <w:t>Таблица 2.4.</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284"/>
        <w:gridCol w:w="3285"/>
        <w:gridCol w:w="3178"/>
      </w:tblGrid>
      <w:tr w:rsidR="00700FB7" w:rsidRPr="008849B6" w:rsidTr="00E355AD">
        <w:tc>
          <w:tcPr>
            <w:tcW w:w="3284" w:type="dxa"/>
            <w:shd w:val="clear" w:color="auto" w:fill="auto"/>
          </w:tcPr>
          <w:p w:rsidR="00700FB7" w:rsidRPr="008849B6" w:rsidRDefault="00700FB7" w:rsidP="00E355AD">
            <w:pPr>
              <w:jc w:val="center"/>
              <w:rPr>
                <w:rFonts w:eastAsia="Calibri"/>
                <w:b/>
                <w:bCs/>
                <w:sz w:val="20"/>
                <w:szCs w:val="20"/>
              </w:rPr>
            </w:pPr>
            <w:bookmarkStart w:id="10" w:name="_Hlk173793042"/>
            <w:r w:rsidRPr="008849B6">
              <w:rPr>
                <w:rFonts w:eastAsia="Calibri"/>
                <w:b/>
                <w:bCs/>
                <w:sz w:val="20"/>
                <w:szCs w:val="20"/>
              </w:rPr>
              <w:t>Наименование источника теплоснабжения</w:t>
            </w:r>
          </w:p>
        </w:tc>
        <w:tc>
          <w:tcPr>
            <w:tcW w:w="3285" w:type="dxa"/>
            <w:shd w:val="clear" w:color="auto" w:fill="auto"/>
          </w:tcPr>
          <w:p w:rsidR="00700FB7" w:rsidRPr="008849B6" w:rsidRDefault="00700FB7" w:rsidP="00E355AD">
            <w:pPr>
              <w:jc w:val="center"/>
              <w:rPr>
                <w:rFonts w:eastAsia="Calibri"/>
                <w:b/>
                <w:bCs/>
                <w:sz w:val="20"/>
                <w:szCs w:val="20"/>
              </w:rPr>
            </w:pPr>
            <w:r w:rsidRPr="008849B6">
              <w:rPr>
                <w:rFonts w:eastAsia="Calibri"/>
                <w:b/>
                <w:bCs/>
                <w:sz w:val="20"/>
                <w:szCs w:val="20"/>
              </w:rPr>
              <w:t>Эффективный радиус теплоснабжения, км</w:t>
            </w:r>
          </w:p>
        </w:tc>
        <w:tc>
          <w:tcPr>
            <w:tcW w:w="3178" w:type="dxa"/>
            <w:shd w:val="clear" w:color="auto" w:fill="auto"/>
          </w:tcPr>
          <w:p w:rsidR="00700FB7" w:rsidRPr="008849B6" w:rsidRDefault="00700FB7" w:rsidP="00E355AD">
            <w:pPr>
              <w:jc w:val="center"/>
              <w:rPr>
                <w:rFonts w:eastAsia="Calibri"/>
                <w:b/>
                <w:bCs/>
                <w:sz w:val="20"/>
                <w:szCs w:val="20"/>
              </w:rPr>
            </w:pPr>
            <w:r w:rsidRPr="008849B6">
              <w:rPr>
                <w:rFonts w:eastAsia="Calibri"/>
                <w:b/>
                <w:bCs/>
                <w:sz w:val="20"/>
                <w:szCs w:val="20"/>
              </w:rPr>
              <w:t>Площадь зоны действия источника, км</w:t>
            </w:r>
            <w:r w:rsidRPr="008849B6">
              <w:rPr>
                <w:rFonts w:eastAsia="Calibri"/>
                <w:b/>
                <w:bCs/>
                <w:sz w:val="20"/>
                <w:szCs w:val="20"/>
                <w:vertAlign w:val="superscript"/>
              </w:rPr>
              <w:t>2</w:t>
            </w:r>
          </w:p>
        </w:tc>
      </w:tr>
      <w:tr w:rsidR="00700FB7" w:rsidRPr="008849B6" w:rsidTr="00E355AD">
        <w:tc>
          <w:tcPr>
            <w:tcW w:w="3284" w:type="dxa"/>
            <w:shd w:val="clear" w:color="auto" w:fill="FFFFFF"/>
            <w:vAlign w:val="center"/>
          </w:tcPr>
          <w:p w:rsidR="00700FB7" w:rsidRPr="008849B6" w:rsidRDefault="00700FB7" w:rsidP="00E355AD">
            <w:pPr>
              <w:widowControl w:val="0"/>
              <w:rPr>
                <w:sz w:val="20"/>
                <w:szCs w:val="20"/>
              </w:rPr>
            </w:pPr>
            <w:r>
              <w:rPr>
                <w:sz w:val="20"/>
                <w:szCs w:val="20"/>
              </w:rPr>
              <w:t>Котельная № 9 с. Апраксино, ул. Набережная</w:t>
            </w:r>
          </w:p>
        </w:tc>
        <w:tc>
          <w:tcPr>
            <w:tcW w:w="3285" w:type="dxa"/>
            <w:shd w:val="clear" w:color="auto" w:fill="auto"/>
            <w:vAlign w:val="center"/>
          </w:tcPr>
          <w:p w:rsidR="00700FB7" w:rsidRPr="0047223C" w:rsidRDefault="00700FB7" w:rsidP="00E355AD">
            <w:pPr>
              <w:jc w:val="center"/>
              <w:rPr>
                <w:color w:val="000000"/>
                <w:sz w:val="20"/>
                <w:szCs w:val="20"/>
              </w:rPr>
            </w:pPr>
            <w:r>
              <w:rPr>
                <w:color w:val="000000"/>
                <w:sz w:val="20"/>
                <w:szCs w:val="20"/>
              </w:rPr>
              <w:t>0,193</w:t>
            </w:r>
          </w:p>
        </w:tc>
        <w:tc>
          <w:tcPr>
            <w:tcW w:w="3178" w:type="dxa"/>
            <w:shd w:val="clear" w:color="auto" w:fill="auto"/>
            <w:vAlign w:val="center"/>
          </w:tcPr>
          <w:p w:rsidR="00700FB7" w:rsidRPr="00BB5AD7" w:rsidRDefault="00700FB7" w:rsidP="00E355AD">
            <w:pPr>
              <w:jc w:val="center"/>
              <w:rPr>
                <w:color w:val="000000"/>
                <w:sz w:val="20"/>
                <w:szCs w:val="20"/>
              </w:rPr>
            </w:pPr>
            <w:r>
              <w:rPr>
                <w:color w:val="000000"/>
                <w:sz w:val="20"/>
                <w:szCs w:val="20"/>
              </w:rPr>
              <w:t>0,02</w:t>
            </w:r>
          </w:p>
        </w:tc>
      </w:tr>
      <w:bookmarkEnd w:id="10"/>
    </w:tbl>
    <w:p w:rsidR="00700FB7" w:rsidRDefault="00700FB7" w:rsidP="00700FB7">
      <w:pPr>
        <w:ind w:firstLine="708"/>
        <w:jc w:val="center"/>
        <w:rPr>
          <w:rFonts w:eastAsia="Calibri"/>
          <w:sz w:val="28"/>
          <w:szCs w:val="28"/>
        </w:rPr>
      </w:pPr>
    </w:p>
    <w:p w:rsidR="00700FB7" w:rsidRPr="00472729" w:rsidRDefault="00700FB7" w:rsidP="00700FB7">
      <w:pPr>
        <w:ind w:firstLine="708"/>
        <w:jc w:val="center"/>
        <w:rPr>
          <w:rFonts w:eastAsia="Calibri"/>
          <w:sz w:val="28"/>
          <w:szCs w:val="28"/>
        </w:rPr>
        <w:sectPr w:rsidR="00700FB7" w:rsidRPr="00472729" w:rsidSect="008802B2">
          <w:pgSz w:w="11906" w:h="16838"/>
          <w:pgMar w:top="851" w:right="567" w:bottom="567" w:left="1701" w:header="709" w:footer="709" w:gutter="0"/>
          <w:cols w:space="708"/>
          <w:docGrid w:linePitch="360"/>
        </w:sectPr>
      </w:pPr>
    </w:p>
    <w:p w:rsidR="00700FB7" w:rsidRPr="009D3A6A" w:rsidRDefault="00700FB7" w:rsidP="00700FB7">
      <w:pPr>
        <w:jc w:val="center"/>
        <w:rPr>
          <w:b/>
          <w:sz w:val="28"/>
          <w:szCs w:val="28"/>
        </w:rPr>
      </w:pPr>
      <w:r w:rsidRPr="009D3A6A">
        <w:rPr>
          <w:b/>
          <w:sz w:val="28"/>
          <w:szCs w:val="28"/>
        </w:rPr>
        <w:lastRenderedPageBreak/>
        <w:t>РАЗДЕЛ 3. СУЩЕСТВУЮЩИЕ И ПЕРСПЕКТИВНЫЕ БАЛАНСЫ ТЕПЛОНОСИТЕЛЯ</w:t>
      </w:r>
    </w:p>
    <w:p w:rsidR="00700FB7" w:rsidRPr="009D3A6A" w:rsidRDefault="00700FB7" w:rsidP="00700FB7">
      <w:pPr>
        <w:widowControl w:val="0"/>
        <w:ind w:firstLine="708"/>
        <w:jc w:val="center"/>
        <w:outlineLvl w:val="1"/>
        <w:rPr>
          <w:b/>
          <w:bCs/>
          <w:iCs/>
          <w:sz w:val="28"/>
          <w:szCs w:val="28"/>
        </w:rPr>
      </w:pPr>
      <w:r w:rsidRPr="009D3A6A">
        <w:rPr>
          <w:b/>
          <w:bCs/>
          <w:iCs/>
          <w:sz w:val="28"/>
          <w:szCs w:val="28"/>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700FB7" w:rsidRPr="00F724D5" w:rsidRDefault="00700FB7" w:rsidP="00700FB7">
      <w:pPr>
        <w:ind w:firstLine="567"/>
        <w:jc w:val="both"/>
        <w:rPr>
          <w:sz w:val="28"/>
          <w:szCs w:val="28"/>
        </w:rPr>
      </w:pPr>
      <w:r w:rsidRPr="00F724D5">
        <w:rPr>
          <w:sz w:val="28"/>
          <w:szCs w:val="28"/>
        </w:rPr>
        <w:t xml:space="preserve">Перспективные балансы производительности водоподготовительных установок (далее по тексту ВПУ) котельных </w:t>
      </w:r>
      <w:r>
        <w:rPr>
          <w:sz w:val="28"/>
          <w:szCs w:val="28"/>
        </w:rPr>
        <w:t>Апраксинского СП</w:t>
      </w:r>
      <w:r w:rsidRPr="00F724D5">
        <w:rPr>
          <w:sz w:val="28"/>
          <w:szCs w:val="28"/>
        </w:rPr>
        <w:t xml:space="preserve"> и потребления теплоносителя теплопотребляющими установками потребителей содержат обоснование балансов производительности ВПУ в целях подготовки теплоносителя для подпитки тепловых сетей и перспективного потребления теплоносителя теплопотребляющими установками потребителей, а также обоснование перспективных потерь теплоносителя при его передаче по тепловым сетям.</w:t>
      </w:r>
    </w:p>
    <w:p w:rsidR="00700FB7" w:rsidRPr="00D009EB" w:rsidRDefault="00700FB7" w:rsidP="00700FB7">
      <w:pPr>
        <w:widowControl w:val="0"/>
        <w:ind w:firstLine="708"/>
        <w:jc w:val="both"/>
        <w:outlineLvl w:val="1"/>
        <w:rPr>
          <w:sz w:val="28"/>
          <w:szCs w:val="28"/>
        </w:rPr>
      </w:pPr>
      <w:r w:rsidRPr="00D009EB">
        <w:rPr>
          <w:sz w:val="28"/>
          <w:szCs w:val="28"/>
        </w:rPr>
        <w:t>Баланс производительности водоподготовительной установки складывается из нижеприведенных статей</w:t>
      </w:r>
    </w:p>
    <w:p w:rsidR="00700FB7" w:rsidRPr="00D009EB" w:rsidRDefault="00700FB7" w:rsidP="00700FB7">
      <w:pPr>
        <w:widowControl w:val="0"/>
        <w:jc w:val="both"/>
        <w:outlineLvl w:val="1"/>
        <w:rPr>
          <w:bCs/>
          <w:iCs/>
          <w:sz w:val="28"/>
          <w:szCs w:val="28"/>
        </w:rPr>
      </w:pPr>
      <w:r w:rsidRPr="00D009EB">
        <w:rPr>
          <w:i/>
          <w:sz w:val="28"/>
          <w:szCs w:val="28"/>
          <w:u w:val="single"/>
        </w:rPr>
        <w:t>Объем воды на заполнение системы теплоснабжения:</w:t>
      </w:r>
    </w:p>
    <w:p w:rsidR="00700FB7" w:rsidRPr="00D009EB" w:rsidRDefault="00700FB7" w:rsidP="00700FB7">
      <w:pPr>
        <w:jc w:val="center"/>
        <w:rPr>
          <w:sz w:val="28"/>
          <w:szCs w:val="28"/>
          <w:vertAlign w:val="subscript"/>
        </w:rPr>
      </w:pPr>
      <w:r w:rsidRPr="00D009EB">
        <w:rPr>
          <w:sz w:val="28"/>
          <w:szCs w:val="28"/>
          <w:lang w:val="en-US"/>
        </w:rPr>
        <w:t>V</w:t>
      </w:r>
      <w:r w:rsidRPr="00D009EB">
        <w:rPr>
          <w:sz w:val="28"/>
          <w:szCs w:val="28"/>
          <w:vertAlign w:val="subscript"/>
        </w:rPr>
        <w:t>от</w:t>
      </w:r>
      <w:r w:rsidRPr="00D009EB">
        <w:rPr>
          <w:sz w:val="28"/>
          <w:szCs w:val="28"/>
        </w:rPr>
        <w:t>=</w:t>
      </w:r>
      <w:r w:rsidRPr="00D009EB">
        <w:rPr>
          <w:sz w:val="28"/>
          <w:szCs w:val="28"/>
          <w:lang w:val="en-US"/>
        </w:rPr>
        <w:t>q</w:t>
      </w:r>
      <w:r w:rsidRPr="00D009EB">
        <w:rPr>
          <w:sz w:val="28"/>
          <w:szCs w:val="28"/>
          <w:vertAlign w:val="subscript"/>
        </w:rPr>
        <w:t>от</w:t>
      </w:r>
      <w:r w:rsidRPr="00D009EB">
        <w:rPr>
          <w:sz w:val="28"/>
          <w:szCs w:val="28"/>
        </w:rPr>
        <w:t>*</w:t>
      </w:r>
      <w:r w:rsidRPr="00D009EB">
        <w:rPr>
          <w:sz w:val="28"/>
          <w:szCs w:val="28"/>
          <w:lang w:val="en-US"/>
        </w:rPr>
        <w:t>Q</w:t>
      </w:r>
      <w:r w:rsidRPr="00D009EB">
        <w:rPr>
          <w:sz w:val="28"/>
          <w:szCs w:val="28"/>
          <w:vertAlign w:val="subscript"/>
        </w:rPr>
        <w:t>от</w:t>
      </w:r>
      <w:r>
        <w:rPr>
          <w:sz w:val="28"/>
          <w:szCs w:val="28"/>
          <w:vertAlign w:val="subscript"/>
        </w:rPr>
        <w:t xml:space="preserve">, </w:t>
      </w:r>
    </w:p>
    <w:p w:rsidR="00700FB7" w:rsidRPr="00D009EB" w:rsidRDefault="00700FB7" w:rsidP="00700FB7">
      <w:pPr>
        <w:rPr>
          <w:sz w:val="28"/>
          <w:szCs w:val="28"/>
        </w:rPr>
      </w:pPr>
      <w:r w:rsidRPr="00D009EB">
        <w:rPr>
          <w:sz w:val="28"/>
          <w:szCs w:val="28"/>
        </w:rPr>
        <w:t>где</w:t>
      </w:r>
    </w:p>
    <w:p w:rsidR="00700FB7" w:rsidRPr="00D009EB" w:rsidRDefault="00700FB7" w:rsidP="00700FB7">
      <w:pPr>
        <w:rPr>
          <w:sz w:val="28"/>
          <w:szCs w:val="28"/>
        </w:rPr>
      </w:pPr>
      <w:r w:rsidRPr="00D009EB">
        <w:rPr>
          <w:sz w:val="28"/>
          <w:szCs w:val="28"/>
          <w:lang w:val="en-US"/>
        </w:rPr>
        <w:t>q</w:t>
      </w:r>
      <w:r w:rsidRPr="00D009EB">
        <w:rPr>
          <w:sz w:val="28"/>
          <w:szCs w:val="28"/>
          <w:vertAlign w:val="subscript"/>
        </w:rPr>
        <w:t>от</w:t>
      </w:r>
      <w:r w:rsidRPr="00D009EB">
        <w:rPr>
          <w:sz w:val="28"/>
          <w:szCs w:val="28"/>
        </w:rPr>
        <w:t xml:space="preserve"> – удельный объем воды, (справочная величина</w:t>
      </w:r>
      <w:r>
        <w:rPr>
          <w:sz w:val="28"/>
          <w:szCs w:val="28"/>
          <w:vertAlign w:val="subscript"/>
        </w:rPr>
        <w:t>,</w:t>
      </w:r>
      <w:r w:rsidRPr="00D009EB">
        <w:rPr>
          <w:sz w:val="28"/>
          <w:szCs w:val="28"/>
          <w:vertAlign w:val="subscript"/>
        </w:rPr>
        <w:t xml:space="preserve"> </w:t>
      </w:r>
      <w:r w:rsidRPr="00D009EB">
        <w:rPr>
          <w:sz w:val="28"/>
          <w:szCs w:val="28"/>
          <w:lang w:val="en-US"/>
        </w:rPr>
        <w:t>q</w:t>
      </w:r>
      <w:r w:rsidRPr="00D009EB">
        <w:rPr>
          <w:sz w:val="28"/>
          <w:szCs w:val="28"/>
          <w:vertAlign w:val="subscript"/>
        </w:rPr>
        <w:t>от</w:t>
      </w:r>
      <w:r w:rsidRPr="00D009EB">
        <w:rPr>
          <w:sz w:val="28"/>
          <w:szCs w:val="28"/>
        </w:rPr>
        <w:t>=19,5 м</w:t>
      </w:r>
      <w:r w:rsidRPr="00D009EB">
        <w:rPr>
          <w:sz w:val="28"/>
          <w:szCs w:val="28"/>
          <w:vertAlign w:val="superscript"/>
        </w:rPr>
        <w:t>3</w:t>
      </w:r>
      <w:r w:rsidRPr="00D009EB">
        <w:rPr>
          <w:sz w:val="28"/>
          <w:szCs w:val="28"/>
        </w:rPr>
        <w:t>/(Гкал/час);</w:t>
      </w:r>
    </w:p>
    <w:p w:rsidR="00700FB7" w:rsidRPr="00D009EB" w:rsidRDefault="00700FB7" w:rsidP="00700FB7">
      <w:pPr>
        <w:rPr>
          <w:sz w:val="28"/>
          <w:szCs w:val="28"/>
        </w:rPr>
      </w:pPr>
      <w:r w:rsidRPr="00D009EB">
        <w:rPr>
          <w:sz w:val="28"/>
          <w:szCs w:val="28"/>
          <w:lang w:val="en-US"/>
        </w:rPr>
        <w:t>Q</w:t>
      </w:r>
      <w:r w:rsidRPr="00D009EB">
        <w:rPr>
          <w:sz w:val="28"/>
          <w:szCs w:val="28"/>
          <w:vertAlign w:val="subscript"/>
        </w:rPr>
        <w:t>от</w:t>
      </w:r>
      <w:r>
        <w:rPr>
          <w:sz w:val="28"/>
          <w:szCs w:val="28"/>
          <w:vertAlign w:val="subscript"/>
        </w:rPr>
        <w:t xml:space="preserve"> </w:t>
      </w:r>
      <w:r w:rsidRPr="00D009EB">
        <w:rPr>
          <w:sz w:val="28"/>
          <w:szCs w:val="28"/>
        </w:rPr>
        <w:t>- максимальный тепловой поток на отопление здания, Гкал/час.</w:t>
      </w:r>
    </w:p>
    <w:p w:rsidR="00700FB7" w:rsidRPr="00D009EB" w:rsidRDefault="00700FB7" w:rsidP="00700FB7">
      <w:pPr>
        <w:rPr>
          <w:i/>
          <w:sz w:val="28"/>
          <w:szCs w:val="28"/>
          <w:u w:val="single"/>
        </w:rPr>
      </w:pPr>
      <w:r w:rsidRPr="00D009EB">
        <w:rPr>
          <w:i/>
          <w:sz w:val="28"/>
          <w:szCs w:val="28"/>
          <w:u w:val="single"/>
        </w:rPr>
        <w:t>Объем воды на заполнение трубопроводов тепловых сетей;</w:t>
      </w:r>
    </w:p>
    <w:p w:rsidR="00700FB7" w:rsidRPr="00D009EB" w:rsidRDefault="00700FB7" w:rsidP="00700FB7">
      <w:pPr>
        <w:jc w:val="center"/>
        <w:rPr>
          <w:sz w:val="28"/>
          <w:szCs w:val="28"/>
          <w:vertAlign w:val="subscript"/>
        </w:rPr>
      </w:pPr>
      <w:r w:rsidRPr="00D009EB">
        <w:rPr>
          <w:sz w:val="28"/>
          <w:szCs w:val="28"/>
          <w:lang w:val="en-US"/>
        </w:rPr>
        <w:t>V</w:t>
      </w:r>
      <w:r w:rsidRPr="00D009EB">
        <w:rPr>
          <w:sz w:val="28"/>
          <w:szCs w:val="28"/>
          <w:vertAlign w:val="subscript"/>
        </w:rPr>
        <w:t>т.с.</w:t>
      </w:r>
      <w:r w:rsidRPr="00D009EB">
        <w:rPr>
          <w:sz w:val="28"/>
          <w:szCs w:val="28"/>
        </w:rPr>
        <w:t>=</w:t>
      </w:r>
      <w:r w:rsidRPr="00D009EB">
        <w:rPr>
          <w:sz w:val="28"/>
          <w:szCs w:val="28"/>
          <w:lang w:val="en-US"/>
        </w:rPr>
        <w:t>V</w:t>
      </w:r>
      <w:r w:rsidRPr="00D009EB">
        <w:rPr>
          <w:sz w:val="28"/>
          <w:szCs w:val="28"/>
          <w:vertAlign w:val="subscript"/>
          <w:lang w:val="en-US"/>
        </w:rPr>
        <w:t>i</w:t>
      </w:r>
      <w:r w:rsidRPr="00D009EB">
        <w:rPr>
          <w:sz w:val="28"/>
          <w:szCs w:val="28"/>
        </w:rPr>
        <w:t>*</w:t>
      </w:r>
      <w:r w:rsidRPr="00D009EB">
        <w:rPr>
          <w:sz w:val="28"/>
          <w:szCs w:val="28"/>
          <w:lang w:val="en-US"/>
        </w:rPr>
        <w:t>L</w:t>
      </w:r>
      <w:r w:rsidRPr="00D009EB">
        <w:rPr>
          <w:sz w:val="28"/>
          <w:szCs w:val="28"/>
          <w:vertAlign w:val="subscript"/>
          <w:lang w:val="en-US"/>
        </w:rPr>
        <w:t>i</w:t>
      </w:r>
      <w:r>
        <w:rPr>
          <w:sz w:val="28"/>
          <w:szCs w:val="28"/>
          <w:vertAlign w:val="subscript"/>
        </w:rPr>
        <w:t xml:space="preserve">, </w:t>
      </w:r>
    </w:p>
    <w:p w:rsidR="00700FB7" w:rsidRPr="00D009EB" w:rsidRDefault="00700FB7" w:rsidP="00700FB7">
      <w:pPr>
        <w:rPr>
          <w:sz w:val="28"/>
          <w:szCs w:val="28"/>
        </w:rPr>
      </w:pPr>
      <w:r w:rsidRPr="00D009EB">
        <w:rPr>
          <w:sz w:val="28"/>
          <w:szCs w:val="28"/>
        </w:rPr>
        <w:t>где</w:t>
      </w:r>
    </w:p>
    <w:p w:rsidR="00700FB7" w:rsidRPr="00D009EB" w:rsidRDefault="00700FB7" w:rsidP="00700FB7">
      <w:pPr>
        <w:rPr>
          <w:sz w:val="28"/>
          <w:szCs w:val="28"/>
        </w:rPr>
      </w:pPr>
      <w:r w:rsidRPr="00D009EB">
        <w:rPr>
          <w:sz w:val="28"/>
          <w:szCs w:val="28"/>
          <w:lang w:val="en-US"/>
        </w:rPr>
        <w:t>V</w:t>
      </w:r>
      <w:r w:rsidRPr="00D009EB">
        <w:rPr>
          <w:sz w:val="28"/>
          <w:szCs w:val="28"/>
          <w:vertAlign w:val="subscript"/>
          <w:lang w:val="en-US"/>
        </w:rPr>
        <w:t>i</w:t>
      </w:r>
      <w:r>
        <w:rPr>
          <w:sz w:val="28"/>
          <w:szCs w:val="28"/>
          <w:vertAlign w:val="subscript"/>
        </w:rPr>
        <w:t xml:space="preserve"> </w:t>
      </w:r>
      <w:r w:rsidRPr="00D009EB">
        <w:rPr>
          <w:sz w:val="28"/>
          <w:szCs w:val="28"/>
        </w:rPr>
        <w:t xml:space="preserve">- удельный объем воды </w:t>
      </w:r>
      <w:r w:rsidRPr="00D009EB">
        <w:rPr>
          <w:sz w:val="28"/>
          <w:szCs w:val="28"/>
          <w:lang w:val="en-US"/>
        </w:rPr>
        <w:t>i</w:t>
      </w:r>
      <w:r w:rsidRPr="00D009EB">
        <w:rPr>
          <w:sz w:val="28"/>
          <w:szCs w:val="28"/>
        </w:rPr>
        <w:t>-го диаметра, м</w:t>
      </w:r>
      <w:r w:rsidRPr="00D009EB">
        <w:rPr>
          <w:sz w:val="28"/>
          <w:szCs w:val="28"/>
          <w:vertAlign w:val="superscript"/>
        </w:rPr>
        <w:t>3</w:t>
      </w:r>
      <w:r w:rsidRPr="00D009EB">
        <w:rPr>
          <w:sz w:val="28"/>
          <w:szCs w:val="28"/>
        </w:rPr>
        <w:t>;</w:t>
      </w:r>
    </w:p>
    <w:p w:rsidR="00700FB7" w:rsidRPr="00D009EB" w:rsidRDefault="00700FB7" w:rsidP="00700FB7">
      <w:pPr>
        <w:rPr>
          <w:sz w:val="28"/>
          <w:szCs w:val="28"/>
        </w:rPr>
      </w:pPr>
      <w:r w:rsidRPr="00D009EB">
        <w:rPr>
          <w:sz w:val="28"/>
          <w:szCs w:val="28"/>
          <w:lang w:val="en-US"/>
        </w:rPr>
        <w:t>L</w:t>
      </w:r>
      <w:r w:rsidRPr="00D009EB">
        <w:rPr>
          <w:sz w:val="28"/>
          <w:szCs w:val="28"/>
        </w:rPr>
        <w:t xml:space="preserve">- длина участка </w:t>
      </w:r>
      <w:r w:rsidRPr="00D009EB">
        <w:rPr>
          <w:sz w:val="28"/>
          <w:szCs w:val="28"/>
          <w:lang w:val="en-US"/>
        </w:rPr>
        <w:t>i</w:t>
      </w:r>
      <w:r w:rsidRPr="00D009EB">
        <w:rPr>
          <w:sz w:val="28"/>
          <w:szCs w:val="28"/>
        </w:rPr>
        <w:t>-го диаметра, м</w:t>
      </w:r>
    </w:p>
    <w:p w:rsidR="00700FB7" w:rsidRPr="00D009EB" w:rsidRDefault="00700FB7" w:rsidP="00700FB7">
      <w:pPr>
        <w:rPr>
          <w:i/>
          <w:sz w:val="28"/>
          <w:szCs w:val="28"/>
          <w:u w:val="single"/>
        </w:rPr>
      </w:pPr>
      <w:r w:rsidRPr="00D009EB">
        <w:rPr>
          <w:i/>
          <w:sz w:val="28"/>
          <w:szCs w:val="28"/>
          <w:u w:val="single"/>
        </w:rPr>
        <w:t>Объем воды на подпитку системы теплоснабжения:</w:t>
      </w:r>
    </w:p>
    <w:p w:rsidR="00700FB7" w:rsidRPr="00D009EB" w:rsidRDefault="00700FB7" w:rsidP="00700FB7">
      <w:pPr>
        <w:jc w:val="center"/>
        <w:rPr>
          <w:sz w:val="28"/>
          <w:szCs w:val="28"/>
        </w:rPr>
      </w:pPr>
    </w:p>
    <w:p w:rsidR="00700FB7" w:rsidRPr="00D009EB" w:rsidRDefault="00700FB7" w:rsidP="00700FB7">
      <w:pPr>
        <w:jc w:val="center"/>
        <w:rPr>
          <w:sz w:val="28"/>
          <w:szCs w:val="28"/>
        </w:rPr>
      </w:pPr>
      <w:r w:rsidRPr="00D009EB">
        <w:rPr>
          <w:sz w:val="28"/>
          <w:szCs w:val="28"/>
          <w:lang w:val="en-US"/>
        </w:rPr>
        <w:t>V</w:t>
      </w:r>
      <w:r w:rsidRPr="00D009EB">
        <w:rPr>
          <w:sz w:val="28"/>
          <w:szCs w:val="28"/>
          <w:vertAlign w:val="subscript"/>
        </w:rPr>
        <w:t>подп.</w:t>
      </w:r>
      <w:r w:rsidRPr="00D009EB">
        <w:rPr>
          <w:sz w:val="28"/>
          <w:szCs w:val="28"/>
        </w:rPr>
        <w:t>=0,0025*(</w:t>
      </w:r>
      <w:r w:rsidRPr="00D009EB">
        <w:rPr>
          <w:sz w:val="28"/>
          <w:szCs w:val="28"/>
          <w:lang w:val="en-US"/>
        </w:rPr>
        <w:t>V</w:t>
      </w:r>
      <w:r w:rsidRPr="00D009EB">
        <w:rPr>
          <w:sz w:val="28"/>
          <w:szCs w:val="28"/>
          <w:vertAlign w:val="subscript"/>
        </w:rPr>
        <w:t xml:space="preserve">от </w:t>
      </w:r>
      <w:r w:rsidRPr="00D009EB">
        <w:rPr>
          <w:sz w:val="28"/>
          <w:szCs w:val="28"/>
        </w:rPr>
        <w:t xml:space="preserve">+ </w:t>
      </w:r>
      <w:r w:rsidRPr="00D009EB">
        <w:rPr>
          <w:sz w:val="28"/>
          <w:szCs w:val="28"/>
          <w:lang w:val="en-US"/>
        </w:rPr>
        <w:t>V</w:t>
      </w:r>
      <w:r w:rsidRPr="00D009EB">
        <w:rPr>
          <w:sz w:val="28"/>
          <w:szCs w:val="28"/>
          <w:vertAlign w:val="subscript"/>
        </w:rPr>
        <w:t>т.с</w:t>
      </w:r>
      <w:r w:rsidRPr="00D009EB">
        <w:rPr>
          <w:sz w:val="28"/>
          <w:szCs w:val="28"/>
        </w:rPr>
        <w:t>) +</w:t>
      </w:r>
      <w:r w:rsidRPr="00D009EB">
        <w:rPr>
          <w:sz w:val="28"/>
          <w:szCs w:val="28"/>
          <w:lang w:val="en-US"/>
        </w:rPr>
        <w:t>G</w:t>
      </w:r>
      <w:r w:rsidRPr="00D009EB">
        <w:rPr>
          <w:sz w:val="28"/>
          <w:szCs w:val="28"/>
          <w:vertAlign w:val="subscript"/>
        </w:rPr>
        <w:t>ГВС</w:t>
      </w:r>
      <w:r w:rsidRPr="00D009EB">
        <w:rPr>
          <w:sz w:val="28"/>
          <w:szCs w:val="28"/>
        </w:rPr>
        <w:t>,</w:t>
      </w:r>
    </w:p>
    <w:p w:rsidR="00700FB7" w:rsidRPr="00D009EB" w:rsidRDefault="00700FB7" w:rsidP="00700FB7">
      <w:pPr>
        <w:rPr>
          <w:sz w:val="28"/>
          <w:szCs w:val="28"/>
        </w:rPr>
      </w:pPr>
      <w:r w:rsidRPr="00D009EB">
        <w:rPr>
          <w:sz w:val="28"/>
          <w:szCs w:val="28"/>
        </w:rPr>
        <w:t>где</w:t>
      </w:r>
    </w:p>
    <w:p w:rsidR="00700FB7" w:rsidRPr="00D009EB" w:rsidRDefault="00700FB7" w:rsidP="00700FB7">
      <w:pPr>
        <w:rPr>
          <w:sz w:val="28"/>
          <w:szCs w:val="28"/>
        </w:rPr>
      </w:pPr>
      <w:r w:rsidRPr="00D009EB">
        <w:rPr>
          <w:sz w:val="28"/>
          <w:szCs w:val="28"/>
          <w:lang w:val="en-US"/>
        </w:rPr>
        <w:t>n</w:t>
      </w:r>
      <w:r w:rsidRPr="00D009EB">
        <w:rPr>
          <w:sz w:val="28"/>
          <w:szCs w:val="28"/>
        </w:rPr>
        <w:t>- продолжительность отопительного периода;</w:t>
      </w:r>
    </w:p>
    <w:p w:rsidR="00700FB7" w:rsidRPr="00D009EB" w:rsidRDefault="00700FB7" w:rsidP="00700FB7">
      <w:pPr>
        <w:rPr>
          <w:sz w:val="28"/>
          <w:szCs w:val="28"/>
        </w:rPr>
      </w:pPr>
      <w:r w:rsidRPr="00D009EB">
        <w:rPr>
          <w:sz w:val="28"/>
          <w:szCs w:val="28"/>
          <w:lang w:val="en-US"/>
        </w:rPr>
        <w:t>t</w:t>
      </w:r>
      <w:r w:rsidRPr="00D009EB">
        <w:rPr>
          <w:sz w:val="28"/>
          <w:szCs w:val="28"/>
        </w:rPr>
        <w:t xml:space="preserve"> - часов работы в отопительный период.</w:t>
      </w:r>
    </w:p>
    <w:p w:rsidR="00700FB7" w:rsidRPr="00D009EB" w:rsidRDefault="00700FB7" w:rsidP="00700FB7">
      <w:pPr>
        <w:rPr>
          <w:sz w:val="28"/>
          <w:szCs w:val="28"/>
        </w:rPr>
      </w:pPr>
      <w:r w:rsidRPr="00D009EB">
        <w:rPr>
          <w:sz w:val="28"/>
          <w:szCs w:val="28"/>
          <w:lang w:val="en-US"/>
        </w:rPr>
        <w:t>G</w:t>
      </w:r>
      <w:r w:rsidRPr="00D009EB">
        <w:rPr>
          <w:sz w:val="28"/>
          <w:szCs w:val="28"/>
          <w:vertAlign w:val="subscript"/>
        </w:rPr>
        <w:t xml:space="preserve">ГВС </w:t>
      </w:r>
      <w:r w:rsidRPr="00D009EB">
        <w:rPr>
          <w:sz w:val="28"/>
          <w:szCs w:val="28"/>
        </w:rPr>
        <w:t>- среднечасовой расход воды на горячее водоснабжение, м</w:t>
      </w:r>
      <w:r w:rsidRPr="00D009EB">
        <w:rPr>
          <w:sz w:val="28"/>
          <w:szCs w:val="28"/>
          <w:vertAlign w:val="superscript"/>
        </w:rPr>
        <w:t>3</w:t>
      </w:r>
      <w:r w:rsidRPr="00D009EB">
        <w:rPr>
          <w:sz w:val="28"/>
          <w:szCs w:val="28"/>
        </w:rPr>
        <w:t>/час.</w:t>
      </w:r>
    </w:p>
    <w:p w:rsidR="00700FB7" w:rsidRPr="00D009EB" w:rsidRDefault="00700FB7" w:rsidP="00700FB7">
      <w:pPr>
        <w:jc w:val="both"/>
        <w:rPr>
          <w:sz w:val="28"/>
          <w:szCs w:val="28"/>
        </w:rPr>
      </w:pPr>
      <w:r w:rsidRPr="00D009EB">
        <w:rPr>
          <w:sz w:val="28"/>
          <w:szCs w:val="28"/>
        </w:rPr>
        <w:t xml:space="preserve">В таблице </w:t>
      </w:r>
      <w:r>
        <w:rPr>
          <w:sz w:val="28"/>
          <w:szCs w:val="28"/>
        </w:rPr>
        <w:t>3.1</w:t>
      </w:r>
      <w:r w:rsidRPr="00D009EB">
        <w:rPr>
          <w:sz w:val="28"/>
          <w:szCs w:val="28"/>
        </w:rPr>
        <w:t xml:space="preserve"> рассчитан баланс теплоносителя. Баланс производительности водоподготовительных установок останется неизменным, в связи с тем, что присоединение новых абонентов не планируется.</w:t>
      </w:r>
    </w:p>
    <w:p w:rsidR="00700FB7" w:rsidRPr="00D009EB" w:rsidRDefault="00700FB7" w:rsidP="00700FB7">
      <w:pPr>
        <w:jc w:val="right"/>
        <w:rPr>
          <w:sz w:val="28"/>
          <w:szCs w:val="28"/>
        </w:rPr>
      </w:pPr>
    </w:p>
    <w:p w:rsidR="00700FB7" w:rsidRPr="00D009EB" w:rsidRDefault="00700FB7" w:rsidP="00700FB7">
      <w:pPr>
        <w:jc w:val="right"/>
        <w:rPr>
          <w:sz w:val="28"/>
          <w:szCs w:val="28"/>
        </w:rPr>
        <w:sectPr w:rsidR="00700FB7" w:rsidRPr="00D009EB" w:rsidSect="008802B2">
          <w:pgSz w:w="11907" w:h="16840" w:code="9"/>
          <w:pgMar w:top="851" w:right="567" w:bottom="567" w:left="1701" w:header="720" w:footer="720" w:gutter="0"/>
          <w:cols w:space="720"/>
        </w:sectPr>
      </w:pPr>
    </w:p>
    <w:p w:rsidR="00700FB7" w:rsidRPr="00D009EB" w:rsidRDefault="00700FB7" w:rsidP="00700FB7">
      <w:pPr>
        <w:jc w:val="right"/>
        <w:rPr>
          <w:sz w:val="28"/>
          <w:szCs w:val="28"/>
        </w:rPr>
      </w:pPr>
      <w:r w:rsidRPr="00D009EB">
        <w:rPr>
          <w:sz w:val="28"/>
          <w:szCs w:val="28"/>
        </w:rPr>
        <w:lastRenderedPageBreak/>
        <w:t xml:space="preserve">Таблица </w:t>
      </w:r>
      <w:r>
        <w:rPr>
          <w:sz w:val="28"/>
          <w:szCs w:val="28"/>
        </w:rPr>
        <w:t>3.1.</w:t>
      </w:r>
    </w:p>
    <w:tbl>
      <w:tblPr>
        <w:tblW w:w="4833" w:type="pct"/>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tblPr>
      <w:tblGrid>
        <w:gridCol w:w="3064"/>
        <w:gridCol w:w="2278"/>
        <w:gridCol w:w="2279"/>
        <w:gridCol w:w="2279"/>
        <w:gridCol w:w="2279"/>
        <w:gridCol w:w="2279"/>
      </w:tblGrid>
      <w:tr w:rsidR="00700FB7" w:rsidRPr="00472729" w:rsidTr="00E355AD">
        <w:trPr>
          <w:trHeight w:val="1486"/>
        </w:trPr>
        <w:tc>
          <w:tcPr>
            <w:tcW w:w="3064" w:type="dxa"/>
            <w:shd w:val="clear" w:color="auto" w:fill="FFFFFF"/>
            <w:vAlign w:val="center"/>
          </w:tcPr>
          <w:p w:rsidR="00700FB7" w:rsidRPr="00472729" w:rsidRDefault="00700FB7" w:rsidP="00E355AD">
            <w:pPr>
              <w:jc w:val="center"/>
              <w:rPr>
                <w:b/>
              </w:rPr>
            </w:pPr>
            <w:r w:rsidRPr="00472729">
              <w:rPr>
                <w:b/>
              </w:rPr>
              <w:t>Наименование источника теплоснабжения</w:t>
            </w:r>
          </w:p>
        </w:tc>
        <w:tc>
          <w:tcPr>
            <w:tcW w:w="2278" w:type="dxa"/>
            <w:shd w:val="clear" w:color="auto" w:fill="FFFFFF"/>
            <w:vAlign w:val="center"/>
          </w:tcPr>
          <w:p w:rsidR="00700FB7" w:rsidRPr="00472729" w:rsidRDefault="00700FB7" w:rsidP="00E355AD">
            <w:pPr>
              <w:jc w:val="center"/>
              <w:rPr>
                <w:b/>
              </w:rPr>
            </w:pPr>
            <w:r w:rsidRPr="00472729">
              <w:rPr>
                <w:b/>
              </w:rPr>
              <w:t>Кол-во воды, необходимого для производства и передачи тепловой энергии котельными, м</w:t>
            </w:r>
            <w:r w:rsidRPr="00472729">
              <w:rPr>
                <w:b/>
                <w:vertAlign w:val="superscript"/>
              </w:rPr>
              <w:t xml:space="preserve">3 </w:t>
            </w:r>
            <w:r w:rsidRPr="00472729">
              <w:rPr>
                <w:b/>
              </w:rPr>
              <w:t>(</w:t>
            </w:r>
            <w:r w:rsidRPr="00472729">
              <w:rPr>
                <w:b/>
                <w:lang w:val="en-US"/>
              </w:rPr>
              <w:t>V</w:t>
            </w:r>
            <w:r w:rsidRPr="00472729">
              <w:rPr>
                <w:b/>
                <w:vertAlign w:val="subscript"/>
              </w:rPr>
              <w:t>общ</w:t>
            </w:r>
            <w:r w:rsidRPr="00472729">
              <w:rPr>
                <w:b/>
              </w:rPr>
              <w:t>.)</w:t>
            </w:r>
          </w:p>
        </w:tc>
        <w:tc>
          <w:tcPr>
            <w:tcW w:w="2279" w:type="dxa"/>
            <w:shd w:val="clear" w:color="auto" w:fill="FFFFFF"/>
            <w:vAlign w:val="center"/>
          </w:tcPr>
          <w:p w:rsidR="00700FB7" w:rsidRPr="00472729" w:rsidRDefault="00700FB7" w:rsidP="00E355AD">
            <w:pPr>
              <w:jc w:val="center"/>
              <w:rPr>
                <w:b/>
              </w:rPr>
            </w:pPr>
            <w:r w:rsidRPr="00472729">
              <w:rPr>
                <w:b/>
              </w:rPr>
              <w:t>Объем воды на заполнение системы теплоснабжения, м</w:t>
            </w:r>
            <w:r w:rsidRPr="00472729">
              <w:rPr>
                <w:b/>
                <w:vertAlign w:val="superscript"/>
              </w:rPr>
              <w:t>3</w:t>
            </w:r>
          </w:p>
          <w:p w:rsidR="00700FB7" w:rsidRPr="00472729" w:rsidRDefault="00700FB7" w:rsidP="00E355AD">
            <w:pPr>
              <w:jc w:val="center"/>
              <w:rPr>
                <w:b/>
              </w:rPr>
            </w:pPr>
            <w:r w:rsidRPr="00472729">
              <w:rPr>
                <w:b/>
              </w:rPr>
              <w:t>(</w:t>
            </w:r>
            <w:r w:rsidRPr="00472729">
              <w:rPr>
                <w:b/>
                <w:lang w:val="en-US"/>
              </w:rPr>
              <w:t>V</w:t>
            </w:r>
            <w:r w:rsidRPr="00472729">
              <w:rPr>
                <w:b/>
                <w:vertAlign w:val="subscript"/>
              </w:rPr>
              <w:t>от</w:t>
            </w:r>
            <w:r w:rsidRPr="00472729">
              <w:rPr>
                <w:b/>
              </w:rPr>
              <w:t>.)</w:t>
            </w:r>
          </w:p>
        </w:tc>
        <w:tc>
          <w:tcPr>
            <w:tcW w:w="2279" w:type="dxa"/>
            <w:shd w:val="clear" w:color="auto" w:fill="FFFFFF"/>
            <w:vAlign w:val="center"/>
          </w:tcPr>
          <w:p w:rsidR="00700FB7" w:rsidRPr="00472729" w:rsidRDefault="00700FB7" w:rsidP="00E355AD">
            <w:pPr>
              <w:jc w:val="center"/>
              <w:rPr>
                <w:b/>
              </w:rPr>
            </w:pPr>
            <w:r w:rsidRPr="00472729">
              <w:rPr>
                <w:b/>
              </w:rPr>
              <w:t>Объем воды на заполнение трубопроводов сетей, м</w:t>
            </w:r>
            <w:r w:rsidRPr="00472729">
              <w:rPr>
                <w:b/>
                <w:vertAlign w:val="superscript"/>
              </w:rPr>
              <w:t>3</w:t>
            </w:r>
            <w:r w:rsidRPr="00472729">
              <w:rPr>
                <w:b/>
              </w:rPr>
              <w:t xml:space="preserve"> </w:t>
            </w:r>
            <w:r w:rsidRPr="00472729">
              <w:rPr>
                <w:b/>
                <w:lang w:val="en-US"/>
              </w:rPr>
              <w:t>V</w:t>
            </w:r>
            <w:r w:rsidRPr="00472729">
              <w:rPr>
                <w:b/>
                <w:vertAlign w:val="subscript"/>
              </w:rPr>
              <w:t>т.с</w:t>
            </w:r>
          </w:p>
        </w:tc>
        <w:tc>
          <w:tcPr>
            <w:tcW w:w="2279" w:type="dxa"/>
            <w:shd w:val="clear" w:color="auto" w:fill="FFFFFF"/>
            <w:vAlign w:val="center"/>
          </w:tcPr>
          <w:p w:rsidR="00700FB7" w:rsidRPr="00472729" w:rsidRDefault="00700FB7" w:rsidP="00E355AD">
            <w:pPr>
              <w:jc w:val="center"/>
              <w:rPr>
                <w:b/>
              </w:rPr>
            </w:pPr>
            <w:r w:rsidRPr="00472729">
              <w:rPr>
                <w:b/>
              </w:rPr>
              <w:t>Объем воды на ГВС, м</w:t>
            </w:r>
            <w:r w:rsidRPr="00472729">
              <w:rPr>
                <w:b/>
                <w:vertAlign w:val="superscript"/>
              </w:rPr>
              <w:t>3</w:t>
            </w:r>
          </w:p>
          <w:p w:rsidR="00700FB7" w:rsidRPr="00472729" w:rsidRDefault="00700FB7" w:rsidP="00E355AD">
            <w:pPr>
              <w:jc w:val="center"/>
              <w:rPr>
                <w:b/>
              </w:rPr>
            </w:pPr>
            <w:r w:rsidRPr="00472729">
              <w:rPr>
                <w:b/>
              </w:rPr>
              <w:t>/год</w:t>
            </w:r>
          </w:p>
        </w:tc>
        <w:tc>
          <w:tcPr>
            <w:tcW w:w="2279" w:type="dxa"/>
            <w:shd w:val="clear" w:color="auto" w:fill="FFFFFF"/>
            <w:vAlign w:val="center"/>
          </w:tcPr>
          <w:p w:rsidR="00700FB7" w:rsidRPr="00472729" w:rsidRDefault="00700FB7" w:rsidP="00E355AD">
            <w:pPr>
              <w:jc w:val="center"/>
              <w:rPr>
                <w:b/>
              </w:rPr>
            </w:pPr>
            <w:r w:rsidRPr="00472729">
              <w:rPr>
                <w:b/>
              </w:rPr>
              <w:t>Подпитка воды, м</w:t>
            </w:r>
            <w:r w:rsidRPr="00472729">
              <w:rPr>
                <w:b/>
                <w:vertAlign w:val="superscript"/>
              </w:rPr>
              <w:t>3</w:t>
            </w:r>
            <w:r w:rsidRPr="00472729">
              <w:rPr>
                <w:b/>
              </w:rPr>
              <w:t>/год</w:t>
            </w:r>
          </w:p>
        </w:tc>
      </w:tr>
      <w:tr w:rsidR="00700FB7" w:rsidRPr="00472729" w:rsidTr="00E355AD">
        <w:tc>
          <w:tcPr>
            <w:tcW w:w="3064" w:type="dxa"/>
            <w:shd w:val="clear" w:color="auto" w:fill="FFFFFF"/>
            <w:vAlign w:val="center"/>
          </w:tcPr>
          <w:p w:rsidR="00700FB7" w:rsidRPr="00052E86" w:rsidRDefault="00700FB7" w:rsidP="00E355AD">
            <w:pPr>
              <w:widowControl w:val="0"/>
              <w:jc w:val="center"/>
              <w:rPr>
                <w:rFonts w:eastAsia="Calibri"/>
                <w:b/>
              </w:rPr>
            </w:pPr>
            <w:r w:rsidRPr="00052E86">
              <w:rPr>
                <w:rFonts w:eastAsia="Calibri"/>
                <w:b/>
              </w:rPr>
              <w:t>1</w:t>
            </w:r>
          </w:p>
        </w:tc>
        <w:tc>
          <w:tcPr>
            <w:tcW w:w="2278" w:type="dxa"/>
            <w:shd w:val="clear" w:color="auto" w:fill="FFFFFF"/>
            <w:vAlign w:val="center"/>
          </w:tcPr>
          <w:p w:rsidR="00700FB7" w:rsidRPr="00052E86" w:rsidRDefault="00700FB7" w:rsidP="00E355AD">
            <w:pPr>
              <w:jc w:val="center"/>
              <w:rPr>
                <w:b/>
              </w:rPr>
            </w:pPr>
            <w:r w:rsidRPr="00052E86">
              <w:rPr>
                <w:b/>
              </w:rPr>
              <w:t>2</w:t>
            </w:r>
          </w:p>
        </w:tc>
        <w:tc>
          <w:tcPr>
            <w:tcW w:w="2279" w:type="dxa"/>
            <w:shd w:val="clear" w:color="auto" w:fill="FFFFFF"/>
            <w:vAlign w:val="center"/>
          </w:tcPr>
          <w:p w:rsidR="00700FB7" w:rsidRPr="00052E86" w:rsidRDefault="00700FB7" w:rsidP="00E355AD">
            <w:pPr>
              <w:jc w:val="center"/>
              <w:rPr>
                <w:b/>
              </w:rPr>
            </w:pPr>
            <w:r w:rsidRPr="00052E86">
              <w:rPr>
                <w:b/>
              </w:rPr>
              <w:t>3</w:t>
            </w:r>
          </w:p>
        </w:tc>
        <w:tc>
          <w:tcPr>
            <w:tcW w:w="2279" w:type="dxa"/>
            <w:shd w:val="clear" w:color="auto" w:fill="FFFFFF"/>
            <w:vAlign w:val="center"/>
          </w:tcPr>
          <w:p w:rsidR="00700FB7" w:rsidRPr="00052E86" w:rsidRDefault="00700FB7" w:rsidP="00E355AD">
            <w:pPr>
              <w:jc w:val="center"/>
              <w:rPr>
                <w:b/>
              </w:rPr>
            </w:pPr>
            <w:r w:rsidRPr="00052E86">
              <w:rPr>
                <w:b/>
              </w:rPr>
              <w:t>4</w:t>
            </w:r>
          </w:p>
        </w:tc>
        <w:tc>
          <w:tcPr>
            <w:tcW w:w="2279" w:type="dxa"/>
            <w:shd w:val="clear" w:color="auto" w:fill="FFFFFF"/>
            <w:vAlign w:val="center"/>
          </w:tcPr>
          <w:p w:rsidR="00700FB7" w:rsidRPr="00052E86" w:rsidRDefault="00700FB7" w:rsidP="00E355AD">
            <w:pPr>
              <w:jc w:val="center"/>
              <w:rPr>
                <w:b/>
              </w:rPr>
            </w:pPr>
            <w:r w:rsidRPr="00052E86">
              <w:rPr>
                <w:b/>
              </w:rPr>
              <w:t>5</w:t>
            </w:r>
          </w:p>
        </w:tc>
        <w:tc>
          <w:tcPr>
            <w:tcW w:w="2279" w:type="dxa"/>
            <w:shd w:val="clear" w:color="auto" w:fill="FFFFFF"/>
            <w:vAlign w:val="center"/>
          </w:tcPr>
          <w:p w:rsidR="00700FB7" w:rsidRPr="00052E86" w:rsidRDefault="00700FB7" w:rsidP="00E355AD">
            <w:pPr>
              <w:jc w:val="center"/>
              <w:rPr>
                <w:b/>
              </w:rPr>
            </w:pPr>
            <w:r w:rsidRPr="00052E86">
              <w:rPr>
                <w:b/>
              </w:rPr>
              <w:t>6</w:t>
            </w:r>
          </w:p>
        </w:tc>
      </w:tr>
      <w:tr w:rsidR="00700FB7" w:rsidRPr="00472729" w:rsidTr="00E355AD">
        <w:tc>
          <w:tcPr>
            <w:tcW w:w="3064" w:type="dxa"/>
            <w:shd w:val="clear" w:color="auto" w:fill="FFFFFF"/>
            <w:vAlign w:val="center"/>
          </w:tcPr>
          <w:p w:rsidR="00700FB7" w:rsidRPr="00D26863" w:rsidRDefault="00700FB7" w:rsidP="00E355AD">
            <w:pPr>
              <w:widowControl w:val="0"/>
            </w:pPr>
            <w:r>
              <w:t>Котельная № 9 с. Апраксино, ул. Набережная</w:t>
            </w:r>
          </w:p>
        </w:tc>
        <w:tc>
          <w:tcPr>
            <w:tcW w:w="2278" w:type="dxa"/>
            <w:shd w:val="clear" w:color="auto" w:fill="FFFFFF"/>
            <w:vAlign w:val="center"/>
          </w:tcPr>
          <w:p w:rsidR="00700FB7" w:rsidRPr="00420063" w:rsidRDefault="00700FB7" w:rsidP="00E355AD">
            <w:pPr>
              <w:jc w:val="center"/>
              <w:rPr>
                <w:b/>
                <w:bCs/>
                <w:color w:val="000000"/>
              </w:rPr>
            </w:pPr>
            <w:r>
              <w:rPr>
                <w:b/>
                <w:bCs/>
                <w:color w:val="000000"/>
              </w:rPr>
              <w:t>4,17</w:t>
            </w:r>
          </w:p>
        </w:tc>
        <w:tc>
          <w:tcPr>
            <w:tcW w:w="2279" w:type="dxa"/>
            <w:shd w:val="clear" w:color="auto" w:fill="FFFFFF"/>
            <w:vAlign w:val="center"/>
          </w:tcPr>
          <w:p w:rsidR="00700FB7" w:rsidRPr="00420063" w:rsidRDefault="00700FB7" w:rsidP="00E355AD">
            <w:pPr>
              <w:jc w:val="center"/>
              <w:rPr>
                <w:color w:val="000000"/>
              </w:rPr>
            </w:pPr>
            <w:r>
              <w:rPr>
                <w:color w:val="000000"/>
              </w:rPr>
              <w:t>1,67</w:t>
            </w:r>
          </w:p>
        </w:tc>
        <w:tc>
          <w:tcPr>
            <w:tcW w:w="2279" w:type="dxa"/>
            <w:shd w:val="clear" w:color="auto" w:fill="FFFFFF"/>
            <w:vAlign w:val="center"/>
          </w:tcPr>
          <w:p w:rsidR="00700FB7" w:rsidRPr="00420063" w:rsidRDefault="00700FB7" w:rsidP="00E355AD">
            <w:pPr>
              <w:jc w:val="center"/>
              <w:rPr>
                <w:color w:val="000000"/>
              </w:rPr>
            </w:pPr>
            <w:r>
              <w:rPr>
                <w:color w:val="000000"/>
              </w:rPr>
              <w:t>2,5</w:t>
            </w:r>
          </w:p>
        </w:tc>
        <w:tc>
          <w:tcPr>
            <w:tcW w:w="2279" w:type="dxa"/>
            <w:shd w:val="clear" w:color="auto" w:fill="FFFFFF"/>
            <w:vAlign w:val="center"/>
          </w:tcPr>
          <w:p w:rsidR="00700FB7" w:rsidRPr="00420063" w:rsidRDefault="00700FB7" w:rsidP="00E355AD">
            <w:pPr>
              <w:jc w:val="center"/>
              <w:rPr>
                <w:color w:val="000000"/>
              </w:rPr>
            </w:pPr>
            <w:r w:rsidRPr="00420063">
              <w:rPr>
                <w:color w:val="000000"/>
              </w:rPr>
              <w:t>0</w:t>
            </w:r>
          </w:p>
        </w:tc>
        <w:tc>
          <w:tcPr>
            <w:tcW w:w="2279" w:type="dxa"/>
            <w:shd w:val="clear" w:color="auto" w:fill="FFFFFF"/>
            <w:vAlign w:val="center"/>
          </w:tcPr>
          <w:p w:rsidR="00700FB7" w:rsidRPr="00420063" w:rsidRDefault="00700FB7" w:rsidP="00E355AD">
            <w:pPr>
              <w:jc w:val="center"/>
              <w:rPr>
                <w:color w:val="000000"/>
              </w:rPr>
            </w:pPr>
            <w:r>
              <w:rPr>
                <w:color w:val="000000"/>
              </w:rPr>
              <w:t>52,29</w:t>
            </w:r>
          </w:p>
        </w:tc>
      </w:tr>
    </w:tbl>
    <w:p w:rsidR="00700FB7" w:rsidRDefault="00700FB7" w:rsidP="00700FB7">
      <w:pPr>
        <w:jc w:val="both"/>
        <w:rPr>
          <w:sz w:val="28"/>
          <w:szCs w:val="28"/>
        </w:rPr>
      </w:pPr>
    </w:p>
    <w:p w:rsidR="00700FB7" w:rsidRDefault="00700FB7" w:rsidP="00700FB7">
      <w:pPr>
        <w:jc w:val="both"/>
        <w:rPr>
          <w:sz w:val="28"/>
          <w:szCs w:val="28"/>
        </w:rPr>
      </w:pPr>
    </w:p>
    <w:p w:rsidR="00700FB7" w:rsidRDefault="00700FB7" w:rsidP="00700FB7">
      <w:pPr>
        <w:jc w:val="right"/>
        <w:rPr>
          <w:sz w:val="28"/>
          <w:szCs w:val="28"/>
        </w:rPr>
        <w:sectPr w:rsidR="00700FB7" w:rsidSect="007825BA">
          <w:pgSz w:w="15840" w:h="12240" w:orient="landscape"/>
          <w:pgMar w:top="1418" w:right="531" w:bottom="851" w:left="567" w:header="720" w:footer="720" w:gutter="0"/>
          <w:cols w:space="720"/>
        </w:sectPr>
      </w:pPr>
    </w:p>
    <w:p w:rsidR="00700FB7" w:rsidRPr="00CD489C" w:rsidRDefault="00700FB7" w:rsidP="00700FB7">
      <w:pPr>
        <w:widowControl w:val="0"/>
        <w:jc w:val="center"/>
        <w:outlineLvl w:val="1"/>
        <w:rPr>
          <w:b/>
          <w:bCs/>
          <w:iCs/>
          <w:sz w:val="28"/>
          <w:szCs w:val="28"/>
        </w:rPr>
      </w:pPr>
      <w:r w:rsidRPr="00CD489C">
        <w:rPr>
          <w:b/>
          <w:bCs/>
          <w:iCs/>
          <w:sz w:val="28"/>
          <w:szCs w:val="28"/>
        </w:rPr>
        <w:lastRenderedPageBreak/>
        <w:t xml:space="preserve">3.2. Существующие и перспективные балансы производительности водоподготовительных </w:t>
      </w:r>
    </w:p>
    <w:p w:rsidR="00700FB7" w:rsidRPr="00CD489C" w:rsidRDefault="00700FB7" w:rsidP="00700FB7">
      <w:pPr>
        <w:widowControl w:val="0"/>
        <w:jc w:val="center"/>
        <w:outlineLvl w:val="1"/>
        <w:rPr>
          <w:b/>
          <w:bCs/>
          <w:iCs/>
          <w:sz w:val="28"/>
          <w:szCs w:val="28"/>
        </w:rPr>
      </w:pPr>
      <w:r w:rsidRPr="00CD489C">
        <w:rPr>
          <w:b/>
          <w:bCs/>
          <w:iCs/>
          <w:sz w:val="28"/>
          <w:szCs w:val="28"/>
        </w:rPr>
        <w:t xml:space="preserve">установок источников тепловой энергии для компенсации потерь теплоносителя в аварийных </w:t>
      </w:r>
    </w:p>
    <w:p w:rsidR="00700FB7" w:rsidRPr="009D3A6A" w:rsidRDefault="00700FB7" w:rsidP="00700FB7">
      <w:pPr>
        <w:widowControl w:val="0"/>
        <w:jc w:val="center"/>
        <w:outlineLvl w:val="1"/>
        <w:rPr>
          <w:b/>
          <w:bCs/>
          <w:iCs/>
          <w:sz w:val="28"/>
          <w:szCs w:val="28"/>
        </w:rPr>
      </w:pPr>
      <w:r w:rsidRPr="00CD489C">
        <w:rPr>
          <w:b/>
          <w:bCs/>
          <w:iCs/>
          <w:sz w:val="28"/>
          <w:szCs w:val="28"/>
        </w:rPr>
        <w:t>режимах работы систем теплоснабжения</w:t>
      </w:r>
    </w:p>
    <w:p w:rsidR="00700FB7" w:rsidRDefault="00700FB7" w:rsidP="00700FB7">
      <w:pPr>
        <w:ind w:firstLine="709"/>
        <w:jc w:val="both"/>
        <w:rPr>
          <w:sz w:val="28"/>
          <w:szCs w:val="28"/>
        </w:rPr>
      </w:pPr>
      <w:bookmarkStart w:id="11" w:name="_Hlk191233339"/>
      <w:r>
        <w:rPr>
          <w:sz w:val="28"/>
          <w:szCs w:val="28"/>
        </w:rPr>
        <w:t>В системе теплоснабжения Апраксинского сельского поселения водоподготовительные установки отсутствуют.</w:t>
      </w:r>
      <w:bookmarkEnd w:id="11"/>
    </w:p>
    <w:p w:rsidR="00700FB7" w:rsidRPr="009D3A6A" w:rsidRDefault="00700FB7" w:rsidP="00700FB7">
      <w:pPr>
        <w:ind w:firstLine="708"/>
        <w:jc w:val="center"/>
        <w:rPr>
          <w:b/>
          <w:sz w:val="28"/>
          <w:szCs w:val="28"/>
        </w:rPr>
      </w:pPr>
      <w:r w:rsidRPr="009D3A6A">
        <w:rPr>
          <w:b/>
          <w:sz w:val="28"/>
          <w:szCs w:val="28"/>
        </w:rPr>
        <w:t xml:space="preserve">РАЗДЕЛ 4. ОСНОВНЫЕ ПОЛОЖЕНИЯ МАСТЕР-ПЛАНА </w:t>
      </w:r>
    </w:p>
    <w:p w:rsidR="00700FB7" w:rsidRPr="009D3A6A" w:rsidRDefault="00700FB7" w:rsidP="00700FB7">
      <w:pPr>
        <w:jc w:val="center"/>
        <w:rPr>
          <w:b/>
          <w:sz w:val="28"/>
          <w:szCs w:val="28"/>
        </w:rPr>
      </w:pPr>
      <w:r w:rsidRPr="009D3A6A">
        <w:rPr>
          <w:b/>
          <w:sz w:val="28"/>
          <w:szCs w:val="28"/>
        </w:rPr>
        <w:t>РАЗВИТИЯ СИСТЕМ ТЕПЛОСНАБЖЕНИЯ</w:t>
      </w:r>
    </w:p>
    <w:p w:rsidR="00700FB7" w:rsidRPr="009D3A6A" w:rsidRDefault="00700FB7" w:rsidP="00700FB7">
      <w:pPr>
        <w:jc w:val="center"/>
        <w:rPr>
          <w:b/>
          <w:sz w:val="28"/>
          <w:szCs w:val="28"/>
        </w:rPr>
      </w:pPr>
      <w:r w:rsidRPr="009D3A6A">
        <w:rPr>
          <w:b/>
          <w:sz w:val="28"/>
          <w:szCs w:val="28"/>
        </w:rPr>
        <w:t xml:space="preserve">4.1. Описание сценариев развития теплоснабжения </w:t>
      </w:r>
      <w:r>
        <w:rPr>
          <w:b/>
          <w:sz w:val="28"/>
          <w:szCs w:val="28"/>
        </w:rPr>
        <w:t>Апраксинского сельского поселения</w:t>
      </w:r>
    </w:p>
    <w:p w:rsidR="00700FB7" w:rsidRPr="006473D0" w:rsidRDefault="00700FB7" w:rsidP="00700FB7">
      <w:pPr>
        <w:ind w:right="34" w:firstLine="709"/>
        <w:jc w:val="both"/>
        <w:rPr>
          <w:sz w:val="28"/>
          <w:szCs w:val="28"/>
        </w:rPr>
      </w:pPr>
      <w:bookmarkStart w:id="12" w:name="_Hlk25238302"/>
      <w:r w:rsidRPr="006473D0">
        <w:rPr>
          <w:sz w:val="28"/>
          <w:szCs w:val="28"/>
        </w:rPr>
        <w:t xml:space="preserve">В </w:t>
      </w:r>
      <w:r>
        <w:rPr>
          <w:sz w:val="28"/>
          <w:szCs w:val="28"/>
        </w:rPr>
        <w:t>Апраксинском сельском поселении</w:t>
      </w:r>
      <w:r w:rsidRPr="006473D0">
        <w:rPr>
          <w:sz w:val="28"/>
          <w:szCs w:val="28"/>
        </w:rPr>
        <w:t xml:space="preserve"> планируется 3 варианта развития:</w:t>
      </w:r>
    </w:p>
    <w:p w:rsidR="00700FB7" w:rsidRPr="006473D0" w:rsidRDefault="00700FB7" w:rsidP="00700FB7">
      <w:pPr>
        <w:ind w:right="34" w:firstLine="709"/>
        <w:jc w:val="both"/>
        <w:rPr>
          <w:i/>
          <w:sz w:val="28"/>
          <w:szCs w:val="28"/>
        </w:rPr>
      </w:pPr>
      <w:bookmarkStart w:id="13" w:name="_Hlk173790869"/>
      <w:r w:rsidRPr="006473D0">
        <w:rPr>
          <w:i/>
          <w:sz w:val="28"/>
          <w:szCs w:val="28"/>
        </w:rPr>
        <w:t>Вариант 1</w:t>
      </w:r>
    </w:p>
    <w:p w:rsidR="00700FB7" w:rsidRPr="006473D0" w:rsidRDefault="00700FB7" w:rsidP="00700FB7">
      <w:pPr>
        <w:ind w:right="34" w:firstLine="709"/>
        <w:jc w:val="both"/>
        <w:rPr>
          <w:sz w:val="28"/>
          <w:szCs w:val="28"/>
        </w:rPr>
      </w:pPr>
      <w:r>
        <w:rPr>
          <w:sz w:val="28"/>
          <w:szCs w:val="28"/>
        </w:rPr>
        <w:t>Плановый ремонт тепловых сетей и источников теплоснабжения. Своевременное обслуживание объектов централизованных систем теплоснабжения. Устранение неисправностей, возникающих в ходе эксплуатации, систем централизованного теплоснабжения.</w:t>
      </w:r>
    </w:p>
    <w:bookmarkEnd w:id="13"/>
    <w:p w:rsidR="00700FB7" w:rsidRPr="006473D0" w:rsidRDefault="00700FB7" w:rsidP="00700FB7">
      <w:pPr>
        <w:ind w:firstLine="709"/>
        <w:jc w:val="both"/>
        <w:rPr>
          <w:i/>
          <w:sz w:val="28"/>
          <w:szCs w:val="28"/>
        </w:rPr>
      </w:pPr>
      <w:r w:rsidRPr="006473D0">
        <w:rPr>
          <w:i/>
          <w:sz w:val="28"/>
          <w:szCs w:val="28"/>
        </w:rPr>
        <w:t>Вариант 2</w:t>
      </w:r>
    </w:p>
    <w:p w:rsidR="00700FB7" w:rsidRPr="006473D0" w:rsidRDefault="00700FB7" w:rsidP="00700FB7">
      <w:pPr>
        <w:tabs>
          <w:tab w:val="left" w:pos="993"/>
        </w:tabs>
        <w:ind w:right="41"/>
        <w:jc w:val="both"/>
        <w:rPr>
          <w:sz w:val="28"/>
          <w:szCs w:val="28"/>
        </w:rPr>
      </w:pPr>
      <w:r w:rsidRPr="006473D0">
        <w:rPr>
          <w:sz w:val="28"/>
          <w:szCs w:val="28"/>
        </w:rPr>
        <w:tab/>
        <w:t>Проекты по строительству и реконструкции котельных и тепловых сетей не будут реализовываться (соответственно будет происходить износ системы теплоснабжения и как следствие будут ухудшаться показатели ее работы)</w:t>
      </w:r>
    </w:p>
    <w:p w:rsidR="00700FB7" w:rsidRPr="006473D0" w:rsidRDefault="00700FB7" w:rsidP="00700FB7">
      <w:pPr>
        <w:ind w:right="34" w:firstLine="709"/>
        <w:jc w:val="both"/>
        <w:rPr>
          <w:i/>
          <w:sz w:val="28"/>
          <w:szCs w:val="28"/>
        </w:rPr>
      </w:pPr>
      <w:r w:rsidRPr="006473D0">
        <w:rPr>
          <w:i/>
          <w:sz w:val="28"/>
          <w:szCs w:val="28"/>
        </w:rPr>
        <w:t>Вариант 3</w:t>
      </w:r>
    </w:p>
    <w:p w:rsidR="00700FB7" w:rsidRPr="006473D0" w:rsidRDefault="00700FB7" w:rsidP="00700FB7">
      <w:pPr>
        <w:ind w:right="34" w:firstLine="709"/>
        <w:jc w:val="both"/>
        <w:rPr>
          <w:sz w:val="28"/>
          <w:szCs w:val="28"/>
        </w:rPr>
      </w:pPr>
      <w:r w:rsidRPr="006473D0">
        <w:rPr>
          <w:sz w:val="28"/>
          <w:szCs w:val="28"/>
        </w:rPr>
        <w:t>Ликвидация котельных и перевод абонентов на индивидуальное теплоснабжение.</w:t>
      </w:r>
    </w:p>
    <w:p w:rsidR="00700FB7" w:rsidRPr="006473D0" w:rsidRDefault="00700FB7" w:rsidP="00700FB7">
      <w:pPr>
        <w:tabs>
          <w:tab w:val="left" w:pos="1985"/>
          <w:tab w:val="left" w:pos="11057"/>
        </w:tabs>
        <w:ind w:firstLine="567"/>
        <w:jc w:val="both"/>
        <w:rPr>
          <w:rFonts w:ascii="Arial" w:eastAsia="Calibri" w:hAnsi="Arial"/>
        </w:rPr>
      </w:pPr>
      <w:r w:rsidRPr="006473D0">
        <w:rPr>
          <w:spacing w:val="2"/>
          <w:sz w:val="28"/>
          <w:szCs w:val="28"/>
          <w:shd w:val="clear" w:color="auto" w:fill="FFFFFF"/>
        </w:rPr>
        <w:t xml:space="preserve">При рассмотрении </w:t>
      </w:r>
      <w:r>
        <w:rPr>
          <w:spacing w:val="2"/>
          <w:sz w:val="28"/>
          <w:szCs w:val="28"/>
          <w:shd w:val="clear" w:color="auto" w:fill="FFFFFF"/>
        </w:rPr>
        <w:t>трех</w:t>
      </w:r>
      <w:r w:rsidRPr="006473D0">
        <w:rPr>
          <w:spacing w:val="2"/>
          <w:sz w:val="28"/>
          <w:szCs w:val="28"/>
          <w:shd w:val="clear" w:color="auto" w:fill="FFFFFF"/>
        </w:rPr>
        <w:t xml:space="preserve"> сценариев развития централизованных систем теплоснабжения </w:t>
      </w:r>
      <w:r>
        <w:rPr>
          <w:spacing w:val="2"/>
          <w:sz w:val="28"/>
          <w:szCs w:val="28"/>
          <w:shd w:val="clear" w:color="auto" w:fill="FFFFFF"/>
        </w:rPr>
        <w:t>Апраксинского сельского поселения</w:t>
      </w:r>
      <w:r w:rsidRPr="006473D0">
        <w:rPr>
          <w:spacing w:val="2"/>
          <w:sz w:val="28"/>
          <w:szCs w:val="28"/>
          <w:shd w:val="clear" w:color="auto" w:fill="FFFFFF"/>
        </w:rPr>
        <w:t>, наиболее приоритетным является первый вариант.</w:t>
      </w:r>
    </w:p>
    <w:p w:rsidR="00700FB7" w:rsidRPr="006473D0" w:rsidRDefault="00700FB7" w:rsidP="00700FB7">
      <w:pPr>
        <w:tabs>
          <w:tab w:val="left" w:pos="1985"/>
          <w:tab w:val="left" w:pos="11057"/>
        </w:tabs>
        <w:ind w:firstLine="567"/>
        <w:jc w:val="both"/>
        <w:rPr>
          <w:rFonts w:eastAsia="Calibri"/>
          <w:sz w:val="28"/>
          <w:szCs w:val="28"/>
        </w:rPr>
      </w:pPr>
      <w:r w:rsidRPr="006473D0">
        <w:rPr>
          <w:rFonts w:eastAsia="Calibri"/>
          <w:sz w:val="28"/>
          <w:szCs w:val="28"/>
        </w:rPr>
        <w:t>Основой для выбора варианта развития системы теплоснабжения явились следующие существенные факторы в развитии системы теплоснабжения и требования действующего законодательства РФ в области теплоснабжения:</w:t>
      </w:r>
    </w:p>
    <w:p w:rsidR="00700FB7" w:rsidRPr="006473D0" w:rsidRDefault="00700FB7" w:rsidP="00700FB7">
      <w:pPr>
        <w:widowControl w:val="0"/>
        <w:tabs>
          <w:tab w:val="left" w:pos="11057"/>
        </w:tabs>
        <w:adjustRightInd w:val="0"/>
        <w:spacing w:after="120"/>
        <w:ind w:firstLine="284"/>
        <w:contextualSpacing/>
        <w:jc w:val="both"/>
        <w:textAlignment w:val="baseline"/>
        <w:rPr>
          <w:rFonts w:eastAsia="Microsoft YaHei"/>
          <w:sz w:val="28"/>
          <w:szCs w:val="28"/>
        </w:rPr>
      </w:pPr>
      <w:r w:rsidRPr="006473D0">
        <w:rPr>
          <w:rFonts w:eastAsia="Microsoft YaHei"/>
          <w:sz w:val="28"/>
          <w:szCs w:val="28"/>
        </w:rPr>
        <w:t>- необходимость обеспечения нормативной надежности и безопасности работы системы теплоснабжения;</w:t>
      </w:r>
    </w:p>
    <w:bookmarkEnd w:id="12"/>
    <w:p w:rsidR="00700FB7" w:rsidRPr="009D3A6A" w:rsidRDefault="00700FB7" w:rsidP="00700FB7">
      <w:pPr>
        <w:jc w:val="center"/>
        <w:rPr>
          <w:b/>
          <w:sz w:val="28"/>
          <w:szCs w:val="28"/>
        </w:rPr>
      </w:pPr>
      <w:r w:rsidRPr="009D3A6A">
        <w:rPr>
          <w:b/>
          <w:sz w:val="28"/>
          <w:szCs w:val="28"/>
        </w:rPr>
        <w:t xml:space="preserve">4.2. Обоснование выбора приоритетного сценария развития теплоснабжения </w:t>
      </w:r>
      <w:r>
        <w:rPr>
          <w:b/>
          <w:sz w:val="28"/>
          <w:szCs w:val="28"/>
        </w:rPr>
        <w:t>Апраксинского сельского поселения</w:t>
      </w:r>
    </w:p>
    <w:p w:rsidR="00700FB7" w:rsidRPr="000D628E" w:rsidRDefault="00700FB7" w:rsidP="00700FB7">
      <w:pPr>
        <w:tabs>
          <w:tab w:val="left" w:pos="11057"/>
        </w:tabs>
        <w:ind w:firstLine="567"/>
        <w:jc w:val="both"/>
        <w:rPr>
          <w:rFonts w:eastAsia="Calibri"/>
          <w:sz w:val="28"/>
          <w:szCs w:val="28"/>
        </w:rPr>
      </w:pPr>
      <w:r w:rsidRPr="000D628E">
        <w:rPr>
          <w:rFonts w:eastAsia="Calibri"/>
          <w:sz w:val="28"/>
          <w:szCs w:val="28"/>
        </w:rPr>
        <w:t>Основой для выбора варианта развития системы теплоснабжения явились следующие существенные факторы в развитии системы теплоснабжения и требования действующего законодательства РФ в области теплоснабжения:</w:t>
      </w:r>
    </w:p>
    <w:p w:rsidR="00700FB7" w:rsidRPr="000D628E" w:rsidRDefault="00700FB7" w:rsidP="00700FB7">
      <w:pPr>
        <w:widowControl w:val="0"/>
        <w:tabs>
          <w:tab w:val="left" w:pos="11057"/>
        </w:tabs>
        <w:adjustRightInd w:val="0"/>
        <w:spacing w:after="120"/>
        <w:ind w:left="567"/>
        <w:contextualSpacing/>
        <w:jc w:val="both"/>
        <w:textAlignment w:val="baseline"/>
        <w:rPr>
          <w:rFonts w:eastAsia="Microsoft YaHei"/>
          <w:sz w:val="28"/>
          <w:szCs w:val="28"/>
        </w:rPr>
      </w:pPr>
      <w:r w:rsidRPr="000D628E">
        <w:rPr>
          <w:rFonts w:eastAsia="Microsoft YaHei"/>
          <w:sz w:val="28"/>
          <w:szCs w:val="28"/>
        </w:rPr>
        <w:t>- необходимость обеспечения нормативной надежности и безопасности работы системы теплоснабжения;</w:t>
      </w:r>
    </w:p>
    <w:p w:rsidR="00700FB7" w:rsidRPr="000D628E" w:rsidRDefault="00700FB7" w:rsidP="00700FB7">
      <w:pPr>
        <w:tabs>
          <w:tab w:val="left" w:pos="11057"/>
        </w:tabs>
        <w:spacing w:before="120"/>
        <w:ind w:firstLine="567"/>
        <w:jc w:val="both"/>
        <w:rPr>
          <w:rFonts w:eastAsia="Calibri"/>
          <w:sz w:val="28"/>
          <w:szCs w:val="28"/>
        </w:rPr>
      </w:pPr>
      <w:r w:rsidRPr="000D628E">
        <w:rPr>
          <w:rFonts w:eastAsia="Calibri"/>
          <w:sz w:val="28"/>
          <w:szCs w:val="28"/>
        </w:rPr>
        <w:t xml:space="preserve">Развитие системы теплоснабжения </w:t>
      </w:r>
      <w:r>
        <w:rPr>
          <w:rFonts w:eastAsia="Calibri"/>
          <w:sz w:val="28"/>
          <w:szCs w:val="28"/>
        </w:rPr>
        <w:t>Апраксинского СП</w:t>
      </w:r>
      <w:r w:rsidRPr="000D628E">
        <w:rPr>
          <w:rFonts w:eastAsia="Calibri"/>
          <w:sz w:val="28"/>
          <w:szCs w:val="28"/>
        </w:rPr>
        <w:t xml:space="preserve"> включает в себя мероприятия по проведению диагностики технического состояния трубопроводов и теплоизоляции тепловых сетей.</w:t>
      </w:r>
    </w:p>
    <w:p w:rsidR="00700FB7" w:rsidRPr="009D3A6A" w:rsidRDefault="00700FB7" w:rsidP="00700FB7">
      <w:pPr>
        <w:jc w:val="center"/>
        <w:rPr>
          <w:b/>
          <w:sz w:val="28"/>
          <w:szCs w:val="28"/>
        </w:rPr>
      </w:pPr>
      <w:r w:rsidRPr="009D3A6A">
        <w:rPr>
          <w:b/>
          <w:sz w:val="28"/>
          <w:szCs w:val="28"/>
        </w:rPr>
        <w:t>РАЗДЕЛ 5. ПРЕДЛОЖЕНИЯ ПО СТРОИТЕЛЬСТВУ, РЕКОНСТРУКЦИИ, ТЕХНИЧЕСКОМУ ПЕРЕВООРУЖЕНИЮ</w:t>
      </w:r>
      <w:r>
        <w:rPr>
          <w:b/>
          <w:sz w:val="28"/>
          <w:szCs w:val="28"/>
        </w:rPr>
        <w:t xml:space="preserve"> </w:t>
      </w:r>
      <w:r w:rsidRPr="009D3A6A">
        <w:rPr>
          <w:b/>
          <w:sz w:val="28"/>
          <w:szCs w:val="28"/>
        </w:rPr>
        <w:t>И (ИЛИ) МОДЕРНИЗАЦИИ ИСТОЧНИКОВ ТЕПЛОВОЙ ЭНЕРГИИ</w:t>
      </w:r>
    </w:p>
    <w:p w:rsidR="00700FB7" w:rsidRPr="00E013CC" w:rsidRDefault="00700FB7" w:rsidP="00700FB7">
      <w:pPr>
        <w:widowControl w:val="0"/>
        <w:jc w:val="center"/>
        <w:outlineLvl w:val="1"/>
        <w:rPr>
          <w:b/>
          <w:bCs/>
          <w:iCs/>
          <w:sz w:val="28"/>
          <w:szCs w:val="28"/>
        </w:rPr>
      </w:pPr>
      <w:r w:rsidRPr="007C5578">
        <w:rPr>
          <w:b/>
          <w:bCs/>
          <w:iCs/>
          <w:sz w:val="28"/>
          <w:szCs w:val="28"/>
        </w:rPr>
        <w:lastRenderedPageBreak/>
        <w:t xml:space="preserve">5.1. </w:t>
      </w:r>
      <w:r w:rsidRPr="00323585">
        <w:rPr>
          <w:b/>
          <w:color w:val="000000"/>
          <w:sz w:val="28"/>
          <w:szCs w:val="28"/>
          <w:shd w:val="clear" w:color="auto" w:fill="FFFFFF"/>
        </w:rPr>
        <w:t>Предложения по строительству источников тепловой энергии, обеспечивающих перспективную тепловую нагрузку на осваиваемых территориях поселения, муниципального округа,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муниципального округа,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p>
    <w:p w:rsidR="00700FB7" w:rsidRPr="007C5578" w:rsidRDefault="00700FB7" w:rsidP="00700FB7">
      <w:pPr>
        <w:ind w:firstLine="567"/>
        <w:jc w:val="both"/>
        <w:rPr>
          <w:rFonts w:eastAsia="Calibri"/>
          <w:sz w:val="28"/>
          <w:szCs w:val="28"/>
        </w:rPr>
      </w:pPr>
      <w:r w:rsidRPr="007C5578">
        <w:rPr>
          <w:rFonts w:eastAsia="Calibri"/>
          <w:sz w:val="28"/>
          <w:szCs w:val="28"/>
        </w:rPr>
        <w:t>Настоящей схемой теплоснабжения мероприятия по строительству источников теплоснабжения, обеспечивающих перспективную тепловую нагрузку на осваиваемых территориях поселения, не запланированы.</w:t>
      </w:r>
    </w:p>
    <w:p w:rsidR="00700FB7" w:rsidRPr="007C5578" w:rsidRDefault="00700FB7" w:rsidP="00700FB7">
      <w:pPr>
        <w:ind w:firstLine="567"/>
        <w:jc w:val="both"/>
        <w:rPr>
          <w:rFonts w:eastAsia="Calibri"/>
          <w:sz w:val="28"/>
          <w:szCs w:val="28"/>
        </w:rPr>
      </w:pPr>
      <w:r w:rsidRPr="007C5578">
        <w:rPr>
          <w:rFonts w:eastAsia="Calibri"/>
          <w:sz w:val="28"/>
          <w:szCs w:val="28"/>
        </w:rPr>
        <w:t>Для обеспечения потребностей в тепловой энергии предполагается установка индивидуальных газовых источников теплоснабжения.</w:t>
      </w:r>
    </w:p>
    <w:p w:rsidR="00700FB7" w:rsidRPr="007C5578" w:rsidRDefault="00700FB7" w:rsidP="00700FB7">
      <w:pPr>
        <w:pStyle w:val="aa"/>
        <w:spacing w:line="276" w:lineRule="auto"/>
        <w:jc w:val="center"/>
        <w:rPr>
          <w:rFonts w:ascii="Times New Roman" w:hAnsi="Times New Roman" w:cs="Times New Roman"/>
          <w:b/>
          <w:sz w:val="28"/>
          <w:szCs w:val="28"/>
        </w:rPr>
      </w:pPr>
      <w:r w:rsidRPr="007C5578">
        <w:rPr>
          <w:rFonts w:ascii="Times New Roman" w:hAnsi="Times New Roman" w:cs="Times New Roman"/>
          <w:b/>
          <w:sz w:val="28"/>
          <w:szCs w:val="28"/>
        </w:rPr>
        <w:t xml:space="preserve">5.2. Предложения по реконструкции источников тепловой энергии, обеспечивающих перспективную тепловую нагрузку в существующих </w:t>
      </w:r>
    </w:p>
    <w:p w:rsidR="00700FB7" w:rsidRPr="007C5578" w:rsidRDefault="00700FB7" w:rsidP="00700FB7">
      <w:pPr>
        <w:pStyle w:val="aa"/>
        <w:spacing w:line="276" w:lineRule="auto"/>
        <w:jc w:val="center"/>
        <w:rPr>
          <w:rFonts w:ascii="Times New Roman" w:hAnsi="Times New Roman" w:cs="Times New Roman"/>
          <w:b/>
          <w:sz w:val="28"/>
          <w:szCs w:val="28"/>
        </w:rPr>
      </w:pPr>
      <w:r w:rsidRPr="007C5578">
        <w:rPr>
          <w:rFonts w:ascii="Times New Roman" w:hAnsi="Times New Roman" w:cs="Times New Roman"/>
          <w:b/>
          <w:sz w:val="28"/>
          <w:szCs w:val="28"/>
        </w:rPr>
        <w:t>и расширяемых зонах действия источников тепловой энергии</w:t>
      </w:r>
    </w:p>
    <w:p w:rsidR="00700FB7" w:rsidRPr="00B94728" w:rsidRDefault="00700FB7" w:rsidP="00700FB7">
      <w:pPr>
        <w:tabs>
          <w:tab w:val="left" w:pos="11057"/>
        </w:tabs>
        <w:ind w:firstLine="567"/>
        <w:jc w:val="both"/>
        <w:rPr>
          <w:rFonts w:eastAsia="Microsoft YaHei"/>
          <w:sz w:val="28"/>
          <w:szCs w:val="28"/>
        </w:rPr>
      </w:pPr>
      <w:r w:rsidRPr="007C5578">
        <w:rPr>
          <w:rFonts w:eastAsia="Calibri"/>
          <w:sz w:val="28"/>
          <w:szCs w:val="28"/>
        </w:rPr>
        <w:t>Мероприятий по</w:t>
      </w:r>
      <w:r w:rsidRPr="007C5578">
        <w:rPr>
          <w:rFonts w:eastAsia="Microsoft YaHei"/>
          <w:sz w:val="28"/>
          <w:szCs w:val="28"/>
        </w:rPr>
        <w:t xml:space="preserve"> реконструкции источников тепловой энергии, обеспечивающих перспективную тепловую нагрузку в существующих и расширяемых зонах их действия, настоящей Схемой не предполагается.</w:t>
      </w:r>
    </w:p>
    <w:p w:rsidR="00700FB7" w:rsidRPr="007C5578" w:rsidRDefault="00700FB7" w:rsidP="00700FB7">
      <w:pPr>
        <w:widowControl w:val="0"/>
        <w:ind w:firstLine="708"/>
        <w:jc w:val="center"/>
        <w:outlineLvl w:val="1"/>
        <w:rPr>
          <w:b/>
          <w:bCs/>
          <w:iCs/>
          <w:sz w:val="28"/>
          <w:szCs w:val="28"/>
        </w:rPr>
      </w:pPr>
      <w:r w:rsidRPr="007C5578">
        <w:rPr>
          <w:b/>
          <w:bCs/>
          <w:iCs/>
          <w:sz w:val="28"/>
          <w:szCs w:val="28"/>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p>
    <w:p w:rsidR="00700FB7" w:rsidRDefault="00700FB7" w:rsidP="00700FB7">
      <w:pPr>
        <w:tabs>
          <w:tab w:val="left" w:pos="11057"/>
        </w:tabs>
        <w:jc w:val="right"/>
        <w:rPr>
          <w:rFonts w:eastAsia="Calibri"/>
          <w:sz w:val="28"/>
          <w:szCs w:val="28"/>
        </w:rPr>
      </w:pPr>
      <w:r>
        <w:rPr>
          <w:rFonts w:eastAsia="Calibri"/>
          <w:sz w:val="28"/>
          <w:szCs w:val="28"/>
        </w:rPr>
        <w:t>Таблица 5.1</w:t>
      </w:r>
    </w:p>
    <w:tbl>
      <w:tblPr>
        <w:tblW w:w="4945"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763"/>
        <w:gridCol w:w="4307"/>
        <w:gridCol w:w="4677"/>
      </w:tblGrid>
      <w:tr w:rsidR="00700FB7" w:rsidRPr="00E50984" w:rsidTr="00E355AD">
        <w:trPr>
          <w:trHeight w:val="341"/>
          <w:jc w:val="center"/>
        </w:trPr>
        <w:tc>
          <w:tcPr>
            <w:tcW w:w="391" w:type="pct"/>
            <w:shd w:val="clear" w:color="auto" w:fill="auto"/>
            <w:vAlign w:val="center"/>
          </w:tcPr>
          <w:p w:rsidR="00700FB7" w:rsidRPr="00E50984" w:rsidRDefault="00700FB7" w:rsidP="00E355AD">
            <w:pPr>
              <w:widowControl w:val="0"/>
              <w:jc w:val="center"/>
              <w:rPr>
                <w:b/>
              </w:rPr>
            </w:pPr>
            <w:r w:rsidRPr="00E50984">
              <w:rPr>
                <w:b/>
              </w:rPr>
              <w:t>№ п/п</w:t>
            </w:r>
          </w:p>
        </w:tc>
        <w:tc>
          <w:tcPr>
            <w:tcW w:w="2209" w:type="pct"/>
            <w:shd w:val="clear" w:color="auto" w:fill="auto"/>
            <w:vAlign w:val="center"/>
          </w:tcPr>
          <w:p w:rsidR="00700FB7" w:rsidRPr="00E50984" w:rsidRDefault="00700FB7" w:rsidP="00E355AD">
            <w:pPr>
              <w:widowControl w:val="0"/>
              <w:jc w:val="center"/>
              <w:rPr>
                <w:b/>
              </w:rPr>
            </w:pPr>
            <w:r w:rsidRPr="00E50984">
              <w:rPr>
                <w:b/>
              </w:rPr>
              <w:t>Мероприятия</w:t>
            </w:r>
          </w:p>
        </w:tc>
        <w:tc>
          <w:tcPr>
            <w:tcW w:w="2399" w:type="pct"/>
            <w:shd w:val="clear" w:color="auto" w:fill="auto"/>
            <w:vAlign w:val="center"/>
          </w:tcPr>
          <w:p w:rsidR="00700FB7" w:rsidRPr="00E50984" w:rsidRDefault="00700FB7" w:rsidP="00E355AD">
            <w:pPr>
              <w:widowControl w:val="0"/>
              <w:jc w:val="center"/>
              <w:rPr>
                <w:b/>
              </w:rPr>
            </w:pPr>
            <w:r w:rsidRPr="00E50984">
              <w:rPr>
                <w:b/>
              </w:rPr>
              <w:t>Цели реализации мероприятия</w:t>
            </w:r>
          </w:p>
        </w:tc>
      </w:tr>
      <w:tr w:rsidR="00700FB7" w:rsidRPr="00E50984" w:rsidTr="00E355AD">
        <w:trPr>
          <w:trHeight w:val="57"/>
          <w:jc w:val="center"/>
        </w:trPr>
        <w:tc>
          <w:tcPr>
            <w:tcW w:w="391" w:type="pct"/>
            <w:shd w:val="clear" w:color="auto" w:fill="auto"/>
            <w:vAlign w:val="center"/>
          </w:tcPr>
          <w:p w:rsidR="00700FB7" w:rsidRPr="00E50984" w:rsidRDefault="00700FB7" w:rsidP="00E355AD">
            <w:pPr>
              <w:widowControl w:val="0"/>
              <w:jc w:val="center"/>
            </w:pPr>
            <w:r w:rsidRPr="00E50984">
              <w:t>1</w:t>
            </w:r>
          </w:p>
        </w:tc>
        <w:tc>
          <w:tcPr>
            <w:tcW w:w="2209" w:type="pct"/>
            <w:shd w:val="clear" w:color="auto" w:fill="auto"/>
            <w:vAlign w:val="center"/>
          </w:tcPr>
          <w:p w:rsidR="00700FB7" w:rsidRPr="00E50984" w:rsidRDefault="00700FB7" w:rsidP="00E355AD">
            <w:pPr>
              <w:jc w:val="center"/>
            </w:pPr>
            <w:r w:rsidRPr="00E50984">
              <w:t>-</w:t>
            </w:r>
          </w:p>
        </w:tc>
        <w:tc>
          <w:tcPr>
            <w:tcW w:w="2399" w:type="pct"/>
            <w:shd w:val="clear" w:color="auto" w:fill="auto"/>
            <w:vAlign w:val="center"/>
          </w:tcPr>
          <w:p w:rsidR="00700FB7" w:rsidRPr="00E50984" w:rsidRDefault="00700FB7" w:rsidP="00E355AD">
            <w:pPr>
              <w:widowControl w:val="0"/>
              <w:jc w:val="center"/>
            </w:pPr>
          </w:p>
        </w:tc>
      </w:tr>
    </w:tbl>
    <w:p w:rsidR="00700FB7" w:rsidRPr="007C5578" w:rsidRDefault="00700FB7" w:rsidP="00700FB7">
      <w:pPr>
        <w:tabs>
          <w:tab w:val="left" w:pos="11057"/>
        </w:tabs>
        <w:ind w:firstLine="567"/>
        <w:jc w:val="both"/>
        <w:rPr>
          <w:rFonts w:eastAsia="Calibri"/>
          <w:sz w:val="28"/>
          <w:szCs w:val="28"/>
        </w:rPr>
      </w:pPr>
    </w:p>
    <w:p w:rsidR="00700FB7" w:rsidRPr="009D3A6A" w:rsidRDefault="00700FB7" w:rsidP="00700FB7">
      <w:pPr>
        <w:pStyle w:val="aa"/>
        <w:spacing w:line="276" w:lineRule="auto"/>
        <w:jc w:val="center"/>
        <w:rPr>
          <w:rFonts w:ascii="Times New Roman" w:hAnsi="Times New Roman" w:cs="Times New Roman"/>
          <w:b/>
          <w:sz w:val="28"/>
          <w:szCs w:val="28"/>
        </w:rPr>
      </w:pPr>
      <w:r w:rsidRPr="009D3A6A">
        <w:rPr>
          <w:rFonts w:ascii="Times New Roman" w:hAnsi="Times New Roman" w:cs="Times New Roman"/>
          <w:b/>
          <w:sz w:val="28"/>
          <w:szCs w:val="28"/>
        </w:rPr>
        <w:t>5.4. Графики совместной работы источников тепловой энергии, функционирующих в режиме комбинированной выработки</w:t>
      </w:r>
      <w:r>
        <w:rPr>
          <w:rFonts w:ascii="Times New Roman" w:hAnsi="Times New Roman" w:cs="Times New Roman"/>
          <w:b/>
          <w:sz w:val="28"/>
          <w:szCs w:val="28"/>
        </w:rPr>
        <w:t xml:space="preserve"> </w:t>
      </w:r>
      <w:r w:rsidRPr="009D3A6A">
        <w:rPr>
          <w:rFonts w:ascii="Times New Roman" w:hAnsi="Times New Roman" w:cs="Times New Roman"/>
          <w:b/>
          <w:sz w:val="28"/>
          <w:szCs w:val="28"/>
        </w:rPr>
        <w:t>электрической и тепловой энергии и котельных</w:t>
      </w:r>
    </w:p>
    <w:p w:rsidR="00700FB7" w:rsidRPr="009D3A6A" w:rsidRDefault="00700FB7" w:rsidP="00700FB7">
      <w:pPr>
        <w:pStyle w:val="aa"/>
        <w:spacing w:line="276" w:lineRule="auto"/>
        <w:ind w:firstLine="709"/>
        <w:jc w:val="both"/>
        <w:rPr>
          <w:rFonts w:ascii="Times New Roman" w:hAnsi="Times New Roman" w:cs="Times New Roman"/>
          <w:sz w:val="28"/>
          <w:szCs w:val="28"/>
        </w:rPr>
      </w:pPr>
      <w:r w:rsidRPr="009D3A6A">
        <w:rPr>
          <w:rFonts w:ascii="Times New Roman" w:hAnsi="Times New Roman" w:cs="Times New Roman"/>
          <w:sz w:val="28"/>
          <w:szCs w:val="28"/>
        </w:rPr>
        <w:t xml:space="preserve"> Источники тепловой энергии не работают в комбинированном режиме.</w:t>
      </w:r>
    </w:p>
    <w:p w:rsidR="00700FB7" w:rsidRPr="009D3A6A" w:rsidRDefault="00700FB7" w:rsidP="00700FB7">
      <w:pPr>
        <w:widowControl w:val="0"/>
        <w:jc w:val="center"/>
        <w:outlineLvl w:val="1"/>
        <w:rPr>
          <w:b/>
          <w:bCs/>
          <w:iCs/>
          <w:sz w:val="28"/>
          <w:szCs w:val="28"/>
        </w:rPr>
      </w:pPr>
      <w:r w:rsidRPr="009D3A6A">
        <w:rPr>
          <w:b/>
          <w:bCs/>
          <w:iCs/>
          <w:sz w:val="28"/>
          <w:szCs w:val="28"/>
        </w:rPr>
        <w:t xml:space="preserve">5.5. Меры по выводу из эксплуатации, консервации и демонтажу избыточных источников тепловой энергии, а также источников </w:t>
      </w:r>
    </w:p>
    <w:p w:rsidR="00700FB7" w:rsidRPr="009D3A6A" w:rsidRDefault="00700FB7" w:rsidP="00700FB7">
      <w:pPr>
        <w:widowControl w:val="0"/>
        <w:jc w:val="center"/>
        <w:outlineLvl w:val="1"/>
        <w:rPr>
          <w:b/>
          <w:bCs/>
          <w:iCs/>
          <w:sz w:val="28"/>
          <w:szCs w:val="28"/>
        </w:rPr>
      </w:pPr>
      <w:r w:rsidRPr="009D3A6A">
        <w:rPr>
          <w:b/>
          <w:bCs/>
          <w:iCs/>
          <w:sz w:val="28"/>
          <w:szCs w:val="28"/>
        </w:rPr>
        <w:t xml:space="preserve">тепловой энергии, выработавших нормативный срок службы, </w:t>
      </w:r>
    </w:p>
    <w:p w:rsidR="00700FB7" w:rsidRPr="009D3A6A" w:rsidRDefault="00700FB7" w:rsidP="00700FB7">
      <w:pPr>
        <w:widowControl w:val="0"/>
        <w:jc w:val="center"/>
        <w:outlineLvl w:val="1"/>
        <w:rPr>
          <w:b/>
          <w:bCs/>
          <w:iCs/>
          <w:sz w:val="28"/>
          <w:szCs w:val="28"/>
        </w:rPr>
      </w:pPr>
      <w:r w:rsidRPr="009D3A6A">
        <w:rPr>
          <w:b/>
          <w:bCs/>
          <w:iCs/>
          <w:sz w:val="28"/>
          <w:szCs w:val="28"/>
        </w:rPr>
        <w:t xml:space="preserve">в случае если продление срока службы технически невозможно </w:t>
      </w:r>
    </w:p>
    <w:p w:rsidR="00700FB7" w:rsidRPr="009D3A6A" w:rsidRDefault="00700FB7" w:rsidP="00700FB7">
      <w:pPr>
        <w:widowControl w:val="0"/>
        <w:jc w:val="center"/>
        <w:outlineLvl w:val="1"/>
        <w:rPr>
          <w:b/>
          <w:bCs/>
          <w:iCs/>
          <w:sz w:val="28"/>
          <w:szCs w:val="28"/>
        </w:rPr>
      </w:pPr>
      <w:r w:rsidRPr="009D3A6A">
        <w:rPr>
          <w:b/>
          <w:bCs/>
          <w:iCs/>
          <w:sz w:val="28"/>
          <w:szCs w:val="28"/>
        </w:rPr>
        <w:lastRenderedPageBreak/>
        <w:t>или экономически нецелесообразно</w:t>
      </w:r>
    </w:p>
    <w:p w:rsidR="00700FB7" w:rsidRPr="009D3A6A" w:rsidRDefault="00700FB7" w:rsidP="00700FB7">
      <w:pPr>
        <w:widowControl w:val="0"/>
        <w:ind w:firstLine="708"/>
        <w:jc w:val="both"/>
        <w:rPr>
          <w:sz w:val="28"/>
          <w:szCs w:val="28"/>
        </w:rPr>
      </w:pPr>
      <w:r w:rsidRPr="009D3A6A">
        <w:rPr>
          <w:sz w:val="28"/>
          <w:szCs w:val="28"/>
        </w:rPr>
        <w:t xml:space="preserve">Вывод из эксплуатации, консервация и демонтаж избыточных источников тепловой энергии не планируется. </w:t>
      </w:r>
    </w:p>
    <w:p w:rsidR="00700FB7" w:rsidRPr="009D3A6A" w:rsidRDefault="00700FB7" w:rsidP="00700FB7">
      <w:pPr>
        <w:widowControl w:val="0"/>
        <w:ind w:firstLine="708"/>
        <w:jc w:val="center"/>
        <w:outlineLvl w:val="1"/>
        <w:rPr>
          <w:b/>
          <w:bCs/>
          <w:iCs/>
          <w:sz w:val="28"/>
          <w:szCs w:val="28"/>
        </w:rPr>
      </w:pPr>
      <w:r w:rsidRPr="009D3A6A">
        <w:rPr>
          <w:b/>
          <w:bCs/>
          <w:iCs/>
          <w:sz w:val="28"/>
          <w:szCs w:val="28"/>
        </w:rPr>
        <w:t xml:space="preserve">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 </w:t>
      </w:r>
    </w:p>
    <w:p w:rsidR="00700FB7" w:rsidRPr="00B94728" w:rsidRDefault="00700FB7" w:rsidP="00700FB7">
      <w:pPr>
        <w:ind w:firstLine="567"/>
        <w:jc w:val="both"/>
        <w:rPr>
          <w:rFonts w:eastAsia="Calibri"/>
          <w:sz w:val="28"/>
          <w:szCs w:val="28"/>
        </w:rPr>
      </w:pPr>
      <w:r w:rsidRPr="00B94728">
        <w:rPr>
          <w:rFonts w:eastAsia="Calibri"/>
          <w:sz w:val="28"/>
          <w:szCs w:val="28"/>
        </w:rPr>
        <w:t>Мероприятия по переоборудованию котельных в источники тепловой энергии, функционирующие в режиме комбинированной выработки электрической и тепловой энергии, настоящей Схемой не предполагаются.</w:t>
      </w:r>
    </w:p>
    <w:p w:rsidR="00700FB7" w:rsidRPr="009D3A6A" w:rsidRDefault="00700FB7" w:rsidP="00700FB7">
      <w:pPr>
        <w:widowControl w:val="0"/>
        <w:jc w:val="center"/>
        <w:outlineLvl w:val="1"/>
        <w:rPr>
          <w:b/>
          <w:bCs/>
          <w:iCs/>
          <w:sz w:val="28"/>
          <w:szCs w:val="28"/>
        </w:rPr>
      </w:pPr>
      <w:r w:rsidRPr="009D3A6A">
        <w:rPr>
          <w:b/>
          <w:bCs/>
          <w:iCs/>
          <w:sz w:val="28"/>
          <w:szCs w:val="28"/>
        </w:rPr>
        <w:t xml:space="preserve">5.7. Меры по переводу котельных, размещенных в существующих </w:t>
      </w:r>
    </w:p>
    <w:p w:rsidR="00700FB7" w:rsidRPr="009D3A6A" w:rsidRDefault="00700FB7" w:rsidP="00700FB7">
      <w:pPr>
        <w:widowControl w:val="0"/>
        <w:jc w:val="center"/>
        <w:outlineLvl w:val="1"/>
        <w:rPr>
          <w:b/>
          <w:bCs/>
          <w:iCs/>
          <w:sz w:val="28"/>
          <w:szCs w:val="28"/>
        </w:rPr>
      </w:pPr>
      <w:r w:rsidRPr="009D3A6A">
        <w:rPr>
          <w:b/>
          <w:bCs/>
          <w:iCs/>
          <w:sz w:val="28"/>
          <w:szCs w:val="28"/>
        </w:rPr>
        <w:t xml:space="preserve">и расширяемых зонах действия источников тепловой энергии, функционирующих в режиме комбинированной выработки </w:t>
      </w:r>
    </w:p>
    <w:p w:rsidR="00700FB7" w:rsidRPr="009D3A6A" w:rsidRDefault="00700FB7" w:rsidP="00700FB7">
      <w:pPr>
        <w:widowControl w:val="0"/>
        <w:jc w:val="center"/>
        <w:outlineLvl w:val="1"/>
        <w:rPr>
          <w:b/>
          <w:bCs/>
          <w:iCs/>
          <w:sz w:val="28"/>
          <w:szCs w:val="28"/>
        </w:rPr>
      </w:pPr>
      <w:r w:rsidRPr="009D3A6A">
        <w:rPr>
          <w:b/>
          <w:bCs/>
          <w:iCs/>
          <w:sz w:val="28"/>
          <w:szCs w:val="28"/>
        </w:rPr>
        <w:t xml:space="preserve">электрической и тепловой энергии, в пиковый режим работы, </w:t>
      </w:r>
    </w:p>
    <w:p w:rsidR="00700FB7" w:rsidRPr="009D3A6A" w:rsidRDefault="00700FB7" w:rsidP="00700FB7">
      <w:pPr>
        <w:widowControl w:val="0"/>
        <w:jc w:val="center"/>
        <w:outlineLvl w:val="1"/>
        <w:rPr>
          <w:b/>
          <w:bCs/>
          <w:iCs/>
          <w:sz w:val="28"/>
          <w:szCs w:val="28"/>
        </w:rPr>
      </w:pPr>
      <w:r w:rsidRPr="009D3A6A">
        <w:rPr>
          <w:b/>
          <w:bCs/>
          <w:iCs/>
          <w:sz w:val="28"/>
          <w:szCs w:val="28"/>
        </w:rPr>
        <w:t>либо по выводу их из эксплуатации</w:t>
      </w:r>
    </w:p>
    <w:p w:rsidR="00700FB7" w:rsidRPr="009D3A6A" w:rsidRDefault="00700FB7" w:rsidP="00700FB7">
      <w:pPr>
        <w:widowControl w:val="0"/>
        <w:ind w:firstLine="709"/>
        <w:jc w:val="both"/>
        <w:outlineLvl w:val="1"/>
        <w:rPr>
          <w:sz w:val="28"/>
          <w:szCs w:val="28"/>
        </w:rPr>
      </w:pPr>
      <w:r w:rsidRPr="009D3A6A">
        <w:rPr>
          <w:sz w:val="28"/>
          <w:szCs w:val="28"/>
        </w:rPr>
        <w:t>Переоборудовать котельн</w:t>
      </w:r>
      <w:r>
        <w:rPr>
          <w:sz w:val="28"/>
          <w:szCs w:val="28"/>
        </w:rPr>
        <w:t>ые</w:t>
      </w:r>
      <w:r w:rsidRPr="009D3A6A">
        <w:rPr>
          <w:sz w:val="28"/>
          <w:szCs w:val="28"/>
        </w:rPr>
        <w:t xml:space="preserve"> в источник</w:t>
      </w:r>
      <w:r>
        <w:rPr>
          <w:sz w:val="28"/>
          <w:szCs w:val="28"/>
        </w:rPr>
        <w:t>и</w:t>
      </w:r>
      <w:r w:rsidRPr="009D3A6A">
        <w:rPr>
          <w:sz w:val="28"/>
          <w:szCs w:val="28"/>
        </w:rPr>
        <w:t xml:space="preserve"> комбинированной выработки электрической и тепловой энергии не планируется.</w:t>
      </w:r>
    </w:p>
    <w:p w:rsidR="00700FB7" w:rsidRPr="009D3A6A" w:rsidRDefault="00700FB7" w:rsidP="00700FB7">
      <w:pPr>
        <w:widowControl w:val="0"/>
        <w:jc w:val="center"/>
        <w:outlineLvl w:val="1"/>
        <w:rPr>
          <w:b/>
          <w:bCs/>
          <w:iCs/>
          <w:sz w:val="28"/>
          <w:szCs w:val="28"/>
        </w:rPr>
      </w:pPr>
      <w:r w:rsidRPr="009D3A6A">
        <w:rPr>
          <w:b/>
          <w:bCs/>
          <w:iCs/>
          <w:sz w:val="28"/>
          <w:szCs w:val="28"/>
        </w:rPr>
        <w:t>5.8.</w:t>
      </w:r>
      <w:r w:rsidRPr="009D3A6A">
        <w:rPr>
          <w:b/>
          <w:bCs/>
          <w:iCs/>
          <w:sz w:val="20"/>
          <w:szCs w:val="20"/>
        </w:rPr>
        <w:t xml:space="preserve"> </w:t>
      </w:r>
      <w:r w:rsidRPr="009D3A6A">
        <w:rPr>
          <w:b/>
          <w:bCs/>
          <w:iCs/>
          <w:sz w:val="28"/>
          <w:szCs w:val="28"/>
        </w:rPr>
        <w:t xml:space="preserve">Температурный график отпуска тепловой энергии </w:t>
      </w:r>
    </w:p>
    <w:p w:rsidR="00700FB7" w:rsidRPr="009D3A6A" w:rsidRDefault="00700FB7" w:rsidP="00700FB7">
      <w:pPr>
        <w:widowControl w:val="0"/>
        <w:jc w:val="center"/>
        <w:outlineLvl w:val="1"/>
        <w:rPr>
          <w:b/>
          <w:bCs/>
          <w:iCs/>
          <w:sz w:val="28"/>
          <w:szCs w:val="28"/>
        </w:rPr>
      </w:pPr>
      <w:r w:rsidRPr="009D3A6A">
        <w:rPr>
          <w:b/>
          <w:bCs/>
          <w:iCs/>
          <w:sz w:val="28"/>
          <w:szCs w:val="28"/>
        </w:rPr>
        <w:t xml:space="preserve">для каждого источника тепловой энергии или группы источников </w:t>
      </w:r>
    </w:p>
    <w:p w:rsidR="00700FB7" w:rsidRPr="009D3A6A" w:rsidRDefault="00700FB7" w:rsidP="00700FB7">
      <w:pPr>
        <w:widowControl w:val="0"/>
        <w:jc w:val="center"/>
        <w:outlineLvl w:val="1"/>
        <w:rPr>
          <w:b/>
          <w:bCs/>
          <w:iCs/>
          <w:sz w:val="28"/>
          <w:szCs w:val="28"/>
        </w:rPr>
      </w:pPr>
      <w:r w:rsidRPr="009D3A6A">
        <w:rPr>
          <w:b/>
          <w:bCs/>
          <w:iCs/>
          <w:sz w:val="28"/>
          <w:szCs w:val="28"/>
        </w:rPr>
        <w:t xml:space="preserve">в системе теплоснабжения, работающей на общую тепловую сеть, </w:t>
      </w:r>
    </w:p>
    <w:p w:rsidR="00700FB7" w:rsidRPr="009D3A6A" w:rsidRDefault="00700FB7" w:rsidP="00700FB7">
      <w:pPr>
        <w:widowControl w:val="0"/>
        <w:jc w:val="center"/>
        <w:outlineLvl w:val="1"/>
        <w:rPr>
          <w:b/>
          <w:bCs/>
          <w:iCs/>
          <w:sz w:val="28"/>
          <w:szCs w:val="28"/>
        </w:rPr>
      </w:pPr>
      <w:r w:rsidRPr="009D3A6A">
        <w:rPr>
          <w:b/>
          <w:bCs/>
          <w:iCs/>
          <w:sz w:val="28"/>
          <w:szCs w:val="28"/>
        </w:rPr>
        <w:t>и оценку затрат при необходимости его изменения</w:t>
      </w:r>
    </w:p>
    <w:p w:rsidR="00700FB7" w:rsidRDefault="00700FB7" w:rsidP="00700FB7">
      <w:pPr>
        <w:widowControl w:val="0"/>
        <w:ind w:firstLine="708"/>
        <w:jc w:val="both"/>
        <w:rPr>
          <w:sz w:val="28"/>
          <w:szCs w:val="28"/>
        </w:rPr>
      </w:pPr>
      <w:r w:rsidRPr="009D3A6A">
        <w:rPr>
          <w:sz w:val="28"/>
          <w:szCs w:val="28"/>
        </w:rPr>
        <w:t>В соответствии со СП 124.33330.2012 регулирование отпуска теплоты от источников тепловой энергии предусматривается качественно по нагрузке отопления, согласно графику изменения температуры воды в зависимости от температуры наружного воздуха.</w:t>
      </w:r>
    </w:p>
    <w:p w:rsidR="00700FB7" w:rsidRPr="009D3A6A" w:rsidRDefault="00700FB7" w:rsidP="00700FB7">
      <w:pPr>
        <w:widowControl w:val="0"/>
        <w:jc w:val="center"/>
        <w:rPr>
          <w:sz w:val="28"/>
          <w:szCs w:val="28"/>
        </w:rPr>
      </w:pPr>
      <w:r w:rsidRPr="009D3A6A">
        <w:rPr>
          <w:sz w:val="28"/>
          <w:szCs w:val="28"/>
        </w:rPr>
        <w:t xml:space="preserve">Таблица </w:t>
      </w:r>
      <w:r>
        <w:rPr>
          <w:sz w:val="28"/>
          <w:szCs w:val="28"/>
        </w:rPr>
        <w:t>5.2.1</w:t>
      </w:r>
      <w:r w:rsidRPr="009D3A6A">
        <w:rPr>
          <w:sz w:val="28"/>
          <w:szCs w:val="28"/>
        </w:rPr>
        <w:t xml:space="preserve"> - Температурный график </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tblPr>
      <w:tblGrid>
        <w:gridCol w:w="2127"/>
        <w:gridCol w:w="1842"/>
        <w:gridCol w:w="1843"/>
        <w:gridCol w:w="2126"/>
        <w:gridCol w:w="1701"/>
      </w:tblGrid>
      <w:tr w:rsidR="00700FB7" w:rsidRPr="00E50984" w:rsidTr="00E355AD">
        <w:trPr>
          <w:trHeight w:val="1353"/>
        </w:trPr>
        <w:tc>
          <w:tcPr>
            <w:tcW w:w="2127" w:type="dxa"/>
            <w:shd w:val="clear" w:color="auto" w:fill="FFFFFF"/>
            <w:vAlign w:val="center"/>
          </w:tcPr>
          <w:p w:rsidR="00700FB7" w:rsidRPr="00E50984" w:rsidRDefault="00700FB7" w:rsidP="00E355AD">
            <w:pPr>
              <w:widowControl w:val="0"/>
              <w:ind w:left="-142" w:right="-108"/>
              <w:jc w:val="center"/>
              <w:rPr>
                <w:b/>
              </w:rPr>
            </w:pPr>
            <w:r w:rsidRPr="00E50984">
              <w:rPr>
                <w:b/>
              </w:rPr>
              <w:t xml:space="preserve">Наименование источника </w:t>
            </w:r>
          </w:p>
          <w:p w:rsidR="00700FB7" w:rsidRPr="00E50984" w:rsidRDefault="00700FB7" w:rsidP="00E355AD">
            <w:pPr>
              <w:widowControl w:val="0"/>
              <w:ind w:left="-142" w:right="-108"/>
              <w:jc w:val="center"/>
              <w:rPr>
                <w:b/>
              </w:rPr>
            </w:pPr>
            <w:r w:rsidRPr="00E50984">
              <w:rPr>
                <w:b/>
              </w:rPr>
              <w:t>теплоты</w:t>
            </w:r>
          </w:p>
        </w:tc>
        <w:tc>
          <w:tcPr>
            <w:tcW w:w="1842" w:type="dxa"/>
            <w:shd w:val="clear" w:color="auto" w:fill="FFFFFF"/>
            <w:vAlign w:val="center"/>
          </w:tcPr>
          <w:p w:rsidR="00700FB7" w:rsidRPr="00E50984" w:rsidRDefault="00700FB7" w:rsidP="00E355AD">
            <w:pPr>
              <w:widowControl w:val="0"/>
              <w:ind w:left="-142" w:right="-108"/>
              <w:jc w:val="center"/>
              <w:rPr>
                <w:b/>
              </w:rPr>
            </w:pPr>
            <w:r w:rsidRPr="00E50984">
              <w:rPr>
                <w:b/>
              </w:rPr>
              <w:t>Схема присоединения нагрузки ГВС</w:t>
            </w:r>
          </w:p>
        </w:tc>
        <w:tc>
          <w:tcPr>
            <w:tcW w:w="1843" w:type="dxa"/>
            <w:shd w:val="clear" w:color="auto" w:fill="FFFFFF"/>
            <w:vAlign w:val="center"/>
          </w:tcPr>
          <w:p w:rsidR="00700FB7" w:rsidRPr="00E50984" w:rsidRDefault="00700FB7" w:rsidP="00E355AD">
            <w:pPr>
              <w:widowControl w:val="0"/>
              <w:ind w:left="-142" w:right="-108"/>
              <w:jc w:val="center"/>
              <w:rPr>
                <w:b/>
              </w:rPr>
            </w:pPr>
            <w:r w:rsidRPr="00E50984">
              <w:rPr>
                <w:b/>
              </w:rPr>
              <w:t>Расчетная температура наружного воздуха, ºС</w:t>
            </w:r>
          </w:p>
        </w:tc>
        <w:tc>
          <w:tcPr>
            <w:tcW w:w="2126" w:type="dxa"/>
            <w:shd w:val="clear" w:color="auto" w:fill="FFFFFF"/>
            <w:vAlign w:val="center"/>
          </w:tcPr>
          <w:p w:rsidR="00700FB7" w:rsidRPr="00E50984" w:rsidRDefault="00700FB7" w:rsidP="00E355AD">
            <w:pPr>
              <w:widowControl w:val="0"/>
              <w:ind w:left="-142" w:right="-108"/>
              <w:jc w:val="center"/>
              <w:rPr>
                <w:b/>
              </w:rPr>
            </w:pPr>
            <w:r w:rsidRPr="00E50984">
              <w:rPr>
                <w:b/>
              </w:rPr>
              <w:t>Температура воздуха внутри отапливаемых помещений, ºС</w:t>
            </w:r>
          </w:p>
        </w:tc>
        <w:tc>
          <w:tcPr>
            <w:tcW w:w="1701" w:type="dxa"/>
            <w:shd w:val="clear" w:color="auto" w:fill="FFFFFF"/>
            <w:vAlign w:val="center"/>
          </w:tcPr>
          <w:p w:rsidR="00700FB7" w:rsidRPr="00E50984" w:rsidRDefault="00700FB7" w:rsidP="00E355AD">
            <w:pPr>
              <w:widowControl w:val="0"/>
              <w:ind w:left="-142" w:right="-108"/>
              <w:jc w:val="center"/>
              <w:rPr>
                <w:b/>
              </w:rPr>
            </w:pPr>
            <w:r w:rsidRPr="00E50984">
              <w:rPr>
                <w:b/>
              </w:rPr>
              <w:t>Температурный график, ºС</w:t>
            </w:r>
          </w:p>
        </w:tc>
      </w:tr>
      <w:tr w:rsidR="00700FB7" w:rsidRPr="00E50984" w:rsidTr="00E355AD">
        <w:tc>
          <w:tcPr>
            <w:tcW w:w="2127" w:type="dxa"/>
            <w:shd w:val="clear" w:color="auto" w:fill="FFFFFF"/>
            <w:vAlign w:val="center"/>
          </w:tcPr>
          <w:p w:rsidR="00700FB7" w:rsidRPr="00E50984" w:rsidRDefault="00700FB7" w:rsidP="00E355AD">
            <w:pPr>
              <w:widowControl w:val="0"/>
            </w:pPr>
            <w:r w:rsidRPr="00E50984">
              <w:t>Котельная № 9 с. Апраксино, ул. Набережная</w:t>
            </w:r>
          </w:p>
        </w:tc>
        <w:tc>
          <w:tcPr>
            <w:tcW w:w="1842" w:type="dxa"/>
            <w:shd w:val="clear" w:color="auto" w:fill="FFFFFF"/>
            <w:vAlign w:val="center"/>
          </w:tcPr>
          <w:p w:rsidR="00700FB7" w:rsidRPr="00E50984" w:rsidRDefault="00700FB7" w:rsidP="00E355AD">
            <w:pPr>
              <w:widowControl w:val="0"/>
              <w:jc w:val="center"/>
            </w:pPr>
            <w:r w:rsidRPr="00E50984">
              <w:t>отсутствует</w:t>
            </w:r>
          </w:p>
        </w:tc>
        <w:tc>
          <w:tcPr>
            <w:tcW w:w="1843" w:type="dxa"/>
            <w:shd w:val="clear" w:color="auto" w:fill="FFFFFF"/>
            <w:vAlign w:val="center"/>
          </w:tcPr>
          <w:p w:rsidR="00700FB7" w:rsidRPr="00E50984" w:rsidRDefault="00700FB7" w:rsidP="00E355AD">
            <w:pPr>
              <w:widowControl w:val="0"/>
              <w:jc w:val="center"/>
            </w:pPr>
            <w:r w:rsidRPr="00E50984">
              <w:t>-24</w:t>
            </w:r>
          </w:p>
        </w:tc>
        <w:tc>
          <w:tcPr>
            <w:tcW w:w="2126" w:type="dxa"/>
            <w:shd w:val="clear" w:color="auto" w:fill="FFFFFF"/>
            <w:vAlign w:val="center"/>
          </w:tcPr>
          <w:p w:rsidR="00700FB7" w:rsidRPr="00E50984" w:rsidRDefault="00700FB7" w:rsidP="00E355AD">
            <w:pPr>
              <w:widowControl w:val="0"/>
              <w:jc w:val="center"/>
            </w:pPr>
            <w:r w:rsidRPr="00E50984">
              <w:t>+18</w:t>
            </w:r>
          </w:p>
        </w:tc>
        <w:tc>
          <w:tcPr>
            <w:tcW w:w="1701" w:type="dxa"/>
            <w:shd w:val="clear" w:color="auto" w:fill="FFFFFF"/>
            <w:vAlign w:val="center"/>
          </w:tcPr>
          <w:p w:rsidR="00700FB7" w:rsidRPr="00E50984" w:rsidRDefault="00700FB7" w:rsidP="00E355AD">
            <w:pPr>
              <w:widowControl w:val="0"/>
              <w:jc w:val="center"/>
            </w:pPr>
            <w:r w:rsidRPr="00E50984">
              <w:t>95/70</w:t>
            </w:r>
          </w:p>
        </w:tc>
      </w:tr>
    </w:tbl>
    <w:p w:rsidR="00700FB7" w:rsidRPr="00A366BE" w:rsidRDefault="00700FB7" w:rsidP="00700FB7">
      <w:pPr>
        <w:widowControl w:val="0"/>
        <w:jc w:val="center"/>
        <w:rPr>
          <w:sz w:val="28"/>
          <w:highlight w:val="darkCyan"/>
        </w:rPr>
      </w:pPr>
    </w:p>
    <w:p w:rsidR="00700FB7" w:rsidRPr="009D3A6A" w:rsidRDefault="00700FB7" w:rsidP="00700FB7">
      <w:pPr>
        <w:widowControl w:val="0"/>
        <w:ind w:firstLine="708"/>
        <w:jc w:val="both"/>
        <w:rPr>
          <w:sz w:val="28"/>
          <w:szCs w:val="28"/>
        </w:rPr>
      </w:pPr>
      <w:r w:rsidRPr="009D3A6A">
        <w:rPr>
          <w:sz w:val="28"/>
          <w:szCs w:val="28"/>
        </w:rPr>
        <w:t xml:space="preserve">Расчетный график качественного регулирования в зависимости от температуры наружного воздуха показан в таблице </w:t>
      </w:r>
      <w:r>
        <w:rPr>
          <w:sz w:val="28"/>
          <w:szCs w:val="28"/>
        </w:rPr>
        <w:t>5.2</w:t>
      </w:r>
      <w:r w:rsidRPr="009D3A6A">
        <w:rPr>
          <w:sz w:val="28"/>
          <w:szCs w:val="28"/>
        </w:rPr>
        <w:t>.</w:t>
      </w:r>
      <w:r>
        <w:rPr>
          <w:sz w:val="28"/>
          <w:szCs w:val="28"/>
        </w:rPr>
        <w:t>2</w:t>
      </w:r>
    </w:p>
    <w:p w:rsidR="00700FB7" w:rsidRDefault="00700FB7" w:rsidP="00700FB7">
      <w:pPr>
        <w:widowControl w:val="0"/>
        <w:jc w:val="center"/>
        <w:rPr>
          <w:sz w:val="28"/>
          <w:szCs w:val="28"/>
        </w:rPr>
      </w:pPr>
      <w:r w:rsidRPr="009D3A6A">
        <w:rPr>
          <w:sz w:val="28"/>
          <w:szCs w:val="28"/>
        </w:rPr>
        <w:t xml:space="preserve">Таблица </w:t>
      </w:r>
      <w:r>
        <w:rPr>
          <w:sz w:val="28"/>
          <w:szCs w:val="28"/>
        </w:rPr>
        <w:t>5.2.2</w:t>
      </w:r>
      <w:r w:rsidRPr="009D3A6A">
        <w:rPr>
          <w:sz w:val="28"/>
          <w:szCs w:val="28"/>
        </w:rPr>
        <w:t xml:space="preserve"> - График качественного температурного регулирования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3"/>
        <w:gridCol w:w="3357"/>
        <w:gridCol w:w="3175"/>
      </w:tblGrid>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rPr>
                <w:b/>
              </w:rPr>
            </w:pPr>
            <w:bookmarkStart w:id="14" w:name="_Hlk193664249"/>
            <w:r w:rsidRPr="0040271E">
              <w:rPr>
                <w:b/>
              </w:rPr>
              <w:t xml:space="preserve">Температура наружного воздуха (Тн), </w:t>
            </w:r>
            <w:r w:rsidRPr="0040271E">
              <w:rPr>
                <w:b/>
                <w:vertAlign w:val="superscript"/>
              </w:rPr>
              <w:t>о</w:t>
            </w:r>
            <w:r w:rsidRPr="0040271E">
              <w:rPr>
                <w:b/>
              </w:rPr>
              <w:t>С</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rPr>
                <w:b/>
              </w:rPr>
            </w:pPr>
            <w:r w:rsidRPr="0040271E">
              <w:rPr>
                <w:b/>
              </w:rPr>
              <w:t xml:space="preserve">Температура в подающем трубопроводе (Т1), </w:t>
            </w:r>
            <w:r w:rsidRPr="0040271E">
              <w:rPr>
                <w:b/>
                <w:vertAlign w:val="superscript"/>
              </w:rPr>
              <w:t>о</w:t>
            </w:r>
            <w:r w:rsidRPr="0040271E">
              <w:rPr>
                <w:b/>
              </w:rPr>
              <w:t>С</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rPr>
                <w:b/>
              </w:rPr>
            </w:pPr>
            <w:r w:rsidRPr="0040271E">
              <w:rPr>
                <w:b/>
              </w:rPr>
              <w:t xml:space="preserve">Температура в обратном трубопроводе (Т2), </w:t>
            </w:r>
            <w:r w:rsidRPr="0040271E">
              <w:rPr>
                <w:b/>
                <w:vertAlign w:val="superscript"/>
              </w:rPr>
              <w:t>о</w:t>
            </w:r>
            <w:r w:rsidRPr="0040271E">
              <w:rPr>
                <w:b/>
              </w:rPr>
              <w:t>С</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+8</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39,0</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33,8</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+7</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40,7</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35,0</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+6</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42,4</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36,2</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+5</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44,1</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37,3</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+4</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45,7</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38,4</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+3</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47,3</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39,5</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+2</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48,9</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40,6</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+1</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50,5</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41,7</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0</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52,1</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42,7</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lastRenderedPageBreak/>
              <w:t>-1</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53,7</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43,8</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-2</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55,2</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44,8</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-3</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56,8</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45,8</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-4</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58,3</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46,8</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-5</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59,8</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47,8</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-6</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61,3</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48,8</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-7</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62,8</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49,8</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-8</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64,3</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50,7</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-9</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65,7</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51,7</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-10</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67,2</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52,6</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-11</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68,7</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53,5</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-12</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70,1</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54,5</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-13</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71,5</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55,4</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-14</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73,0</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56,3</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-15</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74,4</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57,2</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-16</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75,8</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58,1</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-17</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77,2</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59,0</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-18</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78,6</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59,9</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-19</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80,0</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60,7</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-20</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81,4</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61,6</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-21</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82,8</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62,5</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-22</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84,2</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63,3</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-23</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85,5</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64,2</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-24</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86,9</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65,0</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-25</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88,3</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65,9</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-26</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89,6</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66,7</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-27</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91,0</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67,5</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-28</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92,3</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68,4</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-29</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93,7</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69,2</w:t>
            </w:r>
          </w:p>
        </w:tc>
      </w:tr>
      <w:tr w:rsidR="00700FB7" w:rsidRPr="0040271E"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-30</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FB7" w:rsidRPr="0040271E" w:rsidRDefault="00700FB7" w:rsidP="00E355AD">
            <w:pPr>
              <w:jc w:val="center"/>
            </w:pPr>
            <w:r w:rsidRPr="0040271E">
              <w:t>95,0</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0FB7" w:rsidRPr="0040271E" w:rsidRDefault="00700FB7" w:rsidP="00E355AD">
            <w:pPr>
              <w:jc w:val="center"/>
            </w:pPr>
            <w:r w:rsidRPr="0040271E">
              <w:t>70,0</w:t>
            </w:r>
          </w:p>
        </w:tc>
      </w:tr>
      <w:bookmarkEnd w:id="14"/>
    </w:tbl>
    <w:p w:rsidR="00700FB7" w:rsidRDefault="00700FB7" w:rsidP="00700FB7">
      <w:pPr>
        <w:widowControl w:val="0"/>
        <w:jc w:val="center"/>
        <w:rPr>
          <w:sz w:val="28"/>
          <w:szCs w:val="28"/>
        </w:rPr>
      </w:pPr>
    </w:p>
    <w:p w:rsidR="00700FB7" w:rsidRPr="009D3A6A" w:rsidRDefault="00700FB7" w:rsidP="00700FB7">
      <w:pPr>
        <w:widowControl w:val="0"/>
        <w:jc w:val="center"/>
        <w:outlineLvl w:val="1"/>
        <w:rPr>
          <w:b/>
          <w:bCs/>
          <w:iCs/>
          <w:sz w:val="28"/>
          <w:szCs w:val="28"/>
        </w:rPr>
      </w:pPr>
      <w:r w:rsidRPr="009D3A6A">
        <w:rPr>
          <w:b/>
          <w:bCs/>
          <w:iCs/>
          <w:sz w:val="28"/>
          <w:szCs w:val="28"/>
        </w:rPr>
        <w:t>5.9.</w:t>
      </w:r>
      <w:r w:rsidRPr="009D3A6A">
        <w:rPr>
          <w:b/>
          <w:bCs/>
          <w:iCs/>
          <w:sz w:val="20"/>
          <w:szCs w:val="20"/>
        </w:rPr>
        <w:t xml:space="preserve"> </w:t>
      </w:r>
      <w:r w:rsidRPr="00AC5255">
        <w:rPr>
          <w:b/>
          <w:bCs/>
          <w:iCs/>
          <w:sz w:val="28"/>
          <w:szCs w:val="28"/>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rsidR="00700FB7" w:rsidRPr="009D3A6A" w:rsidRDefault="00700FB7" w:rsidP="00700FB7">
      <w:pPr>
        <w:widowControl w:val="0"/>
        <w:ind w:firstLine="708"/>
        <w:jc w:val="both"/>
        <w:rPr>
          <w:sz w:val="28"/>
          <w:szCs w:val="28"/>
        </w:rPr>
      </w:pPr>
      <w:r w:rsidRPr="009D3A6A">
        <w:rPr>
          <w:sz w:val="28"/>
          <w:szCs w:val="28"/>
        </w:rPr>
        <w:t xml:space="preserve">Ввод в эксплуатацию новых мощностей не планируется до </w:t>
      </w:r>
      <w:r>
        <w:rPr>
          <w:sz w:val="28"/>
          <w:szCs w:val="28"/>
        </w:rPr>
        <w:t>2044</w:t>
      </w:r>
      <w:r w:rsidRPr="009D3A6A">
        <w:rPr>
          <w:sz w:val="28"/>
          <w:szCs w:val="28"/>
        </w:rPr>
        <w:t xml:space="preserve"> года.</w:t>
      </w:r>
    </w:p>
    <w:p w:rsidR="00700FB7" w:rsidRPr="009D3A6A" w:rsidRDefault="00700FB7" w:rsidP="00700FB7">
      <w:pPr>
        <w:widowControl w:val="0"/>
        <w:jc w:val="center"/>
        <w:rPr>
          <w:sz w:val="28"/>
          <w:szCs w:val="28"/>
        </w:rPr>
      </w:pPr>
      <w:r w:rsidRPr="009D3A6A">
        <w:rPr>
          <w:sz w:val="28"/>
          <w:szCs w:val="28"/>
        </w:rPr>
        <w:t xml:space="preserve">Таблица </w:t>
      </w:r>
      <w:r>
        <w:rPr>
          <w:sz w:val="28"/>
          <w:szCs w:val="28"/>
        </w:rPr>
        <w:t>5.3.</w:t>
      </w:r>
      <w:r w:rsidRPr="009D3A6A">
        <w:rPr>
          <w:sz w:val="28"/>
          <w:szCs w:val="28"/>
        </w:rPr>
        <w:t xml:space="preserve"> - Производительность котельных </w:t>
      </w:r>
      <w:r>
        <w:rPr>
          <w:sz w:val="28"/>
          <w:szCs w:val="28"/>
        </w:rPr>
        <w:t>Апраксинского сельского поселения</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tblPr>
      <w:tblGrid>
        <w:gridCol w:w="2093"/>
        <w:gridCol w:w="1843"/>
        <w:gridCol w:w="2126"/>
        <w:gridCol w:w="1984"/>
        <w:gridCol w:w="1701"/>
      </w:tblGrid>
      <w:tr w:rsidR="00700FB7" w:rsidRPr="00633BF9" w:rsidTr="00E355AD">
        <w:tc>
          <w:tcPr>
            <w:tcW w:w="2093" w:type="dxa"/>
            <w:vMerge w:val="restart"/>
            <w:shd w:val="clear" w:color="auto" w:fill="FFFFFF"/>
            <w:vAlign w:val="center"/>
          </w:tcPr>
          <w:p w:rsidR="00700FB7" w:rsidRPr="00633BF9" w:rsidRDefault="00700FB7" w:rsidP="00E355AD">
            <w:pPr>
              <w:jc w:val="center"/>
              <w:rPr>
                <w:b/>
              </w:rPr>
            </w:pPr>
            <w:r w:rsidRPr="00633BF9">
              <w:rPr>
                <w:b/>
              </w:rPr>
              <w:t>Наименование источника</w:t>
            </w:r>
          </w:p>
        </w:tc>
        <w:tc>
          <w:tcPr>
            <w:tcW w:w="3969" w:type="dxa"/>
            <w:gridSpan w:val="2"/>
            <w:shd w:val="clear" w:color="auto" w:fill="FFFFFF"/>
            <w:vAlign w:val="center"/>
          </w:tcPr>
          <w:p w:rsidR="00700FB7" w:rsidRPr="00633BF9" w:rsidRDefault="00700FB7" w:rsidP="00E355AD">
            <w:pPr>
              <w:jc w:val="center"/>
              <w:rPr>
                <w:b/>
              </w:rPr>
            </w:pPr>
            <w:r w:rsidRPr="00633BF9">
              <w:rPr>
                <w:b/>
              </w:rPr>
              <w:t>Установленная мощность, Гкал/час</w:t>
            </w:r>
          </w:p>
        </w:tc>
        <w:tc>
          <w:tcPr>
            <w:tcW w:w="1984" w:type="dxa"/>
            <w:vMerge w:val="restart"/>
            <w:shd w:val="clear" w:color="auto" w:fill="FFFFFF"/>
            <w:vAlign w:val="center"/>
          </w:tcPr>
          <w:p w:rsidR="00700FB7" w:rsidRPr="00633BF9" w:rsidRDefault="00700FB7" w:rsidP="00E355AD">
            <w:pPr>
              <w:jc w:val="center"/>
              <w:rPr>
                <w:b/>
              </w:rPr>
            </w:pPr>
            <w:r w:rsidRPr="00633BF9">
              <w:rPr>
                <w:b/>
              </w:rPr>
              <w:t>Присоединенная нагрузка, Гкал/час.</w:t>
            </w:r>
          </w:p>
        </w:tc>
        <w:tc>
          <w:tcPr>
            <w:tcW w:w="1701" w:type="dxa"/>
            <w:vMerge w:val="restart"/>
            <w:shd w:val="clear" w:color="auto" w:fill="FFFFFF"/>
            <w:vAlign w:val="center"/>
          </w:tcPr>
          <w:p w:rsidR="00700FB7" w:rsidRPr="00633BF9" w:rsidRDefault="00700FB7" w:rsidP="00E355AD">
            <w:pPr>
              <w:jc w:val="center"/>
              <w:rPr>
                <w:b/>
              </w:rPr>
            </w:pPr>
            <w:r w:rsidRPr="00633BF9">
              <w:rPr>
                <w:b/>
              </w:rPr>
              <w:t>Год ввода в эксплуатацию новых мощностей</w:t>
            </w:r>
          </w:p>
        </w:tc>
      </w:tr>
      <w:tr w:rsidR="00700FB7" w:rsidRPr="00633BF9" w:rsidTr="00E355AD">
        <w:tc>
          <w:tcPr>
            <w:tcW w:w="2093" w:type="dxa"/>
            <w:vMerge/>
            <w:shd w:val="clear" w:color="auto" w:fill="FFFFFF"/>
            <w:vAlign w:val="center"/>
          </w:tcPr>
          <w:p w:rsidR="00700FB7" w:rsidRPr="00633BF9" w:rsidRDefault="00700FB7" w:rsidP="00E355AD">
            <w:pPr>
              <w:jc w:val="center"/>
              <w:rPr>
                <w:b/>
              </w:rPr>
            </w:pPr>
          </w:p>
        </w:tc>
        <w:tc>
          <w:tcPr>
            <w:tcW w:w="1843" w:type="dxa"/>
            <w:shd w:val="clear" w:color="auto" w:fill="FFFFFF"/>
            <w:vAlign w:val="center"/>
          </w:tcPr>
          <w:p w:rsidR="00700FB7" w:rsidRPr="00633BF9" w:rsidRDefault="00700FB7" w:rsidP="00E355AD">
            <w:pPr>
              <w:jc w:val="center"/>
              <w:rPr>
                <w:b/>
              </w:rPr>
            </w:pPr>
            <w:r w:rsidRPr="00633BF9">
              <w:rPr>
                <w:b/>
              </w:rPr>
              <w:t>Существующая</w:t>
            </w:r>
          </w:p>
        </w:tc>
        <w:tc>
          <w:tcPr>
            <w:tcW w:w="2126" w:type="dxa"/>
            <w:shd w:val="clear" w:color="auto" w:fill="FFFFFF"/>
            <w:vAlign w:val="center"/>
          </w:tcPr>
          <w:p w:rsidR="00700FB7" w:rsidRPr="00633BF9" w:rsidRDefault="00700FB7" w:rsidP="00E355AD">
            <w:pPr>
              <w:jc w:val="center"/>
              <w:rPr>
                <w:b/>
              </w:rPr>
            </w:pPr>
            <w:r w:rsidRPr="00633BF9">
              <w:rPr>
                <w:b/>
              </w:rPr>
              <w:t>Перспективная</w:t>
            </w:r>
          </w:p>
        </w:tc>
        <w:tc>
          <w:tcPr>
            <w:tcW w:w="1984" w:type="dxa"/>
            <w:vMerge/>
            <w:shd w:val="clear" w:color="auto" w:fill="FFFFFF"/>
            <w:vAlign w:val="center"/>
          </w:tcPr>
          <w:p w:rsidR="00700FB7" w:rsidRPr="00633BF9" w:rsidRDefault="00700FB7" w:rsidP="00E355AD">
            <w:pPr>
              <w:jc w:val="center"/>
              <w:rPr>
                <w:b/>
              </w:rPr>
            </w:pPr>
          </w:p>
        </w:tc>
        <w:tc>
          <w:tcPr>
            <w:tcW w:w="1701" w:type="dxa"/>
            <w:vMerge/>
            <w:shd w:val="clear" w:color="auto" w:fill="FFFFFF"/>
          </w:tcPr>
          <w:p w:rsidR="00700FB7" w:rsidRPr="00633BF9" w:rsidRDefault="00700FB7" w:rsidP="00E355AD">
            <w:pPr>
              <w:jc w:val="center"/>
              <w:rPr>
                <w:b/>
              </w:rPr>
            </w:pPr>
          </w:p>
        </w:tc>
      </w:tr>
      <w:tr w:rsidR="00700FB7" w:rsidRPr="00633BF9" w:rsidTr="00E355AD">
        <w:tc>
          <w:tcPr>
            <w:tcW w:w="2093" w:type="dxa"/>
            <w:shd w:val="clear" w:color="auto" w:fill="FFFFFF"/>
            <w:vAlign w:val="center"/>
          </w:tcPr>
          <w:p w:rsidR="00700FB7" w:rsidRPr="00D26863" w:rsidRDefault="00700FB7" w:rsidP="00E355AD">
            <w:pPr>
              <w:widowControl w:val="0"/>
            </w:pPr>
            <w:r>
              <w:t>Котельная № 9 с. Апраксино, ул. Набережная</w:t>
            </w:r>
          </w:p>
        </w:tc>
        <w:tc>
          <w:tcPr>
            <w:tcW w:w="1843" w:type="dxa"/>
            <w:shd w:val="clear" w:color="auto" w:fill="FFFFFF"/>
            <w:vAlign w:val="center"/>
          </w:tcPr>
          <w:p w:rsidR="00700FB7" w:rsidRPr="00870E74" w:rsidRDefault="00700FB7" w:rsidP="00E355AD">
            <w:pPr>
              <w:ind w:left="-128" w:right="-64"/>
              <w:jc w:val="center"/>
            </w:pPr>
            <w:r>
              <w:t>0,258</w:t>
            </w:r>
          </w:p>
        </w:tc>
        <w:tc>
          <w:tcPr>
            <w:tcW w:w="2126" w:type="dxa"/>
            <w:shd w:val="clear" w:color="auto" w:fill="FFFFFF"/>
            <w:vAlign w:val="center"/>
          </w:tcPr>
          <w:p w:rsidR="00700FB7" w:rsidRPr="00870E74" w:rsidRDefault="00700FB7" w:rsidP="00E355AD">
            <w:pPr>
              <w:ind w:left="-128" w:right="-64"/>
              <w:jc w:val="center"/>
            </w:pPr>
            <w:r>
              <w:t>0,258</w:t>
            </w:r>
          </w:p>
        </w:tc>
        <w:tc>
          <w:tcPr>
            <w:tcW w:w="1984" w:type="dxa"/>
            <w:shd w:val="clear" w:color="auto" w:fill="FFFFFF"/>
            <w:vAlign w:val="center"/>
          </w:tcPr>
          <w:p w:rsidR="00700FB7" w:rsidRPr="008D2BE0" w:rsidRDefault="00700FB7" w:rsidP="00E355AD">
            <w:pPr>
              <w:jc w:val="center"/>
              <w:rPr>
                <w:bCs/>
              </w:rPr>
            </w:pPr>
            <w:r>
              <w:rPr>
                <w:bCs/>
              </w:rPr>
              <w:t>0,0853</w:t>
            </w:r>
          </w:p>
        </w:tc>
        <w:tc>
          <w:tcPr>
            <w:tcW w:w="1701" w:type="dxa"/>
            <w:shd w:val="clear" w:color="auto" w:fill="FFFFFF"/>
            <w:vAlign w:val="center"/>
          </w:tcPr>
          <w:p w:rsidR="00700FB7" w:rsidRPr="00633BF9" w:rsidRDefault="00700FB7" w:rsidP="00E355AD">
            <w:pPr>
              <w:jc w:val="center"/>
            </w:pPr>
            <w:r w:rsidRPr="00633BF9">
              <w:t>-</w:t>
            </w:r>
          </w:p>
        </w:tc>
      </w:tr>
    </w:tbl>
    <w:p w:rsidR="00700FB7" w:rsidRPr="009D3A6A" w:rsidRDefault="00700FB7" w:rsidP="00700FB7">
      <w:pPr>
        <w:widowControl w:val="0"/>
        <w:ind w:firstLine="709"/>
        <w:jc w:val="center"/>
        <w:rPr>
          <w:bCs/>
          <w:iCs/>
          <w:sz w:val="28"/>
          <w:szCs w:val="28"/>
        </w:rPr>
      </w:pPr>
    </w:p>
    <w:p w:rsidR="00700FB7" w:rsidRPr="009D3A6A" w:rsidRDefault="00700FB7" w:rsidP="00700FB7">
      <w:pPr>
        <w:widowControl w:val="0"/>
        <w:ind w:firstLine="709"/>
        <w:jc w:val="center"/>
        <w:rPr>
          <w:b/>
          <w:bCs/>
          <w:iCs/>
          <w:sz w:val="28"/>
          <w:szCs w:val="28"/>
        </w:rPr>
      </w:pPr>
      <w:r w:rsidRPr="009D3A6A">
        <w:rPr>
          <w:b/>
          <w:bCs/>
          <w:iCs/>
          <w:sz w:val="28"/>
          <w:szCs w:val="28"/>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700FB7" w:rsidRPr="00B94728" w:rsidRDefault="00700FB7" w:rsidP="00700FB7">
      <w:pPr>
        <w:ind w:firstLine="567"/>
        <w:jc w:val="both"/>
        <w:rPr>
          <w:rFonts w:eastAsia="Calibri"/>
          <w:sz w:val="28"/>
          <w:szCs w:val="28"/>
        </w:rPr>
      </w:pPr>
      <w:r w:rsidRPr="00B94728">
        <w:rPr>
          <w:rFonts w:eastAsia="Calibri"/>
          <w:sz w:val="28"/>
          <w:szCs w:val="28"/>
        </w:rPr>
        <w:t xml:space="preserve">Ввод новых и реконструкция существующих источников тепловой энергии с использованием возобновляемых источников энергии не планируется. </w:t>
      </w:r>
    </w:p>
    <w:p w:rsidR="00700FB7" w:rsidRPr="009D3A6A" w:rsidRDefault="00700FB7" w:rsidP="00700FB7">
      <w:pPr>
        <w:pStyle w:val="aa"/>
        <w:spacing w:line="276" w:lineRule="auto"/>
        <w:jc w:val="center"/>
        <w:rPr>
          <w:rFonts w:ascii="Times New Roman" w:hAnsi="Times New Roman" w:cs="Times New Roman"/>
          <w:b/>
          <w:sz w:val="28"/>
          <w:szCs w:val="28"/>
        </w:rPr>
      </w:pPr>
      <w:r w:rsidRPr="009D3A6A">
        <w:rPr>
          <w:rFonts w:ascii="Times New Roman" w:hAnsi="Times New Roman" w:cs="Times New Roman"/>
          <w:b/>
          <w:sz w:val="28"/>
          <w:szCs w:val="28"/>
        </w:rPr>
        <w:lastRenderedPageBreak/>
        <w:t>РАЗДЕЛ 6. ПРЕДЛОЖЕНИЯ ПО СТРОИТЕЛЬСТВУ,</w:t>
      </w:r>
    </w:p>
    <w:p w:rsidR="00700FB7" w:rsidRPr="009D3A6A" w:rsidRDefault="00700FB7" w:rsidP="00700FB7">
      <w:pPr>
        <w:pStyle w:val="aa"/>
        <w:spacing w:line="276" w:lineRule="auto"/>
        <w:jc w:val="center"/>
        <w:rPr>
          <w:rFonts w:ascii="Times New Roman" w:hAnsi="Times New Roman" w:cs="Times New Roman"/>
          <w:b/>
          <w:sz w:val="28"/>
          <w:szCs w:val="28"/>
        </w:rPr>
      </w:pPr>
      <w:r w:rsidRPr="009D3A6A">
        <w:rPr>
          <w:rFonts w:ascii="Times New Roman" w:hAnsi="Times New Roman" w:cs="Times New Roman"/>
          <w:b/>
          <w:sz w:val="28"/>
          <w:szCs w:val="28"/>
        </w:rPr>
        <w:t xml:space="preserve">РЕКОНСТРУКЦИИ И (ИЛИ) МОДЕРНИЗАЦИИ </w:t>
      </w:r>
    </w:p>
    <w:p w:rsidR="00700FB7" w:rsidRPr="009D3A6A" w:rsidRDefault="00700FB7" w:rsidP="00700FB7">
      <w:pPr>
        <w:pStyle w:val="aa"/>
        <w:spacing w:line="276" w:lineRule="auto"/>
        <w:jc w:val="center"/>
        <w:rPr>
          <w:rFonts w:ascii="Times New Roman" w:hAnsi="Times New Roman" w:cs="Times New Roman"/>
          <w:b/>
          <w:sz w:val="28"/>
          <w:szCs w:val="28"/>
        </w:rPr>
      </w:pPr>
      <w:r w:rsidRPr="009D3A6A">
        <w:rPr>
          <w:rFonts w:ascii="Times New Roman" w:hAnsi="Times New Roman" w:cs="Times New Roman"/>
          <w:b/>
          <w:sz w:val="28"/>
          <w:szCs w:val="28"/>
        </w:rPr>
        <w:t>ТЕПЛОВЫХ СЕТЕЙ</w:t>
      </w:r>
    </w:p>
    <w:p w:rsidR="00700FB7" w:rsidRPr="009D3A6A" w:rsidRDefault="00700FB7" w:rsidP="00700FB7">
      <w:pPr>
        <w:widowControl w:val="0"/>
        <w:ind w:firstLine="708"/>
        <w:jc w:val="center"/>
        <w:rPr>
          <w:b/>
          <w:sz w:val="28"/>
          <w:szCs w:val="28"/>
        </w:rPr>
      </w:pPr>
      <w:r w:rsidRPr="009D3A6A">
        <w:rPr>
          <w:b/>
          <w:sz w:val="28"/>
          <w:szCs w:val="28"/>
        </w:rPr>
        <w:t>6.1. Предложения по строительству, реконструкции и</w:t>
      </w:r>
      <w:r>
        <w:rPr>
          <w:b/>
          <w:sz w:val="28"/>
          <w:szCs w:val="28"/>
        </w:rPr>
        <w:t xml:space="preserve"> </w:t>
      </w:r>
      <w:r w:rsidRPr="009D3A6A">
        <w:rPr>
          <w:b/>
          <w:sz w:val="28"/>
          <w:szCs w:val="28"/>
        </w:rPr>
        <w:t>(или) модернизации тепловых сетей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(использование существующих резервов)</w:t>
      </w:r>
    </w:p>
    <w:p w:rsidR="00700FB7" w:rsidRPr="009D3A6A" w:rsidRDefault="00700FB7" w:rsidP="00700FB7">
      <w:pPr>
        <w:widowControl w:val="0"/>
        <w:ind w:firstLine="709"/>
        <w:jc w:val="both"/>
        <w:rPr>
          <w:sz w:val="28"/>
          <w:szCs w:val="28"/>
        </w:rPr>
      </w:pPr>
      <w:r w:rsidRPr="009D3A6A">
        <w:rPr>
          <w:sz w:val="28"/>
          <w:szCs w:val="28"/>
        </w:rPr>
        <w:t xml:space="preserve">На территории </w:t>
      </w:r>
      <w:r>
        <w:rPr>
          <w:sz w:val="28"/>
          <w:szCs w:val="28"/>
        </w:rPr>
        <w:t>Апраксинского сельского поселения</w:t>
      </w:r>
      <w:r w:rsidRPr="009D3A6A">
        <w:rPr>
          <w:sz w:val="28"/>
          <w:szCs w:val="28"/>
        </w:rPr>
        <w:t xml:space="preserve"> </w:t>
      </w:r>
      <w:r>
        <w:rPr>
          <w:sz w:val="28"/>
          <w:szCs w:val="28"/>
        </w:rPr>
        <w:t>расположена 1 котельная,</w:t>
      </w:r>
      <w:r w:rsidRPr="009D3A6A">
        <w:rPr>
          <w:sz w:val="28"/>
          <w:szCs w:val="28"/>
        </w:rPr>
        <w:t xml:space="preserve"> на котор</w:t>
      </w:r>
      <w:r>
        <w:rPr>
          <w:sz w:val="28"/>
          <w:szCs w:val="28"/>
        </w:rPr>
        <w:t>ой н</w:t>
      </w:r>
      <w:r w:rsidRPr="009D3A6A">
        <w:rPr>
          <w:sz w:val="28"/>
          <w:szCs w:val="28"/>
        </w:rPr>
        <w:t xml:space="preserve">аблюдается резерв мощности. </w:t>
      </w:r>
    </w:p>
    <w:p w:rsidR="00700FB7" w:rsidRPr="00323585" w:rsidRDefault="00700FB7" w:rsidP="00700FB7">
      <w:pPr>
        <w:widowControl w:val="0"/>
        <w:jc w:val="center"/>
        <w:rPr>
          <w:b/>
          <w:color w:val="000000"/>
          <w:sz w:val="28"/>
          <w:szCs w:val="28"/>
        </w:rPr>
      </w:pPr>
      <w:r w:rsidRPr="00323585">
        <w:rPr>
          <w:b/>
          <w:color w:val="000000"/>
          <w:sz w:val="28"/>
          <w:szCs w:val="28"/>
        </w:rPr>
        <w:t xml:space="preserve">6.2. </w:t>
      </w:r>
      <w:r w:rsidRPr="00323585">
        <w:rPr>
          <w:b/>
          <w:color w:val="000000"/>
          <w:sz w:val="28"/>
          <w:szCs w:val="28"/>
          <w:shd w:val="clear" w:color="auto" w:fill="FFFFFF"/>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муниципального округа, городского округа, города федерального значения под жилищную, комплексную или производственную застройку</w:t>
      </w:r>
    </w:p>
    <w:p w:rsidR="00700FB7" w:rsidRPr="009D3A6A" w:rsidRDefault="00700FB7" w:rsidP="00700FB7">
      <w:pPr>
        <w:widowControl w:val="0"/>
        <w:ind w:firstLine="709"/>
        <w:jc w:val="both"/>
        <w:rPr>
          <w:sz w:val="28"/>
          <w:szCs w:val="28"/>
        </w:rPr>
      </w:pPr>
      <w:r>
        <w:rPr>
          <w:sz w:val="28"/>
          <w:szCs w:val="28"/>
        </w:rPr>
        <w:t>Все новое строительство планируется подключить к индивидуальному теплоснабжению.</w:t>
      </w:r>
    </w:p>
    <w:p w:rsidR="00700FB7" w:rsidRPr="009D3A6A" w:rsidRDefault="00700FB7" w:rsidP="00700FB7">
      <w:pPr>
        <w:widowControl w:val="0"/>
        <w:jc w:val="center"/>
        <w:rPr>
          <w:b/>
          <w:sz w:val="28"/>
          <w:szCs w:val="28"/>
        </w:rPr>
      </w:pPr>
      <w:r w:rsidRPr="009D3A6A">
        <w:rPr>
          <w:b/>
          <w:sz w:val="28"/>
          <w:szCs w:val="28"/>
        </w:rPr>
        <w:t xml:space="preserve">6.3. Предложения по строительству, реконструкции и (или) </w:t>
      </w:r>
    </w:p>
    <w:p w:rsidR="00700FB7" w:rsidRPr="009D3A6A" w:rsidRDefault="00700FB7" w:rsidP="00700FB7">
      <w:pPr>
        <w:widowControl w:val="0"/>
        <w:jc w:val="center"/>
        <w:rPr>
          <w:b/>
          <w:sz w:val="28"/>
          <w:szCs w:val="28"/>
        </w:rPr>
      </w:pPr>
      <w:r w:rsidRPr="009D3A6A">
        <w:rPr>
          <w:b/>
          <w:sz w:val="28"/>
          <w:szCs w:val="28"/>
        </w:rPr>
        <w:t xml:space="preserve">модернизации тепловых сетей, в целях обеспечения условий, </w:t>
      </w:r>
    </w:p>
    <w:p w:rsidR="00700FB7" w:rsidRPr="009D3A6A" w:rsidRDefault="00700FB7" w:rsidP="00700FB7">
      <w:pPr>
        <w:widowControl w:val="0"/>
        <w:jc w:val="center"/>
        <w:rPr>
          <w:b/>
          <w:sz w:val="28"/>
          <w:szCs w:val="28"/>
        </w:rPr>
      </w:pPr>
      <w:r w:rsidRPr="009D3A6A">
        <w:rPr>
          <w:b/>
          <w:sz w:val="28"/>
          <w:szCs w:val="28"/>
        </w:rPr>
        <w:t xml:space="preserve">при наличии которых существует возможность поставок </w:t>
      </w:r>
    </w:p>
    <w:p w:rsidR="00700FB7" w:rsidRPr="009D3A6A" w:rsidRDefault="00700FB7" w:rsidP="00700FB7">
      <w:pPr>
        <w:widowControl w:val="0"/>
        <w:jc w:val="center"/>
        <w:rPr>
          <w:b/>
          <w:sz w:val="28"/>
          <w:szCs w:val="28"/>
        </w:rPr>
      </w:pPr>
      <w:r w:rsidRPr="009D3A6A">
        <w:rPr>
          <w:b/>
          <w:sz w:val="28"/>
          <w:szCs w:val="28"/>
        </w:rPr>
        <w:t>тепловой энергии потребителям от различных источников тепловой энергии при сохранении надежности теплоснабжения</w:t>
      </w:r>
    </w:p>
    <w:p w:rsidR="00700FB7" w:rsidRPr="009D3A6A" w:rsidRDefault="00700FB7" w:rsidP="00700FB7">
      <w:pPr>
        <w:widowControl w:val="0"/>
        <w:ind w:firstLine="709"/>
        <w:jc w:val="both"/>
        <w:rPr>
          <w:sz w:val="28"/>
          <w:szCs w:val="28"/>
        </w:rPr>
      </w:pPr>
      <w:r w:rsidRPr="009D3A6A">
        <w:rPr>
          <w:sz w:val="28"/>
          <w:szCs w:val="28"/>
        </w:rPr>
        <w:t>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предусмотрены.</w:t>
      </w:r>
    </w:p>
    <w:p w:rsidR="00700FB7" w:rsidRPr="009D3A6A" w:rsidRDefault="00700FB7" w:rsidP="00700FB7">
      <w:pPr>
        <w:widowControl w:val="0"/>
        <w:jc w:val="center"/>
        <w:rPr>
          <w:b/>
          <w:sz w:val="28"/>
          <w:szCs w:val="28"/>
        </w:rPr>
      </w:pPr>
      <w:r w:rsidRPr="009D3A6A">
        <w:rPr>
          <w:b/>
          <w:sz w:val="28"/>
          <w:szCs w:val="28"/>
        </w:rPr>
        <w:t xml:space="preserve">6.4. Предложения по строительству, реконструкции и (или) </w:t>
      </w:r>
    </w:p>
    <w:p w:rsidR="00700FB7" w:rsidRPr="009D3A6A" w:rsidRDefault="00700FB7" w:rsidP="00700FB7">
      <w:pPr>
        <w:widowControl w:val="0"/>
        <w:jc w:val="center"/>
        <w:rPr>
          <w:b/>
          <w:sz w:val="28"/>
          <w:szCs w:val="28"/>
        </w:rPr>
      </w:pPr>
      <w:r w:rsidRPr="009D3A6A">
        <w:rPr>
          <w:b/>
          <w:sz w:val="28"/>
          <w:szCs w:val="28"/>
        </w:rPr>
        <w:t xml:space="preserve">модернизации тепловых сетей для повышения эффективности функционирования системы теплоснабжения, в том числе </w:t>
      </w:r>
    </w:p>
    <w:p w:rsidR="00700FB7" w:rsidRPr="009D3A6A" w:rsidRDefault="00700FB7" w:rsidP="00700FB7">
      <w:pPr>
        <w:widowControl w:val="0"/>
        <w:jc w:val="center"/>
        <w:rPr>
          <w:b/>
          <w:sz w:val="28"/>
          <w:szCs w:val="28"/>
        </w:rPr>
      </w:pPr>
      <w:r w:rsidRPr="009D3A6A">
        <w:rPr>
          <w:b/>
          <w:sz w:val="28"/>
          <w:szCs w:val="28"/>
        </w:rPr>
        <w:t xml:space="preserve">за счет перевода котельной в </w:t>
      </w:r>
      <w:r>
        <w:rPr>
          <w:b/>
          <w:sz w:val="28"/>
          <w:szCs w:val="28"/>
        </w:rPr>
        <w:t>«</w:t>
      </w:r>
      <w:r w:rsidRPr="009D3A6A">
        <w:rPr>
          <w:b/>
          <w:sz w:val="28"/>
          <w:szCs w:val="28"/>
        </w:rPr>
        <w:t>пиковый</w:t>
      </w:r>
      <w:r>
        <w:rPr>
          <w:b/>
          <w:sz w:val="28"/>
          <w:szCs w:val="28"/>
        </w:rPr>
        <w:t>»</w:t>
      </w:r>
      <w:r w:rsidRPr="009D3A6A">
        <w:rPr>
          <w:b/>
          <w:sz w:val="28"/>
          <w:szCs w:val="28"/>
        </w:rPr>
        <w:t xml:space="preserve"> режим работы </w:t>
      </w:r>
    </w:p>
    <w:p w:rsidR="00700FB7" w:rsidRPr="009D3A6A" w:rsidRDefault="00700FB7" w:rsidP="00700FB7">
      <w:pPr>
        <w:widowControl w:val="0"/>
        <w:jc w:val="center"/>
        <w:rPr>
          <w:b/>
          <w:sz w:val="28"/>
          <w:szCs w:val="28"/>
        </w:rPr>
      </w:pPr>
      <w:r w:rsidRPr="009D3A6A">
        <w:rPr>
          <w:b/>
          <w:sz w:val="28"/>
          <w:szCs w:val="28"/>
        </w:rPr>
        <w:t>или ликвидации котельной</w:t>
      </w:r>
    </w:p>
    <w:p w:rsidR="00700FB7" w:rsidRPr="002C63D0" w:rsidRDefault="00700FB7" w:rsidP="00700FB7">
      <w:pPr>
        <w:widowControl w:val="0"/>
        <w:ind w:firstLine="709"/>
        <w:jc w:val="both"/>
        <w:rPr>
          <w:sz w:val="28"/>
          <w:szCs w:val="28"/>
        </w:rPr>
      </w:pPr>
      <w:r w:rsidRPr="009D3A6A">
        <w:rPr>
          <w:sz w:val="28"/>
          <w:szCs w:val="28"/>
        </w:rPr>
        <w:t xml:space="preserve">Строительство, реконструкция и модернизация тепловых сетей, для повышения эффективности функционирования системы теплоснабжения, в том числе </w:t>
      </w:r>
      <w:r w:rsidRPr="002C63D0">
        <w:rPr>
          <w:sz w:val="28"/>
          <w:szCs w:val="28"/>
        </w:rPr>
        <w:t xml:space="preserve">за счет перевода котельных в </w:t>
      </w:r>
      <w:r>
        <w:rPr>
          <w:sz w:val="28"/>
          <w:szCs w:val="28"/>
        </w:rPr>
        <w:t>«</w:t>
      </w:r>
      <w:r w:rsidRPr="002C63D0">
        <w:rPr>
          <w:sz w:val="28"/>
          <w:szCs w:val="28"/>
        </w:rPr>
        <w:t>пиковый</w:t>
      </w:r>
      <w:r>
        <w:rPr>
          <w:sz w:val="28"/>
          <w:szCs w:val="28"/>
        </w:rPr>
        <w:t>»</w:t>
      </w:r>
      <w:r w:rsidRPr="002C63D0">
        <w:rPr>
          <w:sz w:val="28"/>
          <w:szCs w:val="28"/>
        </w:rPr>
        <w:t xml:space="preserve"> режим не планируется.</w:t>
      </w:r>
    </w:p>
    <w:p w:rsidR="00700FB7" w:rsidRPr="002C63D0" w:rsidRDefault="00700FB7" w:rsidP="00700FB7">
      <w:pPr>
        <w:widowControl w:val="0"/>
        <w:jc w:val="center"/>
        <w:rPr>
          <w:b/>
          <w:sz w:val="28"/>
          <w:szCs w:val="28"/>
        </w:rPr>
      </w:pPr>
      <w:r w:rsidRPr="002C63D0">
        <w:rPr>
          <w:b/>
          <w:sz w:val="28"/>
          <w:szCs w:val="28"/>
        </w:rPr>
        <w:t xml:space="preserve">6.5. Предложения по строительству, реконструкции и (или) </w:t>
      </w:r>
    </w:p>
    <w:p w:rsidR="00700FB7" w:rsidRPr="002C63D0" w:rsidRDefault="00700FB7" w:rsidP="00700FB7">
      <w:pPr>
        <w:widowControl w:val="0"/>
        <w:jc w:val="center"/>
        <w:rPr>
          <w:b/>
          <w:sz w:val="28"/>
          <w:szCs w:val="28"/>
        </w:rPr>
      </w:pPr>
      <w:r w:rsidRPr="002C63D0">
        <w:rPr>
          <w:b/>
          <w:sz w:val="28"/>
          <w:szCs w:val="28"/>
        </w:rPr>
        <w:t xml:space="preserve">модернизации тепловых сетей для обеспечения нормативной </w:t>
      </w:r>
    </w:p>
    <w:p w:rsidR="00700FB7" w:rsidRPr="009D3A6A" w:rsidRDefault="00700FB7" w:rsidP="00700FB7">
      <w:pPr>
        <w:widowControl w:val="0"/>
        <w:jc w:val="center"/>
        <w:rPr>
          <w:b/>
          <w:sz w:val="28"/>
          <w:szCs w:val="28"/>
        </w:rPr>
      </w:pPr>
      <w:r w:rsidRPr="002C63D0">
        <w:rPr>
          <w:b/>
          <w:sz w:val="28"/>
          <w:szCs w:val="28"/>
        </w:rPr>
        <w:t>надежности безопасности теплоснабжения потребителей</w:t>
      </w:r>
    </w:p>
    <w:p w:rsidR="00700FB7" w:rsidRPr="00357687" w:rsidRDefault="00700FB7" w:rsidP="00700FB7">
      <w:pPr>
        <w:widowControl w:val="0"/>
        <w:jc w:val="right"/>
        <w:rPr>
          <w:sz w:val="28"/>
          <w:szCs w:val="28"/>
        </w:rPr>
      </w:pPr>
      <w:r w:rsidRPr="00357687">
        <w:rPr>
          <w:sz w:val="28"/>
          <w:szCs w:val="28"/>
        </w:rPr>
        <w:t>Таблица</w:t>
      </w:r>
      <w:r>
        <w:rPr>
          <w:sz w:val="28"/>
          <w:szCs w:val="28"/>
        </w:rPr>
        <w:t xml:space="preserve"> 6.1.</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682"/>
        <w:gridCol w:w="4529"/>
        <w:gridCol w:w="4536"/>
      </w:tblGrid>
      <w:tr w:rsidR="00700FB7" w:rsidRPr="007C5578" w:rsidTr="00E355AD">
        <w:tc>
          <w:tcPr>
            <w:tcW w:w="682" w:type="dxa"/>
            <w:shd w:val="clear" w:color="auto" w:fill="FFFFFF"/>
            <w:vAlign w:val="center"/>
          </w:tcPr>
          <w:p w:rsidR="00700FB7" w:rsidRPr="007C5578" w:rsidRDefault="00700FB7" w:rsidP="00E355AD">
            <w:pPr>
              <w:widowControl w:val="0"/>
              <w:jc w:val="center"/>
              <w:rPr>
                <w:b/>
              </w:rPr>
            </w:pPr>
            <w:r w:rsidRPr="007C5578">
              <w:rPr>
                <w:b/>
              </w:rPr>
              <w:t>№ п/п</w:t>
            </w:r>
          </w:p>
        </w:tc>
        <w:tc>
          <w:tcPr>
            <w:tcW w:w="4529" w:type="dxa"/>
            <w:shd w:val="clear" w:color="auto" w:fill="FFFFFF"/>
            <w:vAlign w:val="center"/>
          </w:tcPr>
          <w:p w:rsidR="00700FB7" w:rsidRPr="007C5578" w:rsidRDefault="00700FB7" w:rsidP="00E355AD">
            <w:pPr>
              <w:widowControl w:val="0"/>
              <w:jc w:val="center"/>
              <w:rPr>
                <w:b/>
              </w:rPr>
            </w:pPr>
            <w:r w:rsidRPr="007C5578">
              <w:rPr>
                <w:b/>
              </w:rPr>
              <w:t>Мероприятия</w:t>
            </w:r>
          </w:p>
        </w:tc>
        <w:tc>
          <w:tcPr>
            <w:tcW w:w="4536" w:type="dxa"/>
            <w:shd w:val="clear" w:color="auto" w:fill="FFFFFF"/>
            <w:vAlign w:val="center"/>
          </w:tcPr>
          <w:p w:rsidR="00700FB7" w:rsidRPr="007C5578" w:rsidRDefault="00700FB7" w:rsidP="00E355AD">
            <w:pPr>
              <w:widowControl w:val="0"/>
              <w:jc w:val="center"/>
              <w:rPr>
                <w:b/>
              </w:rPr>
            </w:pPr>
            <w:r w:rsidRPr="007C5578">
              <w:rPr>
                <w:b/>
              </w:rPr>
              <w:t>Цели реализации мероприятия</w:t>
            </w:r>
          </w:p>
        </w:tc>
      </w:tr>
      <w:tr w:rsidR="00700FB7" w:rsidRPr="007C5578" w:rsidTr="00E355AD">
        <w:trPr>
          <w:trHeight w:val="57"/>
        </w:trPr>
        <w:tc>
          <w:tcPr>
            <w:tcW w:w="682" w:type="dxa"/>
            <w:vAlign w:val="center"/>
          </w:tcPr>
          <w:p w:rsidR="00700FB7" w:rsidRPr="007C5578" w:rsidRDefault="00700FB7" w:rsidP="00E355AD">
            <w:pPr>
              <w:widowControl w:val="0"/>
              <w:jc w:val="center"/>
            </w:pPr>
            <w:r w:rsidRPr="007C5578">
              <w:t>1</w:t>
            </w:r>
          </w:p>
        </w:tc>
        <w:tc>
          <w:tcPr>
            <w:tcW w:w="4529" w:type="dxa"/>
            <w:vAlign w:val="center"/>
          </w:tcPr>
          <w:p w:rsidR="00700FB7" w:rsidRPr="007C5578" w:rsidRDefault="00700FB7" w:rsidP="00E355AD">
            <w:pPr>
              <w:rPr>
                <w:color w:val="000000"/>
              </w:rPr>
            </w:pPr>
            <w:r>
              <w:rPr>
                <w:color w:val="000000"/>
              </w:rPr>
              <w:t>-</w:t>
            </w:r>
          </w:p>
        </w:tc>
        <w:tc>
          <w:tcPr>
            <w:tcW w:w="4536" w:type="dxa"/>
            <w:vAlign w:val="center"/>
          </w:tcPr>
          <w:p w:rsidR="00700FB7" w:rsidRPr="007C5578" w:rsidRDefault="00700FB7" w:rsidP="00E355AD">
            <w:pPr>
              <w:widowControl w:val="0"/>
              <w:jc w:val="center"/>
            </w:pPr>
          </w:p>
        </w:tc>
      </w:tr>
    </w:tbl>
    <w:p w:rsidR="00700FB7" w:rsidRDefault="00700FB7" w:rsidP="00700FB7">
      <w:pPr>
        <w:widowControl w:val="0"/>
        <w:jc w:val="right"/>
        <w:rPr>
          <w:sz w:val="28"/>
          <w:szCs w:val="28"/>
        </w:rPr>
      </w:pPr>
    </w:p>
    <w:p w:rsidR="00700FB7" w:rsidRPr="009D3A6A" w:rsidRDefault="00700FB7" w:rsidP="00700FB7">
      <w:pPr>
        <w:jc w:val="center"/>
        <w:rPr>
          <w:b/>
          <w:sz w:val="28"/>
          <w:szCs w:val="28"/>
        </w:rPr>
      </w:pPr>
      <w:r w:rsidRPr="009D3A6A">
        <w:rPr>
          <w:b/>
          <w:sz w:val="28"/>
          <w:szCs w:val="28"/>
        </w:rPr>
        <w:t xml:space="preserve">РАЗДЕЛ 7. ПРЕДЛОЖЕНИЯ ПО ПЕРЕВОДУ ОТКРЫТЫХ </w:t>
      </w:r>
    </w:p>
    <w:p w:rsidR="00700FB7" w:rsidRPr="009D3A6A" w:rsidRDefault="00700FB7" w:rsidP="00700FB7">
      <w:pPr>
        <w:jc w:val="center"/>
        <w:rPr>
          <w:b/>
          <w:sz w:val="28"/>
          <w:szCs w:val="28"/>
        </w:rPr>
      </w:pPr>
      <w:r w:rsidRPr="009D3A6A">
        <w:rPr>
          <w:b/>
          <w:sz w:val="28"/>
          <w:szCs w:val="28"/>
        </w:rPr>
        <w:t xml:space="preserve">СИСТЕМ ТЕПЛОСНАБЖЕНИЯ ГОРЯЧЕГО ВОДОСНАБЖЕНИЯ </w:t>
      </w:r>
    </w:p>
    <w:p w:rsidR="00700FB7" w:rsidRPr="009D3A6A" w:rsidRDefault="00700FB7" w:rsidP="00700FB7">
      <w:pPr>
        <w:jc w:val="center"/>
        <w:rPr>
          <w:b/>
          <w:sz w:val="28"/>
          <w:szCs w:val="28"/>
        </w:rPr>
      </w:pPr>
      <w:r w:rsidRPr="009D3A6A">
        <w:rPr>
          <w:b/>
          <w:sz w:val="28"/>
          <w:szCs w:val="28"/>
        </w:rPr>
        <w:t>В ЗАКРЫТЫЕ СИСТЕМЫ ГОРЯЧЕГО ВОДОСНАБЖЕНИЯ</w:t>
      </w:r>
    </w:p>
    <w:p w:rsidR="00700FB7" w:rsidRPr="009D3A6A" w:rsidRDefault="00700FB7" w:rsidP="00700FB7">
      <w:pPr>
        <w:jc w:val="center"/>
        <w:rPr>
          <w:b/>
          <w:sz w:val="28"/>
          <w:szCs w:val="28"/>
        </w:rPr>
      </w:pPr>
      <w:r w:rsidRPr="009D3A6A">
        <w:rPr>
          <w:b/>
          <w:sz w:val="28"/>
          <w:szCs w:val="28"/>
        </w:rPr>
        <w:lastRenderedPageBreak/>
        <w:t xml:space="preserve">7.1. Предложения по переводу существующих открытых систем теплоснабжения горячего водоснабжения в закрытые системы, для осуществления которого необходимо строительство индивидуальных </w:t>
      </w:r>
    </w:p>
    <w:p w:rsidR="00700FB7" w:rsidRPr="009D3A6A" w:rsidRDefault="00700FB7" w:rsidP="00700FB7">
      <w:pPr>
        <w:jc w:val="center"/>
        <w:rPr>
          <w:b/>
          <w:sz w:val="28"/>
          <w:szCs w:val="28"/>
        </w:rPr>
      </w:pPr>
      <w:r w:rsidRPr="009D3A6A">
        <w:rPr>
          <w:b/>
          <w:sz w:val="28"/>
          <w:szCs w:val="28"/>
        </w:rPr>
        <w:t>и (или) центральных тепловых пунктов при наличии у потребителей внутридомовых систем горячего водоснабжения</w:t>
      </w:r>
    </w:p>
    <w:p w:rsidR="00700FB7" w:rsidRPr="009D3A6A" w:rsidRDefault="00700FB7" w:rsidP="00700FB7">
      <w:pPr>
        <w:ind w:firstLine="709"/>
        <w:jc w:val="both"/>
        <w:rPr>
          <w:sz w:val="28"/>
          <w:szCs w:val="28"/>
        </w:rPr>
      </w:pPr>
      <w:r w:rsidRPr="009D3A6A">
        <w:rPr>
          <w:sz w:val="28"/>
          <w:szCs w:val="28"/>
        </w:rPr>
        <w:t xml:space="preserve">На территории </w:t>
      </w:r>
      <w:r>
        <w:rPr>
          <w:sz w:val="28"/>
          <w:szCs w:val="28"/>
        </w:rPr>
        <w:t>Апраксинского сельского поселения</w:t>
      </w:r>
      <w:r w:rsidRPr="009D3A6A">
        <w:rPr>
          <w:sz w:val="28"/>
          <w:szCs w:val="28"/>
        </w:rPr>
        <w:t xml:space="preserve"> система централизованного горячего водоснабжения </w:t>
      </w:r>
      <w:r>
        <w:rPr>
          <w:sz w:val="28"/>
          <w:szCs w:val="28"/>
        </w:rPr>
        <w:t>отсутствует</w:t>
      </w:r>
      <w:r w:rsidRPr="009D3A6A">
        <w:rPr>
          <w:sz w:val="28"/>
          <w:szCs w:val="28"/>
        </w:rPr>
        <w:t>.</w:t>
      </w:r>
    </w:p>
    <w:p w:rsidR="00700FB7" w:rsidRPr="009D3A6A" w:rsidRDefault="00700FB7" w:rsidP="00700FB7">
      <w:pPr>
        <w:jc w:val="center"/>
        <w:rPr>
          <w:b/>
          <w:sz w:val="28"/>
          <w:szCs w:val="28"/>
          <w:shd w:val="clear" w:color="auto" w:fill="FFFFFF"/>
        </w:rPr>
      </w:pPr>
      <w:r w:rsidRPr="009D3A6A">
        <w:rPr>
          <w:b/>
          <w:sz w:val="28"/>
          <w:szCs w:val="28"/>
        </w:rPr>
        <w:t xml:space="preserve">7.2. </w:t>
      </w:r>
      <w:r w:rsidRPr="009D3A6A">
        <w:rPr>
          <w:b/>
          <w:sz w:val="28"/>
          <w:szCs w:val="28"/>
          <w:shd w:val="clear" w:color="auto" w:fill="FFFFFF"/>
        </w:rPr>
        <w:t xml:space="preserve">Предложения по переводу существующих открытых систем теплоснабжения (горячего водоснабжения) в закрытые системы </w:t>
      </w:r>
    </w:p>
    <w:p w:rsidR="00700FB7" w:rsidRPr="009D3A6A" w:rsidRDefault="00700FB7" w:rsidP="00700FB7">
      <w:pPr>
        <w:jc w:val="center"/>
        <w:rPr>
          <w:b/>
          <w:sz w:val="28"/>
          <w:szCs w:val="28"/>
          <w:shd w:val="clear" w:color="auto" w:fill="FFFFFF"/>
        </w:rPr>
      </w:pPr>
      <w:r w:rsidRPr="009D3A6A">
        <w:rPr>
          <w:b/>
          <w:sz w:val="28"/>
          <w:szCs w:val="28"/>
          <w:shd w:val="clear" w:color="auto" w:fill="FFFFFF"/>
        </w:rPr>
        <w:t xml:space="preserve">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w:t>
      </w:r>
    </w:p>
    <w:p w:rsidR="00700FB7" w:rsidRPr="009D3A6A" w:rsidRDefault="00700FB7" w:rsidP="00700FB7">
      <w:pPr>
        <w:jc w:val="center"/>
        <w:rPr>
          <w:b/>
          <w:sz w:val="28"/>
          <w:szCs w:val="28"/>
          <w:shd w:val="clear" w:color="auto" w:fill="FFFFFF"/>
        </w:rPr>
      </w:pPr>
      <w:r w:rsidRPr="009D3A6A">
        <w:rPr>
          <w:b/>
          <w:sz w:val="28"/>
          <w:szCs w:val="28"/>
          <w:shd w:val="clear" w:color="auto" w:fill="FFFFFF"/>
        </w:rPr>
        <w:t>внутридомовых систем горячего водоснабжения</w:t>
      </w:r>
    </w:p>
    <w:p w:rsidR="00700FB7" w:rsidRPr="009D3A6A" w:rsidRDefault="00700FB7" w:rsidP="00700FB7">
      <w:pPr>
        <w:ind w:firstLine="709"/>
        <w:jc w:val="both"/>
        <w:rPr>
          <w:sz w:val="28"/>
          <w:szCs w:val="28"/>
        </w:rPr>
      </w:pPr>
      <w:r w:rsidRPr="009D3A6A">
        <w:rPr>
          <w:sz w:val="28"/>
          <w:szCs w:val="28"/>
        </w:rPr>
        <w:t xml:space="preserve">На территории </w:t>
      </w:r>
      <w:r>
        <w:rPr>
          <w:sz w:val="28"/>
          <w:szCs w:val="28"/>
        </w:rPr>
        <w:t>Апраксинского сельского поселения</w:t>
      </w:r>
      <w:r w:rsidRPr="009D3A6A">
        <w:rPr>
          <w:sz w:val="28"/>
          <w:szCs w:val="28"/>
        </w:rPr>
        <w:t xml:space="preserve"> система централизованного горячего водоснабжения </w:t>
      </w:r>
      <w:r>
        <w:rPr>
          <w:sz w:val="28"/>
          <w:szCs w:val="28"/>
        </w:rPr>
        <w:t>отсутствует</w:t>
      </w:r>
      <w:r w:rsidRPr="009D3A6A">
        <w:rPr>
          <w:sz w:val="28"/>
          <w:szCs w:val="28"/>
        </w:rPr>
        <w:t>.</w:t>
      </w:r>
    </w:p>
    <w:p w:rsidR="00700FB7" w:rsidRPr="009D3A6A" w:rsidRDefault="00700FB7" w:rsidP="00700FB7">
      <w:pPr>
        <w:tabs>
          <w:tab w:val="left" w:pos="3953"/>
        </w:tabs>
        <w:jc w:val="both"/>
        <w:sectPr w:rsidR="00700FB7" w:rsidRPr="009D3A6A" w:rsidSect="00273D48">
          <w:pgSz w:w="11907" w:h="16840" w:code="9"/>
          <w:pgMar w:top="851" w:right="567" w:bottom="567" w:left="1701" w:header="720" w:footer="720" w:gutter="0"/>
          <w:cols w:space="720"/>
        </w:sectPr>
      </w:pPr>
    </w:p>
    <w:p w:rsidR="00700FB7" w:rsidRPr="009D3A6A" w:rsidRDefault="00700FB7" w:rsidP="00700FB7">
      <w:pPr>
        <w:jc w:val="center"/>
        <w:rPr>
          <w:b/>
          <w:sz w:val="28"/>
          <w:szCs w:val="28"/>
        </w:rPr>
      </w:pPr>
      <w:r w:rsidRPr="009D3A6A">
        <w:rPr>
          <w:b/>
          <w:sz w:val="28"/>
          <w:szCs w:val="28"/>
        </w:rPr>
        <w:lastRenderedPageBreak/>
        <w:t>РАЗДЕЛ 8. ПЕРСПЕКТИВНЫЕ ТОПЛИВНЫЕ БАЛАНСЫ</w:t>
      </w:r>
    </w:p>
    <w:p w:rsidR="00700FB7" w:rsidRPr="009D3A6A" w:rsidRDefault="00700FB7" w:rsidP="00700FB7">
      <w:pPr>
        <w:jc w:val="center"/>
        <w:rPr>
          <w:b/>
          <w:sz w:val="28"/>
          <w:szCs w:val="28"/>
        </w:rPr>
      </w:pPr>
      <w:r w:rsidRPr="009D3A6A">
        <w:rPr>
          <w:b/>
          <w:sz w:val="28"/>
          <w:szCs w:val="28"/>
        </w:rPr>
        <w:t xml:space="preserve">8.1. Перспективные топливные балансы для каждого источника тепловой энергии </w:t>
      </w:r>
    </w:p>
    <w:p w:rsidR="00700FB7" w:rsidRPr="009D3A6A" w:rsidRDefault="00700FB7" w:rsidP="00700FB7">
      <w:pPr>
        <w:jc w:val="center"/>
        <w:rPr>
          <w:b/>
          <w:sz w:val="28"/>
          <w:szCs w:val="28"/>
        </w:rPr>
      </w:pPr>
      <w:r w:rsidRPr="009D3A6A">
        <w:rPr>
          <w:b/>
          <w:sz w:val="28"/>
          <w:szCs w:val="28"/>
        </w:rPr>
        <w:t>по видам основного, резервного и аварийного топлива</w:t>
      </w:r>
    </w:p>
    <w:p w:rsidR="00700FB7" w:rsidRDefault="00700FB7" w:rsidP="00700FB7">
      <w:pPr>
        <w:autoSpaceDE w:val="0"/>
        <w:autoSpaceDN w:val="0"/>
        <w:adjustRightInd w:val="0"/>
        <w:spacing w:before="120"/>
        <w:ind w:firstLine="567"/>
        <w:jc w:val="both"/>
        <w:rPr>
          <w:sz w:val="28"/>
          <w:szCs w:val="28"/>
        </w:rPr>
      </w:pPr>
      <w:bookmarkStart w:id="15" w:name="_Toc136297306"/>
      <w:r>
        <w:rPr>
          <w:sz w:val="28"/>
          <w:szCs w:val="28"/>
        </w:rPr>
        <w:t>Все котельные Апраксинского СП работают на природном газе. Аварийное и резервное топливо не предусмотрено.</w:t>
      </w:r>
    </w:p>
    <w:p w:rsidR="00700FB7" w:rsidRPr="00006140" w:rsidRDefault="00700FB7" w:rsidP="00700FB7">
      <w:pPr>
        <w:autoSpaceDE w:val="0"/>
        <w:autoSpaceDN w:val="0"/>
        <w:adjustRightInd w:val="0"/>
        <w:spacing w:before="120"/>
        <w:ind w:firstLine="567"/>
        <w:jc w:val="both"/>
        <w:rPr>
          <w:color w:val="000000"/>
          <w:sz w:val="28"/>
          <w:szCs w:val="28"/>
        </w:rPr>
      </w:pPr>
      <w:r w:rsidRPr="00006140">
        <w:rPr>
          <w:sz w:val="28"/>
          <w:szCs w:val="28"/>
        </w:rPr>
        <w:t xml:space="preserve">Таблица </w:t>
      </w:r>
      <w:r>
        <w:rPr>
          <w:sz w:val="28"/>
          <w:szCs w:val="28"/>
        </w:rPr>
        <w:t>8.1.-</w:t>
      </w:r>
      <w:r w:rsidRPr="00006140">
        <w:rPr>
          <w:sz w:val="28"/>
          <w:szCs w:val="28"/>
        </w:rPr>
        <w:t>Прогнозные значения расходов условного топлива на выработку тепловой энергии источниками тепловой энергии в зоне деятельности ЕТО, тонн условного топлива</w:t>
      </w:r>
      <w:r w:rsidRPr="00006140">
        <w:rPr>
          <w:rFonts w:eastAsia="Calibri"/>
          <w:sz w:val="28"/>
          <w:szCs w:val="28"/>
        </w:rPr>
        <w:t>.</w:t>
      </w:r>
      <w:bookmarkEnd w:id="15"/>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4A0"/>
      </w:tblPr>
      <w:tblGrid>
        <w:gridCol w:w="613"/>
        <w:gridCol w:w="2767"/>
        <w:gridCol w:w="1972"/>
        <w:gridCol w:w="1173"/>
        <w:gridCol w:w="1174"/>
        <w:gridCol w:w="1174"/>
        <w:gridCol w:w="1174"/>
        <w:gridCol w:w="1174"/>
        <w:gridCol w:w="1173"/>
        <w:gridCol w:w="1174"/>
        <w:gridCol w:w="1174"/>
      </w:tblGrid>
      <w:tr w:rsidR="00700FB7" w:rsidRPr="006905ED" w:rsidTr="00E355AD">
        <w:tc>
          <w:tcPr>
            <w:tcW w:w="613" w:type="dxa"/>
            <w:shd w:val="clear" w:color="auto" w:fill="FFFFFF"/>
            <w:vAlign w:val="center"/>
          </w:tcPr>
          <w:p w:rsidR="00700FB7" w:rsidRPr="00006140" w:rsidRDefault="00700FB7" w:rsidP="00E355AD">
            <w:pPr>
              <w:autoSpaceDE w:val="0"/>
              <w:autoSpaceDN w:val="0"/>
              <w:adjustRightInd w:val="0"/>
              <w:jc w:val="center"/>
              <w:rPr>
                <w:rFonts w:eastAsia="Calibri"/>
                <w:b/>
                <w:bCs/>
                <w:color w:val="000000"/>
              </w:rPr>
            </w:pPr>
            <w:r w:rsidRPr="00006140">
              <w:rPr>
                <w:rFonts w:eastAsia="Calibri"/>
                <w:b/>
                <w:bCs/>
                <w:color w:val="000000"/>
              </w:rPr>
              <w:t>№ п/п</w:t>
            </w:r>
          </w:p>
        </w:tc>
        <w:tc>
          <w:tcPr>
            <w:tcW w:w="2767" w:type="dxa"/>
            <w:shd w:val="clear" w:color="auto" w:fill="FFFFFF"/>
            <w:vAlign w:val="center"/>
          </w:tcPr>
          <w:p w:rsidR="00700FB7" w:rsidRPr="00006140" w:rsidRDefault="00700FB7" w:rsidP="00E355AD">
            <w:pPr>
              <w:autoSpaceDE w:val="0"/>
              <w:autoSpaceDN w:val="0"/>
              <w:adjustRightInd w:val="0"/>
              <w:jc w:val="center"/>
              <w:rPr>
                <w:rFonts w:eastAsia="Calibri"/>
                <w:b/>
                <w:bCs/>
                <w:color w:val="000000"/>
              </w:rPr>
            </w:pPr>
            <w:r w:rsidRPr="00006140">
              <w:rPr>
                <w:rFonts w:eastAsia="Calibri"/>
                <w:b/>
                <w:bCs/>
                <w:color w:val="000000"/>
              </w:rPr>
              <w:t>Наименование котельной</w:t>
            </w:r>
          </w:p>
        </w:tc>
        <w:tc>
          <w:tcPr>
            <w:tcW w:w="1972" w:type="dxa"/>
            <w:shd w:val="clear" w:color="auto" w:fill="FFFFFF"/>
            <w:vAlign w:val="center"/>
          </w:tcPr>
          <w:p w:rsidR="00700FB7" w:rsidRPr="00006140" w:rsidRDefault="00700FB7" w:rsidP="00E355AD">
            <w:pPr>
              <w:autoSpaceDE w:val="0"/>
              <w:autoSpaceDN w:val="0"/>
              <w:adjustRightInd w:val="0"/>
              <w:jc w:val="center"/>
              <w:rPr>
                <w:rFonts w:eastAsia="Calibri"/>
                <w:b/>
                <w:bCs/>
                <w:color w:val="000000"/>
              </w:rPr>
            </w:pPr>
            <w:r w:rsidRPr="00006140">
              <w:rPr>
                <w:rFonts w:eastAsia="Calibri"/>
                <w:b/>
                <w:bCs/>
                <w:color w:val="000000"/>
              </w:rPr>
              <w:t>Вид топлива</w:t>
            </w:r>
          </w:p>
        </w:tc>
        <w:tc>
          <w:tcPr>
            <w:tcW w:w="1173" w:type="dxa"/>
            <w:shd w:val="clear" w:color="auto" w:fill="FFFFFF"/>
            <w:vAlign w:val="center"/>
          </w:tcPr>
          <w:p w:rsidR="00700FB7" w:rsidRPr="00006140" w:rsidRDefault="00700FB7" w:rsidP="00E355AD">
            <w:pPr>
              <w:autoSpaceDE w:val="0"/>
              <w:autoSpaceDN w:val="0"/>
              <w:adjustRightInd w:val="0"/>
              <w:jc w:val="center"/>
              <w:rPr>
                <w:rFonts w:eastAsia="Calibri"/>
                <w:color w:val="000000"/>
              </w:rPr>
            </w:pPr>
            <w:r w:rsidRPr="00006140">
              <w:rPr>
                <w:rFonts w:eastAsia="Calibri"/>
                <w:b/>
                <w:bCs/>
                <w:color w:val="000000"/>
              </w:rPr>
              <w:t>2024</w:t>
            </w:r>
          </w:p>
        </w:tc>
        <w:tc>
          <w:tcPr>
            <w:tcW w:w="1174" w:type="dxa"/>
            <w:shd w:val="clear" w:color="auto" w:fill="FFFFFF"/>
            <w:vAlign w:val="center"/>
          </w:tcPr>
          <w:p w:rsidR="00700FB7" w:rsidRPr="00006140" w:rsidRDefault="00700FB7" w:rsidP="00E355AD">
            <w:pPr>
              <w:autoSpaceDE w:val="0"/>
              <w:autoSpaceDN w:val="0"/>
              <w:adjustRightInd w:val="0"/>
              <w:jc w:val="center"/>
              <w:rPr>
                <w:rFonts w:eastAsia="Calibri"/>
                <w:color w:val="000000"/>
              </w:rPr>
            </w:pPr>
            <w:r w:rsidRPr="00006140">
              <w:rPr>
                <w:rFonts w:eastAsia="Calibri"/>
                <w:b/>
                <w:bCs/>
                <w:color w:val="000000"/>
              </w:rPr>
              <w:t>2025</w:t>
            </w:r>
          </w:p>
        </w:tc>
        <w:tc>
          <w:tcPr>
            <w:tcW w:w="1174" w:type="dxa"/>
            <w:shd w:val="clear" w:color="auto" w:fill="FFFFFF"/>
            <w:vAlign w:val="center"/>
          </w:tcPr>
          <w:p w:rsidR="00700FB7" w:rsidRPr="00006140" w:rsidRDefault="00700FB7" w:rsidP="00E355AD">
            <w:pPr>
              <w:autoSpaceDE w:val="0"/>
              <w:autoSpaceDN w:val="0"/>
              <w:adjustRightInd w:val="0"/>
              <w:jc w:val="center"/>
              <w:rPr>
                <w:rFonts w:eastAsia="Calibri"/>
                <w:color w:val="000000"/>
              </w:rPr>
            </w:pPr>
            <w:r w:rsidRPr="00006140">
              <w:rPr>
                <w:rFonts w:eastAsia="Calibri"/>
                <w:b/>
                <w:bCs/>
                <w:color w:val="000000"/>
              </w:rPr>
              <w:t>2026</w:t>
            </w:r>
          </w:p>
        </w:tc>
        <w:tc>
          <w:tcPr>
            <w:tcW w:w="1174" w:type="dxa"/>
            <w:shd w:val="clear" w:color="auto" w:fill="FFFFFF"/>
            <w:vAlign w:val="center"/>
          </w:tcPr>
          <w:p w:rsidR="00700FB7" w:rsidRPr="00006140" w:rsidRDefault="00700FB7" w:rsidP="00E355AD">
            <w:pPr>
              <w:autoSpaceDE w:val="0"/>
              <w:autoSpaceDN w:val="0"/>
              <w:adjustRightInd w:val="0"/>
              <w:jc w:val="center"/>
              <w:rPr>
                <w:rFonts w:eastAsia="Calibri"/>
                <w:color w:val="000000"/>
              </w:rPr>
            </w:pPr>
            <w:r w:rsidRPr="00006140">
              <w:rPr>
                <w:rFonts w:eastAsia="Calibri"/>
                <w:b/>
                <w:bCs/>
                <w:color w:val="000000"/>
              </w:rPr>
              <w:t>2027</w:t>
            </w:r>
          </w:p>
        </w:tc>
        <w:tc>
          <w:tcPr>
            <w:tcW w:w="1174" w:type="dxa"/>
            <w:shd w:val="clear" w:color="auto" w:fill="FFFFFF"/>
            <w:vAlign w:val="center"/>
          </w:tcPr>
          <w:p w:rsidR="00700FB7" w:rsidRPr="00006140" w:rsidRDefault="00700FB7" w:rsidP="00E355AD">
            <w:pPr>
              <w:autoSpaceDE w:val="0"/>
              <w:autoSpaceDN w:val="0"/>
              <w:adjustRightInd w:val="0"/>
              <w:jc w:val="center"/>
              <w:rPr>
                <w:rFonts w:eastAsia="Calibri"/>
                <w:color w:val="000000"/>
              </w:rPr>
            </w:pPr>
            <w:r w:rsidRPr="00006140">
              <w:rPr>
                <w:rFonts w:eastAsia="Calibri"/>
                <w:b/>
                <w:bCs/>
                <w:color w:val="000000"/>
              </w:rPr>
              <w:t>2028</w:t>
            </w:r>
          </w:p>
        </w:tc>
        <w:tc>
          <w:tcPr>
            <w:tcW w:w="1173" w:type="dxa"/>
            <w:shd w:val="clear" w:color="auto" w:fill="FFFFFF"/>
            <w:vAlign w:val="center"/>
          </w:tcPr>
          <w:p w:rsidR="00700FB7" w:rsidRPr="00006140" w:rsidRDefault="00700FB7" w:rsidP="00E355AD">
            <w:pPr>
              <w:autoSpaceDE w:val="0"/>
              <w:autoSpaceDN w:val="0"/>
              <w:adjustRightInd w:val="0"/>
              <w:jc w:val="center"/>
              <w:rPr>
                <w:rFonts w:eastAsia="Calibri"/>
                <w:color w:val="000000"/>
              </w:rPr>
            </w:pPr>
            <w:r w:rsidRPr="00006140">
              <w:rPr>
                <w:rFonts w:eastAsia="Calibri"/>
                <w:b/>
                <w:bCs/>
                <w:color w:val="000000"/>
              </w:rPr>
              <w:t>2029</w:t>
            </w:r>
          </w:p>
        </w:tc>
        <w:tc>
          <w:tcPr>
            <w:tcW w:w="1174" w:type="dxa"/>
            <w:shd w:val="clear" w:color="auto" w:fill="FFFFFF"/>
            <w:vAlign w:val="center"/>
          </w:tcPr>
          <w:p w:rsidR="00700FB7" w:rsidRPr="00FE7530" w:rsidRDefault="00700FB7" w:rsidP="00E355AD">
            <w:pPr>
              <w:autoSpaceDE w:val="0"/>
              <w:autoSpaceDN w:val="0"/>
              <w:adjustRightInd w:val="0"/>
              <w:jc w:val="center"/>
              <w:rPr>
                <w:rFonts w:eastAsia="Calibri"/>
                <w:b/>
                <w:color w:val="000000"/>
              </w:rPr>
            </w:pPr>
            <w:r w:rsidRPr="00FE7530">
              <w:rPr>
                <w:rFonts w:eastAsia="Calibri"/>
                <w:b/>
                <w:color w:val="000000"/>
              </w:rPr>
              <w:t>2030-2035</w:t>
            </w:r>
          </w:p>
        </w:tc>
        <w:tc>
          <w:tcPr>
            <w:tcW w:w="1174" w:type="dxa"/>
            <w:shd w:val="clear" w:color="auto" w:fill="FFFFFF"/>
            <w:vAlign w:val="center"/>
          </w:tcPr>
          <w:p w:rsidR="00700FB7" w:rsidRPr="00FE7530" w:rsidRDefault="00700FB7" w:rsidP="00E355AD">
            <w:pPr>
              <w:autoSpaceDE w:val="0"/>
              <w:autoSpaceDN w:val="0"/>
              <w:adjustRightInd w:val="0"/>
              <w:jc w:val="center"/>
              <w:rPr>
                <w:rFonts w:eastAsia="Calibri"/>
                <w:b/>
                <w:color w:val="000000"/>
              </w:rPr>
            </w:pPr>
            <w:r w:rsidRPr="00FE7530">
              <w:rPr>
                <w:rFonts w:eastAsia="Calibri"/>
                <w:b/>
                <w:color w:val="000000"/>
              </w:rPr>
              <w:t>2036-</w:t>
            </w:r>
            <w:r>
              <w:rPr>
                <w:rFonts w:eastAsia="Calibri"/>
                <w:b/>
                <w:color w:val="000000"/>
              </w:rPr>
              <w:t>2044</w:t>
            </w:r>
          </w:p>
        </w:tc>
      </w:tr>
      <w:tr w:rsidR="00700FB7" w:rsidRPr="006905ED" w:rsidTr="00E355AD">
        <w:tc>
          <w:tcPr>
            <w:tcW w:w="613" w:type="dxa"/>
            <w:shd w:val="clear" w:color="auto" w:fill="auto"/>
            <w:vAlign w:val="center"/>
          </w:tcPr>
          <w:p w:rsidR="00700FB7" w:rsidRPr="00006140" w:rsidRDefault="00700FB7" w:rsidP="00700FB7">
            <w:pPr>
              <w:numPr>
                <w:ilvl w:val="0"/>
                <w:numId w:val="28"/>
              </w:numPr>
              <w:autoSpaceDE w:val="0"/>
              <w:autoSpaceDN w:val="0"/>
              <w:adjustRightInd w:val="0"/>
              <w:ind w:left="57" w:firstLine="0"/>
              <w:jc w:val="center"/>
              <w:rPr>
                <w:rFonts w:eastAsia="Calibri"/>
                <w:color w:val="000000"/>
              </w:rPr>
            </w:pPr>
          </w:p>
        </w:tc>
        <w:tc>
          <w:tcPr>
            <w:tcW w:w="2767" w:type="dxa"/>
            <w:shd w:val="clear" w:color="auto" w:fill="auto"/>
            <w:vAlign w:val="center"/>
          </w:tcPr>
          <w:p w:rsidR="00700FB7" w:rsidRPr="00D26863" w:rsidRDefault="00700FB7" w:rsidP="00E355AD">
            <w:pPr>
              <w:widowControl w:val="0"/>
            </w:pPr>
            <w:r>
              <w:t>Котельная № 9 с. Апраксино, ул. Набережная</w:t>
            </w:r>
          </w:p>
        </w:tc>
        <w:tc>
          <w:tcPr>
            <w:tcW w:w="1972" w:type="dxa"/>
            <w:shd w:val="clear" w:color="auto" w:fill="auto"/>
            <w:vAlign w:val="center"/>
          </w:tcPr>
          <w:p w:rsidR="00700FB7" w:rsidRPr="00006140" w:rsidRDefault="00700FB7" w:rsidP="00E355AD">
            <w:pPr>
              <w:autoSpaceDE w:val="0"/>
              <w:autoSpaceDN w:val="0"/>
              <w:adjustRightInd w:val="0"/>
              <w:jc w:val="center"/>
              <w:rPr>
                <w:rFonts w:eastAsia="Calibri"/>
                <w:color w:val="000000"/>
              </w:rPr>
            </w:pPr>
            <w:r w:rsidRPr="00006140">
              <w:rPr>
                <w:rFonts w:eastAsia="Calibri"/>
                <w:color w:val="000000"/>
              </w:rPr>
              <w:t>Природный газ</w:t>
            </w:r>
          </w:p>
        </w:tc>
        <w:tc>
          <w:tcPr>
            <w:tcW w:w="1173" w:type="dxa"/>
            <w:shd w:val="clear" w:color="auto" w:fill="auto"/>
            <w:vAlign w:val="center"/>
          </w:tcPr>
          <w:p w:rsidR="00700FB7" w:rsidRPr="00AD1036" w:rsidRDefault="00700FB7" w:rsidP="00E355AD">
            <w:pPr>
              <w:jc w:val="center"/>
              <w:rPr>
                <w:bCs/>
              </w:rPr>
            </w:pPr>
            <w:r>
              <w:rPr>
                <w:bCs/>
              </w:rPr>
              <w:t>91,794</w:t>
            </w:r>
          </w:p>
        </w:tc>
        <w:tc>
          <w:tcPr>
            <w:tcW w:w="1174" w:type="dxa"/>
            <w:shd w:val="clear" w:color="auto" w:fill="auto"/>
            <w:vAlign w:val="center"/>
          </w:tcPr>
          <w:p w:rsidR="00700FB7" w:rsidRPr="00AD1036" w:rsidRDefault="00700FB7" w:rsidP="00E355AD">
            <w:pPr>
              <w:jc w:val="center"/>
              <w:rPr>
                <w:bCs/>
              </w:rPr>
            </w:pPr>
            <w:r>
              <w:rPr>
                <w:bCs/>
              </w:rPr>
              <w:t>91,794</w:t>
            </w:r>
          </w:p>
        </w:tc>
        <w:tc>
          <w:tcPr>
            <w:tcW w:w="1174" w:type="dxa"/>
            <w:shd w:val="clear" w:color="auto" w:fill="auto"/>
            <w:vAlign w:val="center"/>
          </w:tcPr>
          <w:p w:rsidR="00700FB7" w:rsidRPr="00AD1036" w:rsidRDefault="00700FB7" w:rsidP="00E355AD">
            <w:pPr>
              <w:jc w:val="center"/>
              <w:rPr>
                <w:bCs/>
              </w:rPr>
            </w:pPr>
            <w:r>
              <w:rPr>
                <w:bCs/>
              </w:rPr>
              <w:t>91,794</w:t>
            </w:r>
          </w:p>
        </w:tc>
        <w:tc>
          <w:tcPr>
            <w:tcW w:w="1174" w:type="dxa"/>
            <w:shd w:val="clear" w:color="auto" w:fill="auto"/>
            <w:vAlign w:val="center"/>
          </w:tcPr>
          <w:p w:rsidR="00700FB7" w:rsidRPr="00AD1036" w:rsidRDefault="00700FB7" w:rsidP="00E355AD">
            <w:pPr>
              <w:jc w:val="center"/>
              <w:rPr>
                <w:bCs/>
              </w:rPr>
            </w:pPr>
            <w:r>
              <w:rPr>
                <w:bCs/>
              </w:rPr>
              <w:t>91,794</w:t>
            </w:r>
          </w:p>
        </w:tc>
        <w:tc>
          <w:tcPr>
            <w:tcW w:w="1174" w:type="dxa"/>
            <w:shd w:val="clear" w:color="auto" w:fill="auto"/>
            <w:vAlign w:val="center"/>
          </w:tcPr>
          <w:p w:rsidR="00700FB7" w:rsidRPr="00AD1036" w:rsidRDefault="00700FB7" w:rsidP="00E355AD">
            <w:pPr>
              <w:jc w:val="center"/>
              <w:rPr>
                <w:bCs/>
              </w:rPr>
            </w:pPr>
            <w:r>
              <w:rPr>
                <w:bCs/>
              </w:rPr>
              <w:t>91,794</w:t>
            </w:r>
          </w:p>
        </w:tc>
        <w:tc>
          <w:tcPr>
            <w:tcW w:w="1173" w:type="dxa"/>
            <w:shd w:val="clear" w:color="auto" w:fill="auto"/>
            <w:vAlign w:val="center"/>
          </w:tcPr>
          <w:p w:rsidR="00700FB7" w:rsidRPr="00AD1036" w:rsidRDefault="00700FB7" w:rsidP="00E355AD">
            <w:pPr>
              <w:jc w:val="center"/>
              <w:rPr>
                <w:bCs/>
              </w:rPr>
            </w:pPr>
            <w:r>
              <w:rPr>
                <w:bCs/>
              </w:rPr>
              <w:t>91,794</w:t>
            </w:r>
          </w:p>
        </w:tc>
        <w:tc>
          <w:tcPr>
            <w:tcW w:w="1174" w:type="dxa"/>
            <w:shd w:val="clear" w:color="auto" w:fill="auto"/>
            <w:vAlign w:val="center"/>
          </w:tcPr>
          <w:p w:rsidR="00700FB7" w:rsidRPr="00AD1036" w:rsidRDefault="00700FB7" w:rsidP="00E355AD">
            <w:pPr>
              <w:jc w:val="center"/>
              <w:rPr>
                <w:bCs/>
              </w:rPr>
            </w:pPr>
            <w:r>
              <w:rPr>
                <w:bCs/>
              </w:rPr>
              <w:t>91,794</w:t>
            </w:r>
          </w:p>
        </w:tc>
        <w:tc>
          <w:tcPr>
            <w:tcW w:w="1174" w:type="dxa"/>
            <w:shd w:val="clear" w:color="auto" w:fill="auto"/>
            <w:vAlign w:val="center"/>
          </w:tcPr>
          <w:p w:rsidR="00700FB7" w:rsidRPr="00AD1036" w:rsidRDefault="00700FB7" w:rsidP="00E355AD">
            <w:pPr>
              <w:jc w:val="center"/>
              <w:rPr>
                <w:bCs/>
              </w:rPr>
            </w:pPr>
            <w:r>
              <w:rPr>
                <w:bCs/>
              </w:rPr>
              <w:t>91,794</w:t>
            </w:r>
          </w:p>
        </w:tc>
      </w:tr>
    </w:tbl>
    <w:p w:rsidR="00700FB7" w:rsidRDefault="00700FB7" w:rsidP="00700FB7">
      <w:pPr>
        <w:ind w:firstLine="708"/>
        <w:jc w:val="both"/>
        <w:rPr>
          <w:sz w:val="28"/>
          <w:szCs w:val="28"/>
        </w:rPr>
      </w:pPr>
    </w:p>
    <w:p w:rsidR="00700FB7" w:rsidRPr="00006140" w:rsidRDefault="00700FB7" w:rsidP="00700FB7">
      <w:pPr>
        <w:autoSpaceDE w:val="0"/>
        <w:autoSpaceDN w:val="0"/>
        <w:adjustRightInd w:val="0"/>
        <w:ind w:firstLine="567"/>
        <w:jc w:val="both"/>
        <w:rPr>
          <w:rFonts w:eastAsia="Calibri"/>
          <w:sz w:val="28"/>
          <w:szCs w:val="28"/>
        </w:rPr>
      </w:pPr>
      <w:bookmarkStart w:id="16" w:name="_Toc136297307"/>
      <w:r w:rsidRPr="00006140">
        <w:rPr>
          <w:sz w:val="28"/>
          <w:szCs w:val="28"/>
        </w:rPr>
        <w:t xml:space="preserve">Таблица </w:t>
      </w:r>
      <w:r>
        <w:rPr>
          <w:sz w:val="28"/>
          <w:szCs w:val="28"/>
        </w:rPr>
        <w:t>8.2.-</w:t>
      </w:r>
      <w:r w:rsidRPr="00006140">
        <w:rPr>
          <w:sz w:val="28"/>
          <w:szCs w:val="28"/>
        </w:rPr>
        <w:t>Прогнозные значения расходов натурального топлива на выработку тепловой энергии источниками тепловой энергии в зоне деятельности ЕТО, тыс.м</w:t>
      </w:r>
      <w:r w:rsidRPr="00006140">
        <w:rPr>
          <w:sz w:val="28"/>
          <w:szCs w:val="28"/>
          <w:vertAlign w:val="superscript"/>
        </w:rPr>
        <w:t>3</w:t>
      </w:r>
      <w:r w:rsidRPr="00006140">
        <w:rPr>
          <w:sz w:val="28"/>
          <w:szCs w:val="28"/>
        </w:rPr>
        <w:t>/т натурального топлива</w:t>
      </w:r>
      <w:r w:rsidRPr="00006140">
        <w:rPr>
          <w:rFonts w:eastAsia="Calibri"/>
          <w:sz w:val="28"/>
          <w:szCs w:val="28"/>
        </w:rPr>
        <w:t>.</w:t>
      </w:r>
      <w:bookmarkEnd w:id="16"/>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4A0"/>
      </w:tblPr>
      <w:tblGrid>
        <w:gridCol w:w="613"/>
        <w:gridCol w:w="2767"/>
        <w:gridCol w:w="1972"/>
        <w:gridCol w:w="1173"/>
        <w:gridCol w:w="1174"/>
        <w:gridCol w:w="1174"/>
        <w:gridCol w:w="1174"/>
        <w:gridCol w:w="1174"/>
        <w:gridCol w:w="1173"/>
        <w:gridCol w:w="1174"/>
        <w:gridCol w:w="1174"/>
      </w:tblGrid>
      <w:tr w:rsidR="00700FB7" w:rsidRPr="00633BF9" w:rsidTr="00E355AD">
        <w:tc>
          <w:tcPr>
            <w:tcW w:w="613" w:type="dxa"/>
            <w:shd w:val="clear" w:color="auto" w:fill="FFFFFF"/>
            <w:vAlign w:val="center"/>
          </w:tcPr>
          <w:p w:rsidR="00700FB7" w:rsidRPr="00633BF9" w:rsidRDefault="00700FB7" w:rsidP="00E355AD">
            <w:pPr>
              <w:autoSpaceDE w:val="0"/>
              <w:autoSpaceDN w:val="0"/>
              <w:adjustRightInd w:val="0"/>
              <w:jc w:val="center"/>
              <w:rPr>
                <w:rFonts w:eastAsia="Calibri"/>
                <w:b/>
                <w:bCs/>
                <w:color w:val="000000"/>
              </w:rPr>
            </w:pPr>
            <w:r w:rsidRPr="00633BF9">
              <w:rPr>
                <w:rFonts w:eastAsia="Calibri"/>
                <w:b/>
                <w:bCs/>
                <w:color w:val="000000"/>
              </w:rPr>
              <w:t>№ п/п</w:t>
            </w:r>
          </w:p>
        </w:tc>
        <w:tc>
          <w:tcPr>
            <w:tcW w:w="2767" w:type="dxa"/>
            <w:shd w:val="clear" w:color="auto" w:fill="FFFFFF"/>
            <w:vAlign w:val="center"/>
          </w:tcPr>
          <w:p w:rsidR="00700FB7" w:rsidRPr="00633BF9" w:rsidRDefault="00700FB7" w:rsidP="00E355AD">
            <w:pPr>
              <w:autoSpaceDE w:val="0"/>
              <w:autoSpaceDN w:val="0"/>
              <w:adjustRightInd w:val="0"/>
              <w:jc w:val="center"/>
              <w:rPr>
                <w:rFonts w:eastAsia="Calibri"/>
                <w:b/>
                <w:bCs/>
                <w:color w:val="000000"/>
              </w:rPr>
            </w:pPr>
            <w:r w:rsidRPr="00633BF9">
              <w:rPr>
                <w:rFonts w:eastAsia="Calibri"/>
                <w:b/>
                <w:bCs/>
                <w:color w:val="000000"/>
              </w:rPr>
              <w:t>Наименование котельной</w:t>
            </w:r>
          </w:p>
        </w:tc>
        <w:tc>
          <w:tcPr>
            <w:tcW w:w="1972" w:type="dxa"/>
            <w:shd w:val="clear" w:color="auto" w:fill="FFFFFF"/>
            <w:vAlign w:val="center"/>
          </w:tcPr>
          <w:p w:rsidR="00700FB7" w:rsidRPr="00633BF9" w:rsidRDefault="00700FB7" w:rsidP="00E355AD">
            <w:pPr>
              <w:autoSpaceDE w:val="0"/>
              <w:autoSpaceDN w:val="0"/>
              <w:adjustRightInd w:val="0"/>
              <w:jc w:val="center"/>
              <w:rPr>
                <w:rFonts w:eastAsia="Calibri"/>
                <w:b/>
                <w:bCs/>
                <w:color w:val="000000"/>
              </w:rPr>
            </w:pPr>
            <w:r w:rsidRPr="00633BF9">
              <w:rPr>
                <w:rFonts w:eastAsia="Calibri"/>
                <w:b/>
                <w:bCs/>
                <w:color w:val="000000"/>
              </w:rPr>
              <w:t>Вид топлива</w:t>
            </w:r>
          </w:p>
        </w:tc>
        <w:tc>
          <w:tcPr>
            <w:tcW w:w="1173" w:type="dxa"/>
            <w:shd w:val="clear" w:color="auto" w:fill="FFFFFF"/>
            <w:vAlign w:val="center"/>
          </w:tcPr>
          <w:p w:rsidR="00700FB7" w:rsidRPr="00633BF9" w:rsidRDefault="00700FB7" w:rsidP="00E355AD">
            <w:pPr>
              <w:autoSpaceDE w:val="0"/>
              <w:autoSpaceDN w:val="0"/>
              <w:adjustRightInd w:val="0"/>
              <w:jc w:val="center"/>
              <w:rPr>
                <w:rFonts w:eastAsia="Calibri"/>
                <w:color w:val="000000"/>
              </w:rPr>
            </w:pPr>
            <w:r w:rsidRPr="00633BF9">
              <w:rPr>
                <w:rFonts w:eastAsia="Calibri"/>
                <w:b/>
                <w:bCs/>
                <w:color w:val="000000"/>
              </w:rPr>
              <w:t>2024</w:t>
            </w:r>
          </w:p>
        </w:tc>
        <w:tc>
          <w:tcPr>
            <w:tcW w:w="1174" w:type="dxa"/>
            <w:shd w:val="clear" w:color="auto" w:fill="FFFFFF"/>
            <w:vAlign w:val="center"/>
          </w:tcPr>
          <w:p w:rsidR="00700FB7" w:rsidRPr="00633BF9" w:rsidRDefault="00700FB7" w:rsidP="00E355AD">
            <w:pPr>
              <w:autoSpaceDE w:val="0"/>
              <w:autoSpaceDN w:val="0"/>
              <w:adjustRightInd w:val="0"/>
              <w:jc w:val="center"/>
              <w:rPr>
                <w:rFonts w:eastAsia="Calibri"/>
                <w:color w:val="000000"/>
              </w:rPr>
            </w:pPr>
            <w:r w:rsidRPr="00633BF9">
              <w:rPr>
                <w:rFonts w:eastAsia="Calibri"/>
                <w:b/>
                <w:bCs/>
                <w:color w:val="000000"/>
              </w:rPr>
              <w:t>2025</w:t>
            </w:r>
          </w:p>
        </w:tc>
        <w:tc>
          <w:tcPr>
            <w:tcW w:w="1174" w:type="dxa"/>
            <w:shd w:val="clear" w:color="auto" w:fill="FFFFFF"/>
            <w:vAlign w:val="center"/>
          </w:tcPr>
          <w:p w:rsidR="00700FB7" w:rsidRPr="00633BF9" w:rsidRDefault="00700FB7" w:rsidP="00E355AD">
            <w:pPr>
              <w:autoSpaceDE w:val="0"/>
              <w:autoSpaceDN w:val="0"/>
              <w:adjustRightInd w:val="0"/>
              <w:jc w:val="center"/>
              <w:rPr>
                <w:rFonts w:eastAsia="Calibri"/>
                <w:color w:val="000000"/>
              </w:rPr>
            </w:pPr>
            <w:r w:rsidRPr="00633BF9">
              <w:rPr>
                <w:rFonts w:eastAsia="Calibri"/>
                <w:b/>
                <w:bCs/>
                <w:color w:val="000000"/>
              </w:rPr>
              <w:t>2026</w:t>
            </w:r>
          </w:p>
        </w:tc>
        <w:tc>
          <w:tcPr>
            <w:tcW w:w="1174" w:type="dxa"/>
            <w:shd w:val="clear" w:color="auto" w:fill="FFFFFF"/>
            <w:vAlign w:val="center"/>
          </w:tcPr>
          <w:p w:rsidR="00700FB7" w:rsidRPr="00633BF9" w:rsidRDefault="00700FB7" w:rsidP="00E355AD">
            <w:pPr>
              <w:autoSpaceDE w:val="0"/>
              <w:autoSpaceDN w:val="0"/>
              <w:adjustRightInd w:val="0"/>
              <w:jc w:val="center"/>
              <w:rPr>
                <w:rFonts w:eastAsia="Calibri"/>
                <w:color w:val="000000"/>
              </w:rPr>
            </w:pPr>
            <w:r w:rsidRPr="00633BF9">
              <w:rPr>
                <w:rFonts w:eastAsia="Calibri"/>
                <w:b/>
                <w:bCs/>
                <w:color w:val="000000"/>
              </w:rPr>
              <w:t>2027</w:t>
            </w:r>
          </w:p>
        </w:tc>
        <w:tc>
          <w:tcPr>
            <w:tcW w:w="1174" w:type="dxa"/>
            <w:shd w:val="clear" w:color="auto" w:fill="FFFFFF"/>
            <w:vAlign w:val="center"/>
          </w:tcPr>
          <w:p w:rsidR="00700FB7" w:rsidRPr="00633BF9" w:rsidRDefault="00700FB7" w:rsidP="00E355AD">
            <w:pPr>
              <w:autoSpaceDE w:val="0"/>
              <w:autoSpaceDN w:val="0"/>
              <w:adjustRightInd w:val="0"/>
              <w:jc w:val="center"/>
              <w:rPr>
                <w:rFonts w:eastAsia="Calibri"/>
                <w:color w:val="000000"/>
              </w:rPr>
            </w:pPr>
            <w:r w:rsidRPr="00633BF9">
              <w:rPr>
                <w:rFonts w:eastAsia="Calibri"/>
                <w:b/>
                <w:bCs/>
                <w:color w:val="000000"/>
              </w:rPr>
              <w:t>2028</w:t>
            </w:r>
          </w:p>
        </w:tc>
        <w:tc>
          <w:tcPr>
            <w:tcW w:w="1173" w:type="dxa"/>
            <w:shd w:val="clear" w:color="auto" w:fill="FFFFFF"/>
            <w:vAlign w:val="center"/>
          </w:tcPr>
          <w:p w:rsidR="00700FB7" w:rsidRPr="00633BF9" w:rsidRDefault="00700FB7" w:rsidP="00E355AD">
            <w:pPr>
              <w:autoSpaceDE w:val="0"/>
              <w:autoSpaceDN w:val="0"/>
              <w:adjustRightInd w:val="0"/>
              <w:jc w:val="center"/>
              <w:rPr>
                <w:rFonts w:eastAsia="Calibri"/>
                <w:color w:val="000000"/>
              </w:rPr>
            </w:pPr>
            <w:r w:rsidRPr="00633BF9">
              <w:rPr>
                <w:rFonts w:eastAsia="Calibri"/>
                <w:b/>
                <w:bCs/>
                <w:color w:val="000000"/>
              </w:rPr>
              <w:t>2029</w:t>
            </w:r>
          </w:p>
        </w:tc>
        <w:tc>
          <w:tcPr>
            <w:tcW w:w="1174" w:type="dxa"/>
            <w:shd w:val="clear" w:color="auto" w:fill="FFFFFF"/>
            <w:vAlign w:val="center"/>
          </w:tcPr>
          <w:p w:rsidR="00700FB7" w:rsidRPr="00633BF9" w:rsidRDefault="00700FB7" w:rsidP="00E355AD">
            <w:pPr>
              <w:autoSpaceDE w:val="0"/>
              <w:autoSpaceDN w:val="0"/>
              <w:adjustRightInd w:val="0"/>
              <w:jc w:val="center"/>
              <w:rPr>
                <w:rFonts w:eastAsia="Calibri"/>
                <w:b/>
                <w:bCs/>
                <w:color w:val="000000"/>
              </w:rPr>
            </w:pPr>
            <w:r w:rsidRPr="00633BF9">
              <w:rPr>
                <w:rFonts w:eastAsia="Calibri"/>
                <w:b/>
                <w:bCs/>
                <w:color w:val="000000"/>
              </w:rPr>
              <w:t>2030-2035</w:t>
            </w:r>
          </w:p>
        </w:tc>
        <w:tc>
          <w:tcPr>
            <w:tcW w:w="1174" w:type="dxa"/>
            <w:shd w:val="clear" w:color="auto" w:fill="FFFFFF"/>
            <w:vAlign w:val="center"/>
          </w:tcPr>
          <w:p w:rsidR="00700FB7" w:rsidRPr="00633BF9" w:rsidRDefault="00700FB7" w:rsidP="00E355AD">
            <w:pPr>
              <w:autoSpaceDE w:val="0"/>
              <w:autoSpaceDN w:val="0"/>
              <w:adjustRightInd w:val="0"/>
              <w:jc w:val="center"/>
              <w:rPr>
                <w:rFonts w:eastAsia="Calibri"/>
                <w:b/>
                <w:bCs/>
                <w:color w:val="000000"/>
              </w:rPr>
            </w:pPr>
            <w:r w:rsidRPr="00633BF9">
              <w:rPr>
                <w:rFonts w:eastAsia="Calibri"/>
                <w:b/>
                <w:bCs/>
                <w:color w:val="000000"/>
              </w:rPr>
              <w:t>2036-</w:t>
            </w:r>
            <w:r>
              <w:rPr>
                <w:rFonts w:eastAsia="Calibri"/>
                <w:b/>
                <w:bCs/>
                <w:color w:val="000000"/>
              </w:rPr>
              <w:t>2044</w:t>
            </w:r>
          </w:p>
        </w:tc>
      </w:tr>
      <w:tr w:rsidR="00700FB7" w:rsidRPr="00633BF9" w:rsidTr="00E355AD">
        <w:tc>
          <w:tcPr>
            <w:tcW w:w="613" w:type="dxa"/>
            <w:shd w:val="clear" w:color="auto" w:fill="auto"/>
            <w:vAlign w:val="center"/>
          </w:tcPr>
          <w:p w:rsidR="00700FB7" w:rsidRPr="00633BF9" w:rsidRDefault="00700FB7" w:rsidP="00700FB7">
            <w:pPr>
              <w:numPr>
                <w:ilvl w:val="0"/>
                <w:numId w:val="29"/>
              </w:numPr>
              <w:autoSpaceDE w:val="0"/>
              <w:autoSpaceDN w:val="0"/>
              <w:adjustRightInd w:val="0"/>
              <w:ind w:left="113" w:firstLine="0"/>
              <w:jc w:val="center"/>
              <w:rPr>
                <w:rFonts w:eastAsia="Calibri"/>
                <w:color w:val="000000"/>
              </w:rPr>
            </w:pPr>
          </w:p>
        </w:tc>
        <w:tc>
          <w:tcPr>
            <w:tcW w:w="2767" w:type="dxa"/>
            <w:shd w:val="clear" w:color="auto" w:fill="auto"/>
            <w:vAlign w:val="center"/>
          </w:tcPr>
          <w:p w:rsidR="00700FB7" w:rsidRPr="00D26863" w:rsidRDefault="00700FB7" w:rsidP="00E355AD">
            <w:pPr>
              <w:widowControl w:val="0"/>
            </w:pPr>
            <w:r>
              <w:t>Котельная № 9 с. Апраксино, ул. Набережная</w:t>
            </w:r>
          </w:p>
        </w:tc>
        <w:tc>
          <w:tcPr>
            <w:tcW w:w="1972" w:type="dxa"/>
            <w:shd w:val="clear" w:color="auto" w:fill="auto"/>
            <w:vAlign w:val="center"/>
          </w:tcPr>
          <w:p w:rsidR="00700FB7" w:rsidRPr="00006140" w:rsidRDefault="00700FB7" w:rsidP="00E355AD">
            <w:pPr>
              <w:autoSpaceDE w:val="0"/>
              <w:autoSpaceDN w:val="0"/>
              <w:adjustRightInd w:val="0"/>
              <w:jc w:val="center"/>
              <w:rPr>
                <w:rFonts w:eastAsia="Calibri"/>
                <w:color w:val="000000"/>
              </w:rPr>
            </w:pPr>
            <w:r w:rsidRPr="00006140">
              <w:rPr>
                <w:rFonts w:eastAsia="Calibri"/>
                <w:color w:val="000000"/>
              </w:rPr>
              <w:t>Природный газ</w:t>
            </w:r>
          </w:p>
        </w:tc>
        <w:tc>
          <w:tcPr>
            <w:tcW w:w="1173" w:type="dxa"/>
            <w:shd w:val="clear" w:color="auto" w:fill="auto"/>
            <w:vAlign w:val="center"/>
          </w:tcPr>
          <w:p w:rsidR="00700FB7" w:rsidRPr="00AD1036" w:rsidRDefault="00700FB7" w:rsidP="00E355AD">
            <w:pPr>
              <w:jc w:val="center"/>
              <w:rPr>
                <w:bCs/>
              </w:rPr>
            </w:pPr>
            <w:r>
              <w:rPr>
                <w:bCs/>
              </w:rPr>
              <w:t>79,821</w:t>
            </w:r>
          </w:p>
        </w:tc>
        <w:tc>
          <w:tcPr>
            <w:tcW w:w="1174" w:type="dxa"/>
            <w:shd w:val="clear" w:color="auto" w:fill="auto"/>
            <w:vAlign w:val="center"/>
          </w:tcPr>
          <w:p w:rsidR="00700FB7" w:rsidRPr="00AD1036" w:rsidRDefault="00700FB7" w:rsidP="00E355AD">
            <w:pPr>
              <w:jc w:val="center"/>
              <w:rPr>
                <w:bCs/>
              </w:rPr>
            </w:pPr>
            <w:r>
              <w:rPr>
                <w:bCs/>
              </w:rPr>
              <w:t>79,821</w:t>
            </w:r>
          </w:p>
        </w:tc>
        <w:tc>
          <w:tcPr>
            <w:tcW w:w="1174" w:type="dxa"/>
            <w:shd w:val="clear" w:color="auto" w:fill="auto"/>
            <w:vAlign w:val="center"/>
          </w:tcPr>
          <w:p w:rsidR="00700FB7" w:rsidRPr="00AD1036" w:rsidRDefault="00700FB7" w:rsidP="00E355AD">
            <w:pPr>
              <w:jc w:val="center"/>
              <w:rPr>
                <w:bCs/>
              </w:rPr>
            </w:pPr>
            <w:r>
              <w:rPr>
                <w:bCs/>
              </w:rPr>
              <w:t>79,821</w:t>
            </w:r>
          </w:p>
        </w:tc>
        <w:tc>
          <w:tcPr>
            <w:tcW w:w="1174" w:type="dxa"/>
            <w:shd w:val="clear" w:color="auto" w:fill="auto"/>
            <w:vAlign w:val="center"/>
          </w:tcPr>
          <w:p w:rsidR="00700FB7" w:rsidRPr="00AD1036" w:rsidRDefault="00700FB7" w:rsidP="00E355AD">
            <w:pPr>
              <w:jc w:val="center"/>
              <w:rPr>
                <w:bCs/>
              </w:rPr>
            </w:pPr>
            <w:r>
              <w:rPr>
                <w:bCs/>
              </w:rPr>
              <w:t>79,821</w:t>
            </w:r>
          </w:p>
        </w:tc>
        <w:tc>
          <w:tcPr>
            <w:tcW w:w="1174" w:type="dxa"/>
            <w:shd w:val="clear" w:color="auto" w:fill="auto"/>
            <w:vAlign w:val="center"/>
          </w:tcPr>
          <w:p w:rsidR="00700FB7" w:rsidRPr="00AD1036" w:rsidRDefault="00700FB7" w:rsidP="00E355AD">
            <w:pPr>
              <w:jc w:val="center"/>
              <w:rPr>
                <w:bCs/>
              </w:rPr>
            </w:pPr>
            <w:r>
              <w:rPr>
                <w:bCs/>
              </w:rPr>
              <w:t>79,821</w:t>
            </w:r>
          </w:p>
        </w:tc>
        <w:tc>
          <w:tcPr>
            <w:tcW w:w="1173" w:type="dxa"/>
            <w:shd w:val="clear" w:color="auto" w:fill="auto"/>
            <w:vAlign w:val="center"/>
          </w:tcPr>
          <w:p w:rsidR="00700FB7" w:rsidRPr="00AD1036" w:rsidRDefault="00700FB7" w:rsidP="00E355AD">
            <w:pPr>
              <w:jc w:val="center"/>
              <w:rPr>
                <w:bCs/>
              </w:rPr>
            </w:pPr>
            <w:r>
              <w:rPr>
                <w:bCs/>
              </w:rPr>
              <w:t>79,821</w:t>
            </w:r>
          </w:p>
        </w:tc>
        <w:tc>
          <w:tcPr>
            <w:tcW w:w="1174" w:type="dxa"/>
            <w:shd w:val="clear" w:color="auto" w:fill="auto"/>
            <w:vAlign w:val="center"/>
          </w:tcPr>
          <w:p w:rsidR="00700FB7" w:rsidRPr="00AD1036" w:rsidRDefault="00700FB7" w:rsidP="00E355AD">
            <w:pPr>
              <w:jc w:val="center"/>
              <w:rPr>
                <w:bCs/>
              </w:rPr>
            </w:pPr>
            <w:r>
              <w:rPr>
                <w:bCs/>
              </w:rPr>
              <w:t>79,821</w:t>
            </w:r>
          </w:p>
        </w:tc>
        <w:tc>
          <w:tcPr>
            <w:tcW w:w="1174" w:type="dxa"/>
            <w:shd w:val="clear" w:color="auto" w:fill="auto"/>
            <w:vAlign w:val="center"/>
          </w:tcPr>
          <w:p w:rsidR="00700FB7" w:rsidRPr="00AD1036" w:rsidRDefault="00700FB7" w:rsidP="00E355AD">
            <w:pPr>
              <w:jc w:val="center"/>
              <w:rPr>
                <w:bCs/>
              </w:rPr>
            </w:pPr>
            <w:r>
              <w:rPr>
                <w:bCs/>
              </w:rPr>
              <w:t>79,821</w:t>
            </w:r>
          </w:p>
        </w:tc>
      </w:tr>
    </w:tbl>
    <w:p w:rsidR="00700FB7" w:rsidRDefault="00700FB7" w:rsidP="00700FB7">
      <w:pPr>
        <w:autoSpaceDE w:val="0"/>
        <w:autoSpaceDN w:val="0"/>
        <w:adjustRightInd w:val="0"/>
        <w:spacing w:before="240"/>
        <w:ind w:firstLine="567"/>
        <w:jc w:val="both"/>
        <w:rPr>
          <w:rFonts w:ascii="Arial" w:eastAsia="Calibri" w:hAnsi="Arial"/>
        </w:rPr>
      </w:pPr>
    </w:p>
    <w:p w:rsidR="00700FB7" w:rsidRPr="009D3A6A" w:rsidRDefault="00700FB7" w:rsidP="00700FB7">
      <w:pPr>
        <w:rPr>
          <w:sz w:val="28"/>
          <w:szCs w:val="28"/>
          <w:highlight w:val="red"/>
        </w:rPr>
        <w:sectPr w:rsidR="00700FB7" w:rsidRPr="009D3A6A" w:rsidSect="009E6DE4">
          <w:pgSz w:w="15840" w:h="12240" w:orient="landscape"/>
          <w:pgMar w:top="1701" w:right="851" w:bottom="851" w:left="567" w:header="510" w:footer="510" w:gutter="0"/>
          <w:cols w:space="720"/>
          <w:docGrid w:linePitch="299"/>
        </w:sectPr>
      </w:pPr>
    </w:p>
    <w:p w:rsidR="00700FB7" w:rsidRPr="009D3A6A" w:rsidRDefault="00700FB7" w:rsidP="00700FB7">
      <w:pPr>
        <w:jc w:val="center"/>
        <w:rPr>
          <w:b/>
          <w:sz w:val="28"/>
          <w:szCs w:val="28"/>
        </w:rPr>
      </w:pPr>
      <w:r w:rsidRPr="009D3A6A">
        <w:rPr>
          <w:b/>
          <w:sz w:val="28"/>
          <w:szCs w:val="28"/>
        </w:rPr>
        <w:lastRenderedPageBreak/>
        <w:t xml:space="preserve">8.2. Потребляемые источником тепловой энергии виды топлива, </w:t>
      </w:r>
    </w:p>
    <w:p w:rsidR="00700FB7" w:rsidRPr="009D3A6A" w:rsidRDefault="00700FB7" w:rsidP="00700FB7">
      <w:pPr>
        <w:jc w:val="center"/>
        <w:rPr>
          <w:b/>
          <w:sz w:val="28"/>
          <w:szCs w:val="28"/>
        </w:rPr>
      </w:pPr>
      <w:r w:rsidRPr="009D3A6A">
        <w:rPr>
          <w:b/>
          <w:sz w:val="28"/>
          <w:szCs w:val="28"/>
        </w:rPr>
        <w:t xml:space="preserve">включая местные виды топлива, а также используемые </w:t>
      </w:r>
    </w:p>
    <w:p w:rsidR="00700FB7" w:rsidRPr="009D3A6A" w:rsidRDefault="00700FB7" w:rsidP="00700FB7">
      <w:pPr>
        <w:jc w:val="center"/>
        <w:rPr>
          <w:b/>
          <w:sz w:val="28"/>
          <w:szCs w:val="28"/>
        </w:rPr>
      </w:pPr>
      <w:r w:rsidRPr="009D3A6A">
        <w:rPr>
          <w:b/>
          <w:sz w:val="28"/>
          <w:szCs w:val="28"/>
        </w:rPr>
        <w:t>возобновляемые источники энергии</w:t>
      </w:r>
    </w:p>
    <w:p w:rsidR="00700FB7" w:rsidRPr="009D3A6A" w:rsidRDefault="00700FB7" w:rsidP="00700FB7">
      <w:pPr>
        <w:jc w:val="right"/>
        <w:rPr>
          <w:sz w:val="28"/>
          <w:szCs w:val="28"/>
        </w:rPr>
      </w:pPr>
      <w:r w:rsidRPr="009D3A6A">
        <w:rPr>
          <w:sz w:val="28"/>
          <w:szCs w:val="28"/>
        </w:rPr>
        <w:t xml:space="preserve">Таблица </w:t>
      </w:r>
      <w:r>
        <w:rPr>
          <w:sz w:val="28"/>
          <w:szCs w:val="28"/>
        </w:rPr>
        <w:t>8.3.</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077"/>
        <w:gridCol w:w="2835"/>
        <w:gridCol w:w="2835"/>
      </w:tblGrid>
      <w:tr w:rsidR="00700FB7" w:rsidRPr="009D3A6A" w:rsidTr="00E355AD">
        <w:trPr>
          <w:trHeight w:val="392"/>
        </w:trPr>
        <w:tc>
          <w:tcPr>
            <w:tcW w:w="4077" w:type="dxa"/>
            <w:vMerge w:val="restart"/>
            <w:vAlign w:val="center"/>
          </w:tcPr>
          <w:p w:rsidR="00700FB7" w:rsidRPr="009D3A6A" w:rsidRDefault="00700FB7" w:rsidP="00E355AD">
            <w:pPr>
              <w:jc w:val="center"/>
              <w:rPr>
                <w:b/>
              </w:rPr>
            </w:pPr>
            <w:r w:rsidRPr="009D3A6A">
              <w:rPr>
                <w:b/>
              </w:rPr>
              <w:t>Наименование</w:t>
            </w:r>
          </w:p>
          <w:p w:rsidR="00700FB7" w:rsidRPr="009D3A6A" w:rsidRDefault="00700FB7" w:rsidP="00E355AD">
            <w:pPr>
              <w:jc w:val="center"/>
            </w:pPr>
            <w:r w:rsidRPr="009D3A6A">
              <w:rPr>
                <w:b/>
              </w:rPr>
              <w:t>источника теплоснабжения</w:t>
            </w:r>
          </w:p>
        </w:tc>
        <w:tc>
          <w:tcPr>
            <w:tcW w:w="5670" w:type="dxa"/>
            <w:gridSpan w:val="2"/>
            <w:vAlign w:val="center"/>
          </w:tcPr>
          <w:p w:rsidR="00700FB7" w:rsidRPr="009D3A6A" w:rsidRDefault="00700FB7" w:rsidP="00E355AD">
            <w:pPr>
              <w:jc w:val="center"/>
            </w:pPr>
            <w:r w:rsidRPr="009D3A6A">
              <w:rPr>
                <w:b/>
              </w:rPr>
              <w:t>Вид топлива</w:t>
            </w:r>
          </w:p>
        </w:tc>
      </w:tr>
      <w:tr w:rsidR="00700FB7" w:rsidRPr="009D3A6A" w:rsidTr="00E355AD">
        <w:tc>
          <w:tcPr>
            <w:tcW w:w="4077" w:type="dxa"/>
            <w:vMerge/>
          </w:tcPr>
          <w:p w:rsidR="00700FB7" w:rsidRPr="009D3A6A" w:rsidRDefault="00700FB7" w:rsidP="00E355AD">
            <w:pPr>
              <w:jc w:val="right"/>
            </w:pPr>
          </w:p>
        </w:tc>
        <w:tc>
          <w:tcPr>
            <w:tcW w:w="2835" w:type="dxa"/>
            <w:vAlign w:val="center"/>
          </w:tcPr>
          <w:p w:rsidR="00700FB7" w:rsidRPr="009D3A6A" w:rsidRDefault="00700FB7" w:rsidP="00E355AD">
            <w:pPr>
              <w:jc w:val="center"/>
              <w:rPr>
                <w:b/>
              </w:rPr>
            </w:pPr>
            <w:r w:rsidRPr="009D3A6A">
              <w:rPr>
                <w:b/>
              </w:rPr>
              <w:t>Сущ.</w:t>
            </w:r>
          </w:p>
        </w:tc>
        <w:tc>
          <w:tcPr>
            <w:tcW w:w="2835" w:type="dxa"/>
            <w:vAlign w:val="center"/>
          </w:tcPr>
          <w:p w:rsidR="00700FB7" w:rsidRPr="009D3A6A" w:rsidRDefault="00700FB7" w:rsidP="00E355AD">
            <w:pPr>
              <w:jc w:val="center"/>
              <w:rPr>
                <w:b/>
              </w:rPr>
            </w:pPr>
            <w:r w:rsidRPr="009D3A6A">
              <w:rPr>
                <w:b/>
              </w:rPr>
              <w:t>Перспектива</w:t>
            </w:r>
          </w:p>
        </w:tc>
      </w:tr>
      <w:tr w:rsidR="00700FB7" w:rsidRPr="009D3A6A" w:rsidTr="00E355AD">
        <w:tc>
          <w:tcPr>
            <w:tcW w:w="4077" w:type="dxa"/>
            <w:vAlign w:val="center"/>
          </w:tcPr>
          <w:p w:rsidR="00700FB7" w:rsidRPr="00D26863" w:rsidRDefault="00700FB7" w:rsidP="00E355AD">
            <w:pPr>
              <w:widowControl w:val="0"/>
            </w:pPr>
            <w:r>
              <w:t>Котельная № 9 с. Апраксино, ул. Набережная</w:t>
            </w:r>
          </w:p>
        </w:tc>
        <w:tc>
          <w:tcPr>
            <w:tcW w:w="2835" w:type="dxa"/>
            <w:vAlign w:val="center"/>
          </w:tcPr>
          <w:p w:rsidR="00700FB7" w:rsidRPr="009D3A6A" w:rsidRDefault="00700FB7" w:rsidP="00E355AD">
            <w:pPr>
              <w:jc w:val="center"/>
            </w:pPr>
            <w:r w:rsidRPr="009D3A6A">
              <w:t>Природный газ</w:t>
            </w:r>
          </w:p>
        </w:tc>
        <w:tc>
          <w:tcPr>
            <w:tcW w:w="2835" w:type="dxa"/>
            <w:vAlign w:val="center"/>
          </w:tcPr>
          <w:p w:rsidR="00700FB7" w:rsidRPr="009D3A6A" w:rsidRDefault="00700FB7" w:rsidP="00E355AD">
            <w:pPr>
              <w:jc w:val="center"/>
            </w:pPr>
            <w:r w:rsidRPr="009D3A6A">
              <w:t>Природный газ</w:t>
            </w:r>
          </w:p>
        </w:tc>
      </w:tr>
    </w:tbl>
    <w:p w:rsidR="00700FB7" w:rsidRPr="009D3A6A" w:rsidRDefault="00700FB7" w:rsidP="00700FB7">
      <w:pPr>
        <w:jc w:val="right"/>
        <w:rPr>
          <w:sz w:val="28"/>
          <w:szCs w:val="28"/>
        </w:rPr>
      </w:pPr>
    </w:p>
    <w:p w:rsidR="00700FB7" w:rsidRPr="009D3A6A" w:rsidRDefault="00700FB7" w:rsidP="00700FB7">
      <w:pPr>
        <w:ind w:firstLine="709"/>
        <w:jc w:val="both"/>
        <w:rPr>
          <w:sz w:val="28"/>
          <w:szCs w:val="28"/>
        </w:rPr>
      </w:pPr>
      <w:r w:rsidRPr="009D3A6A">
        <w:rPr>
          <w:sz w:val="28"/>
          <w:szCs w:val="28"/>
        </w:rPr>
        <w:t xml:space="preserve">Возобновляемые источники тепловой энергии на территории </w:t>
      </w:r>
      <w:r>
        <w:rPr>
          <w:sz w:val="28"/>
          <w:szCs w:val="28"/>
        </w:rPr>
        <w:t>Апраксинского сельского поселения</w:t>
      </w:r>
      <w:r w:rsidRPr="009D3A6A">
        <w:rPr>
          <w:sz w:val="28"/>
          <w:szCs w:val="28"/>
        </w:rPr>
        <w:t xml:space="preserve"> не используются.</w:t>
      </w:r>
    </w:p>
    <w:p w:rsidR="00700FB7" w:rsidRPr="009D3A6A" w:rsidRDefault="00700FB7" w:rsidP="00700FB7">
      <w:pPr>
        <w:jc w:val="center"/>
        <w:rPr>
          <w:b/>
          <w:sz w:val="28"/>
          <w:szCs w:val="28"/>
        </w:rPr>
      </w:pPr>
      <w:r w:rsidRPr="009D3A6A">
        <w:rPr>
          <w:b/>
          <w:sz w:val="28"/>
          <w:szCs w:val="28"/>
        </w:rPr>
        <w:t xml:space="preserve">8.3. Виды топлива, их доли и значение низшей теплоты сгорания </w:t>
      </w:r>
    </w:p>
    <w:p w:rsidR="00700FB7" w:rsidRPr="009D3A6A" w:rsidRDefault="00700FB7" w:rsidP="00700FB7">
      <w:pPr>
        <w:jc w:val="center"/>
        <w:rPr>
          <w:b/>
          <w:sz w:val="28"/>
          <w:szCs w:val="28"/>
        </w:rPr>
      </w:pPr>
      <w:r w:rsidRPr="009D3A6A">
        <w:rPr>
          <w:b/>
          <w:sz w:val="28"/>
          <w:szCs w:val="28"/>
        </w:rPr>
        <w:t>топлива, используемые для производства тепловой энергии</w:t>
      </w:r>
    </w:p>
    <w:p w:rsidR="00700FB7" w:rsidRPr="009D3A6A" w:rsidRDefault="00700FB7" w:rsidP="00700FB7">
      <w:pPr>
        <w:jc w:val="center"/>
        <w:rPr>
          <w:b/>
          <w:sz w:val="28"/>
          <w:szCs w:val="28"/>
        </w:rPr>
      </w:pPr>
      <w:r w:rsidRPr="009D3A6A">
        <w:rPr>
          <w:b/>
          <w:sz w:val="28"/>
          <w:szCs w:val="28"/>
        </w:rPr>
        <w:t>по каждой системе теплоснабжения</w:t>
      </w:r>
    </w:p>
    <w:p w:rsidR="00700FB7" w:rsidRPr="009D3A6A" w:rsidRDefault="00700FB7" w:rsidP="00700FB7">
      <w:pPr>
        <w:jc w:val="right"/>
        <w:rPr>
          <w:sz w:val="28"/>
          <w:szCs w:val="28"/>
        </w:rPr>
      </w:pPr>
      <w:r w:rsidRPr="009D3A6A">
        <w:rPr>
          <w:sz w:val="28"/>
          <w:szCs w:val="28"/>
        </w:rPr>
        <w:t xml:space="preserve">Таблица </w:t>
      </w:r>
      <w:r>
        <w:rPr>
          <w:sz w:val="28"/>
          <w:szCs w:val="28"/>
        </w:rPr>
        <w:t>8.4.</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518"/>
        <w:gridCol w:w="2082"/>
        <w:gridCol w:w="1737"/>
        <w:gridCol w:w="1617"/>
        <w:gridCol w:w="1793"/>
      </w:tblGrid>
      <w:tr w:rsidR="00700FB7" w:rsidRPr="00633BF9" w:rsidTr="00E355AD">
        <w:trPr>
          <w:trHeight w:val="276"/>
        </w:trPr>
        <w:tc>
          <w:tcPr>
            <w:tcW w:w="2518" w:type="dxa"/>
            <w:vMerge w:val="restart"/>
            <w:shd w:val="clear" w:color="auto" w:fill="auto"/>
            <w:vAlign w:val="center"/>
          </w:tcPr>
          <w:p w:rsidR="00700FB7" w:rsidRPr="00633BF9" w:rsidRDefault="00700FB7" w:rsidP="00E355AD">
            <w:pPr>
              <w:jc w:val="center"/>
              <w:rPr>
                <w:b/>
              </w:rPr>
            </w:pPr>
            <w:r w:rsidRPr="00633BF9">
              <w:rPr>
                <w:b/>
              </w:rPr>
              <w:t>Наименование источника теплоснабжения</w:t>
            </w:r>
          </w:p>
        </w:tc>
        <w:tc>
          <w:tcPr>
            <w:tcW w:w="2082" w:type="dxa"/>
            <w:vMerge w:val="restart"/>
            <w:shd w:val="clear" w:color="auto" w:fill="auto"/>
            <w:vAlign w:val="center"/>
          </w:tcPr>
          <w:p w:rsidR="00700FB7" w:rsidRPr="00633BF9" w:rsidRDefault="00700FB7" w:rsidP="00E355AD">
            <w:pPr>
              <w:jc w:val="center"/>
              <w:rPr>
                <w:b/>
              </w:rPr>
            </w:pPr>
            <w:r w:rsidRPr="00633BF9">
              <w:rPr>
                <w:b/>
              </w:rPr>
              <w:t>Вид топлива</w:t>
            </w:r>
          </w:p>
        </w:tc>
        <w:tc>
          <w:tcPr>
            <w:tcW w:w="1737" w:type="dxa"/>
            <w:vMerge w:val="restart"/>
            <w:shd w:val="clear" w:color="auto" w:fill="auto"/>
            <w:vAlign w:val="center"/>
          </w:tcPr>
          <w:p w:rsidR="00700FB7" w:rsidRPr="00633BF9" w:rsidRDefault="00700FB7" w:rsidP="00E355AD">
            <w:pPr>
              <w:jc w:val="center"/>
              <w:rPr>
                <w:b/>
              </w:rPr>
            </w:pPr>
            <w:r w:rsidRPr="00633BF9">
              <w:rPr>
                <w:b/>
              </w:rPr>
              <w:t>Доля, %</w:t>
            </w:r>
          </w:p>
        </w:tc>
        <w:tc>
          <w:tcPr>
            <w:tcW w:w="3410" w:type="dxa"/>
            <w:gridSpan w:val="2"/>
          </w:tcPr>
          <w:p w:rsidR="00700FB7" w:rsidRPr="00633BF9" w:rsidRDefault="00700FB7" w:rsidP="00E355AD">
            <w:pPr>
              <w:jc w:val="center"/>
              <w:rPr>
                <w:b/>
              </w:rPr>
            </w:pPr>
            <w:r w:rsidRPr="00633BF9">
              <w:rPr>
                <w:b/>
              </w:rPr>
              <w:t>Низшая теплота сгорания топлива</w:t>
            </w:r>
          </w:p>
        </w:tc>
      </w:tr>
      <w:tr w:rsidR="00700FB7" w:rsidRPr="00633BF9" w:rsidTr="00E355AD">
        <w:trPr>
          <w:trHeight w:val="276"/>
        </w:trPr>
        <w:tc>
          <w:tcPr>
            <w:tcW w:w="2518" w:type="dxa"/>
            <w:vMerge/>
            <w:shd w:val="clear" w:color="auto" w:fill="auto"/>
            <w:vAlign w:val="center"/>
          </w:tcPr>
          <w:p w:rsidR="00700FB7" w:rsidRPr="00633BF9" w:rsidRDefault="00700FB7" w:rsidP="00E355AD">
            <w:pPr>
              <w:jc w:val="center"/>
              <w:rPr>
                <w:b/>
              </w:rPr>
            </w:pPr>
          </w:p>
        </w:tc>
        <w:tc>
          <w:tcPr>
            <w:tcW w:w="2082" w:type="dxa"/>
            <w:vMerge/>
            <w:shd w:val="clear" w:color="auto" w:fill="auto"/>
            <w:vAlign w:val="center"/>
          </w:tcPr>
          <w:p w:rsidR="00700FB7" w:rsidRPr="00633BF9" w:rsidRDefault="00700FB7" w:rsidP="00E355AD">
            <w:pPr>
              <w:jc w:val="center"/>
              <w:rPr>
                <w:b/>
              </w:rPr>
            </w:pPr>
          </w:p>
        </w:tc>
        <w:tc>
          <w:tcPr>
            <w:tcW w:w="1737" w:type="dxa"/>
            <w:vMerge/>
            <w:shd w:val="clear" w:color="auto" w:fill="auto"/>
            <w:vAlign w:val="center"/>
          </w:tcPr>
          <w:p w:rsidR="00700FB7" w:rsidRPr="00633BF9" w:rsidRDefault="00700FB7" w:rsidP="00E355AD">
            <w:pPr>
              <w:jc w:val="center"/>
              <w:rPr>
                <w:b/>
              </w:rPr>
            </w:pPr>
          </w:p>
        </w:tc>
        <w:tc>
          <w:tcPr>
            <w:tcW w:w="1617" w:type="dxa"/>
          </w:tcPr>
          <w:p w:rsidR="00700FB7" w:rsidRPr="00633BF9" w:rsidRDefault="00700FB7" w:rsidP="00E355AD">
            <w:pPr>
              <w:jc w:val="center"/>
              <w:rPr>
                <w:b/>
                <w:vertAlign w:val="superscript"/>
              </w:rPr>
            </w:pPr>
            <w:r w:rsidRPr="00633BF9">
              <w:rPr>
                <w:b/>
              </w:rPr>
              <w:t>МДж/м</w:t>
            </w:r>
            <w:r w:rsidRPr="00633BF9">
              <w:rPr>
                <w:b/>
                <w:vertAlign w:val="superscript"/>
              </w:rPr>
              <w:t>3</w:t>
            </w:r>
          </w:p>
        </w:tc>
        <w:tc>
          <w:tcPr>
            <w:tcW w:w="1793" w:type="dxa"/>
          </w:tcPr>
          <w:p w:rsidR="00700FB7" w:rsidRPr="00633BF9" w:rsidRDefault="00700FB7" w:rsidP="00E355AD">
            <w:pPr>
              <w:jc w:val="center"/>
              <w:rPr>
                <w:b/>
              </w:rPr>
            </w:pPr>
            <w:r w:rsidRPr="00633BF9">
              <w:rPr>
                <w:b/>
              </w:rPr>
              <w:t>Ккал/м</w:t>
            </w:r>
            <w:r w:rsidRPr="00633BF9">
              <w:rPr>
                <w:b/>
                <w:vertAlign w:val="superscript"/>
              </w:rPr>
              <w:t>3</w:t>
            </w:r>
          </w:p>
        </w:tc>
      </w:tr>
      <w:tr w:rsidR="00700FB7" w:rsidRPr="00633BF9" w:rsidTr="00E355AD">
        <w:tc>
          <w:tcPr>
            <w:tcW w:w="2518" w:type="dxa"/>
            <w:shd w:val="clear" w:color="auto" w:fill="auto"/>
            <w:vAlign w:val="center"/>
          </w:tcPr>
          <w:p w:rsidR="00700FB7" w:rsidRPr="00D26863" w:rsidRDefault="00700FB7" w:rsidP="00E355AD">
            <w:pPr>
              <w:widowControl w:val="0"/>
            </w:pPr>
            <w:r>
              <w:t>Котельная № 9 с. Апраксино, ул. Набережная</w:t>
            </w:r>
          </w:p>
        </w:tc>
        <w:tc>
          <w:tcPr>
            <w:tcW w:w="2082" w:type="dxa"/>
            <w:shd w:val="clear" w:color="auto" w:fill="auto"/>
            <w:vAlign w:val="center"/>
          </w:tcPr>
          <w:p w:rsidR="00700FB7" w:rsidRPr="00633BF9" w:rsidRDefault="00700FB7" w:rsidP="00E355AD">
            <w:pPr>
              <w:jc w:val="center"/>
            </w:pPr>
            <w:r w:rsidRPr="00633BF9">
              <w:t>Природный газ</w:t>
            </w:r>
          </w:p>
        </w:tc>
        <w:tc>
          <w:tcPr>
            <w:tcW w:w="1737" w:type="dxa"/>
            <w:shd w:val="clear" w:color="auto" w:fill="auto"/>
            <w:vAlign w:val="center"/>
          </w:tcPr>
          <w:p w:rsidR="00700FB7" w:rsidRPr="00633BF9" w:rsidRDefault="00700FB7" w:rsidP="00E355AD">
            <w:pPr>
              <w:jc w:val="center"/>
            </w:pPr>
            <w:r w:rsidRPr="00633BF9">
              <w:t>100</w:t>
            </w:r>
          </w:p>
        </w:tc>
        <w:tc>
          <w:tcPr>
            <w:tcW w:w="1617" w:type="dxa"/>
            <w:vAlign w:val="center"/>
          </w:tcPr>
          <w:p w:rsidR="00700FB7" w:rsidRPr="00633BF9" w:rsidRDefault="00700FB7" w:rsidP="00E355AD">
            <w:pPr>
              <w:jc w:val="center"/>
            </w:pPr>
            <w:r w:rsidRPr="00633BF9">
              <w:t>34,0</w:t>
            </w:r>
          </w:p>
        </w:tc>
        <w:tc>
          <w:tcPr>
            <w:tcW w:w="1793" w:type="dxa"/>
            <w:vAlign w:val="center"/>
          </w:tcPr>
          <w:p w:rsidR="00700FB7" w:rsidRPr="00633BF9" w:rsidRDefault="00700FB7" w:rsidP="00E355AD">
            <w:pPr>
              <w:jc w:val="center"/>
            </w:pPr>
            <w:r w:rsidRPr="00633BF9">
              <w:t>8122</w:t>
            </w:r>
          </w:p>
        </w:tc>
      </w:tr>
    </w:tbl>
    <w:p w:rsidR="00700FB7" w:rsidRPr="009D3A6A" w:rsidRDefault="00700FB7" w:rsidP="00700FB7">
      <w:pPr>
        <w:jc w:val="center"/>
        <w:rPr>
          <w:b/>
          <w:sz w:val="28"/>
          <w:szCs w:val="28"/>
          <w:highlight w:val="yellow"/>
        </w:rPr>
      </w:pPr>
    </w:p>
    <w:p w:rsidR="00700FB7" w:rsidRPr="009D3A6A" w:rsidRDefault="00700FB7" w:rsidP="00700FB7">
      <w:pPr>
        <w:jc w:val="center"/>
        <w:rPr>
          <w:b/>
          <w:sz w:val="28"/>
          <w:szCs w:val="28"/>
        </w:rPr>
      </w:pPr>
      <w:r w:rsidRPr="009D3A6A">
        <w:rPr>
          <w:b/>
          <w:sz w:val="28"/>
          <w:szCs w:val="28"/>
        </w:rPr>
        <w:t xml:space="preserve">8.4. Преобладающий в </w:t>
      </w:r>
      <w:r>
        <w:rPr>
          <w:b/>
          <w:sz w:val="28"/>
          <w:szCs w:val="28"/>
        </w:rPr>
        <w:t>Апраксинском сельском поселении</w:t>
      </w:r>
      <w:r w:rsidRPr="009D3A6A">
        <w:rPr>
          <w:b/>
          <w:sz w:val="28"/>
          <w:szCs w:val="28"/>
        </w:rPr>
        <w:t xml:space="preserve"> вид топлива, определяемый по совокупности всех систем теплоснабжения, находящихся в соответствующем </w:t>
      </w:r>
      <w:r w:rsidRPr="00323585">
        <w:rPr>
          <w:b/>
          <w:color w:val="000000"/>
          <w:sz w:val="28"/>
          <w:szCs w:val="28"/>
          <w:shd w:val="clear" w:color="auto" w:fill="FFFFFF"/>
        </w:rPr>
        <w:t>поселении, муниципальном округе, городском округе</w:t>
      </w:r>
    </w:p>
    <w:p w:rsidR="00700FB7" w:rsidRPr="009D3A6A" w:rsidRDefault="00700FB7" w:rsidP="00700FB7">
      <w:pPr>
        <w:ind w:firstLine="709"/>
        <w:jc w:val="both"/>
        <w:rPr>
          <w:sz w:val="28"/>
          <w:szCs w:val="28"/>
        </w:rPr>
      </w:pPr>
      <w:r w:rsidRPr="009D3A6A">
        <w:rPr>
          <w:sz w:val="28"/>
          <w:szCs w:val="28"/>
        </w:rPr>
        <w:t xml:space="preserve">В </w:t>
      </w:r>
      <w:r>
        <w:rPr>
          <w:sz w:val="28"/>
          <w:szCs w:val="28"/>
        </w:rPr>
        <w:t>Апраксинском сельском поселении</w:t>
      </w:r>
      <w:r w:rsidRPr="009D3A6A">
        <w:rPr>
          <w:sz w:val="28"/>
          <w:szCs w:val="28"/>
        </w:rPr>
        <w:t xml:space="preserve"> в котельн</w:t>
      </w:r>
      <w:r>
        <w:rPr>
          <w:sz w:val="28"/>
          <w:szCs w:val="28"/>
        </w:rPr>
        <w:t>ых</w:t>
      </w:r>
      <w:r w:rsidRPr="009D3A6A">
        <w:rPr>
          <w:sz w:val="28"/>
          <w:szCs w:val="28"/>
        </w:rPr>
        <w:t xml:space="preserve"> используется природный газ.</w:t>
      </w:r>
    </w:p>
    <w:p w:rsidR="00700FB7" w:rsidRPr="009D3A6A" w:rsidRDefault="00700FB7" w:rsidP="00700FB7">
      <w:pPr>
        <w:jc w:val="center"/>
        <w:rPr>
          <w:b/>
          <w:sz w:val="28"/>
          <w:szCs w:val="28"/>
        </w:rPr>
      </w:pPr>
      <w:r w:rsidRPr="009D3A6A">
        <w:rPr>
          <w:b/>
          <w:sz w:val="28"/>
          <w:szCs w:val="28"/>
        </w:rPr>
        <w:t xml:space="preserve">8.5. Приоритетное направление развития топливного </w:t>
      </w:r>
    </w:p>
    <w:p w:rsidR="00700FB7" w:rsidRPr="009D3A6A" w:rsidRDefault="00700FB7" w:rsidP="00700FB7">
      <w:pPr>
        <w:jc w:val="center"/>
        <w:rPr>
          <w:b/>
          <w:sz w:val="28"/>
          <w:szCs w:val="28"/>
        </w:rPr>
      </w:pPr>
      <w:r w:rsidRPr="009D3A6A">
        <w:rPr>
          <w:b/>
          <w:sz w:val="28"/>
          <w:szCs w:val="28"/>
        </w:rPr>
        <w:t xml:space="preserve">баланса </w:t>
      </w:r>
      <w:r>
        <w:rPr>
          <w:b/>
          <w:sz w:val="28"/>
          <w:szCs w:val="28"/>
        </w:rPr>
        <w:t>Апраксинского сельского поселения</w:t>
      </w:r>
    </w:p>
    <w:p w:rsidR="00700FB7" w:rsidRPr="00CE291F" w:rsidRDefault="00700FB7" w:rsidP="00700FB7">
      <w:pPr>
        <w:ind w:firstLine="567"/>
        <w:jc w:val="both"/>
        <w:rPr>
          <w:rFonts w:eastAsia="Calibri"/>
          <w:sz w:val="28"/>
          <w:szCs w:val="28"/>
        </w:rPr>
      </w:pPr>
      <w:r w:rsidRPr="00CE291F">
        <w:rPr>
          <w:rFonts w:eastAsia="Calibri"/>
          <w:sz w:val="28"/>
          <w:szCs w:val="28"/>
        </w:rPr>
        <w:t xml:space="preserve">Приоритетное развитие топливного баланса в </w:t>
      </w:r>
      <w:r>
        <w:rPr>
          <w:rFonts w:eastAsia="Calibri"/>
          <w:sz w:val="28"/>
          <w:szCs w:val="28"/>
        </w:rPr>
        <w:t>Апраксинского СП</w:t>
      </w:r>
      <w:r w:rsidRPr="00CE291F">
        <w:rPr>
          <w:rFonts w:eastAsia="Calibri"/>
          <w:sz w:val="28"/>
          <w:szCs w:val="28"/>
        </w:rPr>
        <w:t xml:space="preserve"> не предусматривает изменения вида топлива, используемого на источниках тепловой энергии.</w:t>
      </w:r>
    </w:p>
    <w:p w:rsidR="00700FB7" w:rsidRPr="00026BB8" w:rsidRDefault="00700FB7" w:rsidP="00700FB7">
      <w:pPr>
        <w:spacing w:after="120"/>
        <w:ind w:firstLine="567"/>
        <w:jc w:val="both"/>
        <w:rPr>
          <w:sz w:val="28"/>
          <w:szCs w:val="28"/>
        </w:rPr>
      </w:pPr>
      <w:r w:rsidRPr="00CE291F">
        <w:rPr>
          <w:sz w:val="28"/>
          <w:szCs w:val="28"/>
        </w:rPr>
        <w:t>Анализ поставки газообразного топлива на источники тепловой энергии в период зимних месяцев 202</w:t>
      </w:r>
      <w:r w:rsidRPr="00026BB8">
        <w:rPr>
          <w:sz w:val="28"/>
          <w:szCs w:val="28"/>
        </w:rPr>
        <w:t>3</w:t>
      </w:r>
      <w:r w:rsidRPr="00CE291F">
        <w:rPr>
          <w:sz w:val="28"/>
          <w:szCs w:val="28"/>
        </w:rPr>
        <w:t>-202</w:t>
      </w:r>
      <w:r w:rsidRPr="00026BB8">
        <w:rPr>
          <w:sz w:val="28"/>
          <w:szCs w:val="28"/>
        </w:rPr>
        <w:t>4</w:t>
      </w:r>
      <w:r w:rsidRPr="00CE291F">
        <w:rPr>
          <w:sz w:val="28"/>
          <w:szCs w:val="28"/>
        </w:rPr>
        <w:t xml:space="preserve"> г.г. не выявил нарушений или сбоев в поставках топлива. Информация о нарушениях в работе газотранспортной системы или в работе магистральных газовых сетей отсутствует.</w:t>
      </w:r>
    </w:p>
    <w:p w:rsidR="00700FB7" w:rsidRPr="00CE291F" w:rsidRDefault="00700FB7" w:rsidP="00700FB7">
      <w:pPr>
        <w:spacing w:after="120"/>
        <w:ind w:firstLine="567"/>
        <w:jc w:val="both"/>
        <w:rPr>
          <w:rFonts w:ascii="Arial" w:hAnsi="Arial"/>
          <w:vanish/>
        </w:rPr>
      </w:pPr>
    </w:p>
    <w:p w:rsidR="00700FB7" w:rsidRPr="009D3A6A" w:rsidRDefault="00700FB7" w:rsidP="00700FB7">
      <w:pPr>
        <w:jc w:val="center"/>
        <w:rPr>
          <w:b/>
          <w:sz w:val="28"/>
          <w:szCs w:val="28"/>
        </w:rPr>
        <w:sectPr w:rsidR="00700FB7" w:rsidRPr="009D3A6A" w:rsidSect="00D30057">
          <w:pgSz w:w="11907" w:h="16840" w:code="9"/>
          <w:pgMar w:top="851" w:right="567" w:bottom="851" w:left="1701" w:header="720" w:footer="720" w:gutter="0"/>
          <w:cols w:space="720"/>
        </w:sectPr>
      </w:pPr>
    </w:p>
    <w:p w:rsidR="00700FB7" w:rsidRPr="009D3A6A" w:rsidRDefault="00700FB7" w:rsidP="00700FB7">
      <w:pPr>
        <w:jc w:val="center"/>
        <w:rPr>
          <w:b/>
          <w:sz w:val="28"/>
          <w:szCs w:val="28"/>
        </w:rPr>
      </w:pPr>
      <w:r w:rsidRPr="009D3A6A">
        <w:rPr>
          <w:b/>
          <w:sz w:val="28"/>
          <w:szCs w:val="28"/>
        </w:rPr>
        <w:lastRenderedPageBreak/>
        <w:t>РАЗДЕЛ 9. ИНВЕСТИЦИИ В СТРОИТЕЛЬСТВО, РЕКОНСТРУКЦИЮ, ТЕХНИЧЕСКОЕ ПЕРЕВООРУЖЕНИЕ И (ИЛИ) МОДЕРНИЗАЦИЮ</w:t>
      </w:r>
    </w:p>
    <w:p w:rsidR="00700FB7" w:rsidRPr="009D3A6A" w:rsidRDefault="00700FB7" w:rsidP="00700FB7">
      <w:pPr>
        <w:widowControl w:val="0"/>
        <w:jc w:val="center"/>
        <w:rPr>
          <w:b/>
          <w:sz w:val="28"/>
          <w:szCs w:val="28"/>
        </w:rPr>
      </w:pPr>
      <w:r w:rsidRPr="009D3A6A">
        <w:rPr>
          <w:b/>
          <w:sz w:val="28"/>
          <w:szCs w:val="28"/>
        </w:rPr>
        <w:t xml:space="preserve">9.1. Предложения по величине необходимых инвестиций в строительство, реконструкцию, </w:t>
      </w:r>
    </w:p>
    <w:p w:rsidR="00700FB7" w:rsidRDefault="00700FB7" w:rsidP="00700FB7">
      <w:pPr>
        <w:widowControl w:val="0"/>
        <w:jc w:val="center"/>
        <w:rPr>
          <w:b/>
          <w:sz w:val="28"/>
          <w:szCs w:val="28"/>
        </w:rPr>
      </w:pPr>
      <w:r w:rsidRPr="009D3A6A">
        <w:rPr>
          <w:b/>
          <w:sz w:val="28"/>
          <w:szCs w:val="28"/>
        </w:rPr>
        <w:t>техническое перевооружение и (или) модернизацию источников тепловой энергии</w:t>
      </w:r>
      <w:r>
        <w:rPr>
          <w:b/>
          <w:sz w:val="28"/>
          <w:szCs w:val="28"/>
        </w:rPr>
        <w:t xml:space="preserve"> на каждом этапе</w:t>
      </w:r>
    </w:p>
    <w:p w:rsidR="00700FB7" w:rsidRPr="00BA0FBB" w:rsidRDefault="00700FB7" w:rsidP="00700FB7">
      <w:pPr>
        <w:widowControl w:val="0"/>
        <w:jc w:val="right"/>
        <w:rPr>
          <w:sz w:val="28"/>
          <w:szCs w:val="28"/>
        </w:rPr>
      </w:pPr>
      <w:r w:rsidRPr="009D3A6A">
        <w:rPr>
          <w:sz w:val="28"/>
          <w:szCs w:val="28"/>
        </w:rPr>
        <w:t xml:space="preserve">Таблица </w:t>
      </w:r>
      <w:r>
        <w:rPr>
          <w:sz w:val="28"/>
          <w:szCs w:val="28"/>
        </w:rPr>
        <w:t>9.1.</w:t>
      </w:r>
    </w:p>
    <w:tbl>
      <w:tblPr>
        <w:tblW w:w="14449" w:type="dxa"/>
        <w:tblInd w:w="1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516"/>
        <w:gridCol w:w="1570"/>
        <w:gridCol w:w="1701"/>
        <w:gridCol w:w="1417"/>
        <w:gridCol w:w="1418"/>
        <w:gridCol w:w="1257"/>
        <w:gridCol w:w="1148"/>
        <w:gridCol w:w="1422"/>
      </w:tblGrid>
      <w:tr w:rsidR="00700FB7" w:rsidRPr="00683BAF" w:rsidTr="00E355AD">
        <w:trPr>
          <w:trHeight w:val="750"/>
        </w:trPr>
        <w:tc>
          <w:tcPr>
            <w:tcW w:w="4516" w:type="dxa"/>
            <w:shd w:val="clear" w:color="auto" w:fill="auto"/>
            <w:vAlign w:val="center"/>
            <w:hideMark/>
          </w:tcPr>
          <w:p w:rsidR="00700FB7" w:rsidRPr="00683BAF" w:rsidRDefault="00700FB7" w:rsidP="00E355AD">
            <w:pPr>
              <w:jc w:val="center"/>
              <w:rPr>
                <w:b/>
                <w:bCs/>
                <w:color w:val="000000"/>
              </w:rPr>
            </w:pPr>
            <w:r w:rsidRPr="00683BAF">
              <w:rPr>
                <w:b/>
                <w:bCs/>
                <w:color w:val="000000"/>
              </w:rPr>
              <w:t>Наименование</w:t>
            </w:r>
          </w:p>
        </w:tc>
        <w:tc>
          <w:tcPr>
            <w:tcW w:w="1570" w:type="dxa"/>
            <w:shd w:val="clear" w:color="auto" w:fill="auto"/>
            <w:textDirection w:val="btLr"/>
            <w:vAlign w:val="center"/>
            <w:hideMark/>
          </w:tcPr>
          <w:p w:rsidR="00700FB7" w:rsidRPr="00683BAF" w:rsidRDefault="00700FB7" w:rsidP="00E355AD">
            <w:pPr>
              <w:jc w:val="center"/>
              <w:rPr>
                <w:b/>
                <w:bCs/>
                <w:color w:val="000000"/>
              </w:rPr>
            </w:pPr>
            <w:r w:rsidRPr="00683BAF">
              <w:rPr>
                <w:b/>
                <w:bCs/>
                <w:color w:val="000000"/>
              </w:rPr>
              <w:t>2025</w:t>
            </w:r>
          </w:p>
        </w:tc>
        <w:tc>
          <w:tcPr>
            <w:tcW w:w="1701" w:type="dxa"/>
            <w:shd w:val="clear" w:color="auto" w:fill="auto"/>
            <w:textDirection w:val="btLr"/>
            <w:vAlign w:val="center"/>
            <w:hideMark/>
          </w:tcPr>
          <w:p w:rsidR="00700FB7" w:rsidRPr="00683BAF" w:rsidRDefault="00700FB7" w:rsidP="00E355AD">
            <w:pPr>
              <w:jc w:val="center"/>
              <w:rPr>
                <w:b/>
                <w:bCs/>
                <w:color w:val="000000"/>
              </w:rPr>
            </w:pPr>
            <w:r w:rsidRPr="00683BAF">
              <w:rPr>
                <w:b/>
                <w:bCs/>
                <w:color w:val="000000"/>
              </w:rPr>
              <w:t>2026</w:t>
            </w:r>
          </w:p>
        </w:tc>
        <w:tc>
          <w:tcPr>
            <w:tcW w:w="1417" w:type="dxa"/>
            <w:shd w:val="clear" w:color="auto" w:fill="auto"/>
            <w:textDirection w:val="btLr"/>
            <w:vAlign w:val="center"/>
            <w:hideMark/>
          </w:tcPr>
          <w:p w:rsidR="00700FB7" w:rsidRPr="00683BAF" w:rsidRDefault="00700FB7" w:rsidP="00E355AD">
            <w:pPr>
              <w:jc w:val="center"/>
              <w:rPr>
                <w:b/>
                <w:bCs/>
                <w:color w:val="000000"/>
              </w:rPr>
            </w:pPr>
            <w:r w:rsidRPr="00683BAF">
              <w:rPr>
                <w:b/>
                <w:bCs/>
                <w:color w:val="000000"/>
              </w:rPr>
              <w:t>2027</w:t>
            </w:r>
          </w:p>
        </w:tc>
        <w:tc>
          <w:tcPr>
            <w:tcW w:w="1418" w:type="dxa"/>
            <w:shd w:val="clear" w:color="auto" w:fill="auto"/>
            <w:textDirection w:val="btLr"/>
            <w:vAlign w:val="center"/>
            <w:hideMark/>
          </w:tcPr>
          <w:p w:rsidR="00700FB7" w:rsidRPr="00683BAF" w:rsidRDefault="00700FB7" w:rsidP="00E355AD">
            <w:pPr>
              <w:jc w:val="center"/>
              <w:rPr>
                <w:b/>
                <w:bCs/>
                <w:color w:val="000000"/>
              </w:rPr>
            </w:pPr>
            <w:r w:rsidRPr="00683BAF">
              <w:rPr>
                <w:b/>
                <w:bCs/>
                <w:color w:val="000000"/>
              </w:rPr>
              <w:t>2028</w:t>
            </w:r>
          </w:p>
        </w:tc>
        <w:tc>
          <w:tcPr>
            <w:tcW w:w="1257" w:type="dxa"/>
            <w:shd w:val="clear" w:color="auto" w:fill="auto"/>
            <w:textDirection w:val="btLr"/>
            <w:vAlign w:val="center"/>
            <w:hideMark/>
          </w:tcPr>
          <w:p w:rsidR="00700FB7" w:rsidRPr="00683BAF" w:rsidRDefault="00700FB7" w:rsidP="00E355AD">
            <w:pPr>
              <w:jc w:val="center"/>
              <w:rPr>
                <w:b/>
                <w:bCs/>
                <w:color w:val="000000"/>
              </w:rPr>
            </w:pPr>
            <w:r w:rsidRPr="00683BAF">
              <w:rPr>
                <w:b/>
                <w:bCs/>
                <w:color w:val="000000"/>
              </w:rPr>
              <w:t>2029</w:t>
            </w:r>
          </w:p>
        </w:tc>
        <w:tc>
          <w:tcPr>
            <w:tcW w:w="1148" w:type="dxa"/>
            <w:shd w:val="clear" w:color="auto" w:fill="auto"/>
            <w:textDirection w:val="btLr"/>
            <w:vAlign w:val="center"/>
            <w:hideMark/>
          </w:tcPr>
          <w:p w:rsidR="00700FB7" w:rsidRPr="00683BAF" w:rsidRDefault="00700FB7" w:rsidP="00E355AD">
            <w:pPr>
              <w:jc w:val="center"/>
              <w:rPr>
                <w:b/>
                <w:bCs/>
                <w:color w:val="000000"/>
              </w:rPr>
            </w:pPr>
            <w:r w:rsidRPr="00683BAF">
              <w:rPr>
                <w:b/>
                <w:bCs/>
                <w:color w:val="000000"/>
              </w:rPr>
              <w:t>2030</w:t>
            </w:r>
            <w:r>
              <w:rPr>
                <w:b/>
                <w:bCs/>
                <w:color w:val="000000"/>
              </w:rPr>
              <w:t>-2035</w:t>
            </w:r>
          </w:p>
        </w:tc>
        <w:tc>
          <w:tcPr>
            <w:tcW w:w="1422" w:type="dxa"/>
            <w:shd w:val="clear" w:color="auto" w:fill="auto"/>
            <w:textDirection w:val="btLr"/>
            <w:vAlign w:val="center"/>
            <w:hideMark/>
          </w:tcPr>
          <w:p w:rsidR="00700FB7" w:rsidRPr="00683BAF" w:rsidRDefault="00700FB7" w:rsidP="00E355AD">
            <w:pPr>
              <w:jc w:val="center"/>
              <w:rPr>
                <w:b/>
                <w:bCs/>
                <w:color w:val="000000"/>
              </w:rPr>
            </w:pPr>
            <w:r w:rsidRPr="00683BAF">
              <w:rPr>
                <w:b/>
                <w:bCs/>
                <w:color w:val="000000"/>
              </w:rPr>
              <w:t>20</w:t>
            </w:r>
            <w:r>
              <w:rPr>
                <w:b/>
                <w:bCs/>
                <w:color w:val="000000"/>
              </w:rPr>
              <w:t>36-2044</w:t>
            </w:r>
          </w:p>
        </w:tc>
      </w:tr>
      <w:tr w:rsidR="00700FB7" w:rsidRPr="00683BAF" w:rsidTr="00E355AD">
        <w:trPr>
          <w:trHeight w:val="1074"/>
        </w:trPr>
        <w:tc>
          <w:tcPr>
            <w:tcW w:w="4516" w:type="dxa"/>
            <w:shd w:val="clear" w:color="auto" w:fill="auto"/>
            <w:vAlign w:val="center"/>
          </w:tcPr>
          <w:p w:rsidR="00700FB7" w:rsidRPr="007C5578" w:rsidRDefault="00700FB7" w:rsidP="00E355AD">
            <w:pPr>
              <w:rPr>
                <w:color w:val="000000"/>
              </w:rPr>
            </w:pPr>
            <w:r>
              <w:rPr>
                <w:color w:val="000000"/>
              </w:rPr>
              <w:t>-</w:t>
            </w:r>
          </w:p>
        </w:tc>
        <w:tc>
          <w:tcPr>
            <w:tcW w:w="1570" w:type="dxa"/>
            <w:shd w:val="clear" w:color="auto" w:fill="auto"/>
            <w:textDirection w:val="btLr"/>
            <w:vAlign w:val="center"/>
          </w:tcPr>
          <w:p w:rsidR="00700FB7" w:rsidRPr="00683BAF" w:rsidRDefault="00700FB7" w:rsidP="00E355AD">
            <w:pPr>
              <w:jc w:val="center"/>
              <w:rPr>
                <w:b/>
                <w:bCs/>
                <w:color w:val="000000"/>
              </w:rPr>
            </w:pPr>
          </w:p>
        </w:tc>
        <w:tc>
          <w:tcPr>
            <w:tcW w:w="1701" w:type="dxa"/>
            <w:shd w:val="clear" w:color="auto" w:fill="auto"/>
            <w:vAlign w:val="center"/>
          </w:tcPr>
          <w:p w:rsidR="00700FB7" w:rsidRPr="00683BAF" w:rsidRDefault="00700FB7" w:rsidP="00E355AD">
            <w:pPr>
              <w:jc w:val="center"/>
              <w:rPr>
                <w:color w:val="000000"/>
              </w:rPr>
            </w:pPr>
          </w:p>
        </w:tc>
        <w:tc>
          <w:tcPr>
            <w:tcW w:w="1417" w:type="dxa"/>
            <w:shd w:val="clear" w:color="auto" w:fill="auto"/>
            <w:textDirection w:val="btLr"/>
            <w:vAlign w:val="center"/>
          </w:tcPr>
          <w:p w:rsidR="00700FB7" w:rsidRPr="00683BAF" w:rsidRDefault="00700FB7" w:rsidP="00E355AD">
            <w:pPr>
              <w:jc w:val="center"/>
              <w:rPr>
                <w:b/>
                <w:bCs/>
                <w:color w:val="000000"/>
              </w:rPr>
            </w:pPr>
          </w:p>
        </w:tc>
        <w:tc>
          <w:tcPr>
            <w:tcW w:w="1418" w:type="dxa"/>
            <w:shd w:val="clear" w:color="auto" w:fill="auto"/>
            <w:textDirection w:val="btLr"/>
            <w:vAlign w:val="center"/>
          </w:tcPr>
          <w:p w:rsidR="00700FB7" w:rsidRPr="00683BAF" w:rsidRDefault="00700FB7" w:rsidP="00E355AD">
            <w:pPr>
              <w:jc w:val="center"/>
              <w:rPr>
                <w:b/>
                <w:bCs/>
                <w:color w:val="000000"/>
              </w:rPr>
            </w:pPr>
          </w:p>
        </w:tc>
        <w:tc>
          <w:tcPr>
            <w:tcW w:w="1257" w:type="dxa"/>
            <w:shd w:val="clear" w:color="auto" w:fill="auto"/>
            <w:textDirection w:val="btLr"/>
            <w:vAlign w:val="center"/>
          </w:tcPr>
          <w:p w:rsidR="00700FB7" w:rsidRPr="00683BAF" w:rsidRDefault="00700FB7" w:rsidP="00E355AD">
            <w:pPr>
              <w:jc w:val="center"/>
              <w:rPr>
                <w:b/>
                <w:bCs/>
                <w:color w:val="000000"/>
              </w:rPr>
            </w:pPr>
          </w:p>
        </w:tc>
        <w:tc>
          <w:tcPr>
            <w:tcW w:w="1148" w:type="dxa"/>
            <w:shd w:val="clear" w:color="auto" w:fill="auto"/>
            <w:textDirection w:val="btLr"/>
            <w:vAlign w:val="center"/>
          </w:tcPr>
          <w:p w:rsidR="00700FB7" w:rsidRPr="00683BAF" w:rsidRDefault="00700FB7" w:rsidP="00E355AD">
            <w:pPr>
              <w:jc w:val="center"/>
              <w:rPr>
                <w:b/>
                <w:bCs/>
                <w:color w:val="000000"/>
              </w:rPr>
            </w:pPr>
          </w:p>
        </w:tc>
        <w:tc>
          <w:tcPr>
            <w:tcW w:w="1422" w:type="dxa"/>
            <w:shd w:val="clear" w:color="auto" w:fill="auto"/>
            <w:textDirection w:val="btLr"/>
            <w:vAlign w:val="center"/>
          </w:tcPr>
          <w:p w:rsidR="00700FB7" w:rsidRPr="00895BD6" w:rsidRDefault="00700FB7" w:rsidP="00E355AD">
            <w:pPr>
              <w:jc w:val="center"/>
              <w:rPr>
                <w:b/>
                <w:bCs/>
                <w:color w:val="000000"/>
              </w:rPr>
            </w:pPr>
          </w:p>
        </w:tc>
      </w:tr>
    </w:tbl>
    <w:p w:rsidR="00700FB7" w:rsidRPr="009D3A6A" w:rsidRDefault="00700FB7" w:rsidP="00700FB7">
      <w:pPr>
        <w:widowControl w:val="0"/>
        <w:jc w:val="center"/>
        <w:rPr>
          <w:b/>
          <w:sz w:val="28"/>
          <w:szCs w:val="28"/>
        </w:rPr>
      </w:pPr>
      <w:r w:rsidRPr="009D3A6A">
        <w:rPr>
          <w:b/>
          <w:sz w:val="28"/>
          <w:szCs w:val="28"/>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станций и тепловых пунктов</w:t>
      </w:r>
    </w:p>
    <w:p w:rsidR="00700FB7" w:rsidRDefault="00700FB7" w:rsidP="00700FB7">
      <w:pPr>
        <w:jc w:val="right"/>
        <w:rPr>
          <w:sz w:val="28"/>
          <w:szCs w:val="28"/>
        </w:rPr>
      </w:pPr>
      <w:r w:rsidRPr="009D3A6A">
        <w:rPr>
          <w:sz w:val="28"/>
          <w:szCs w:val="28"/>
        </w:rPr>
        <w:t xml:space="preserve">Таблица </w:t>
      </w:r>
      <w:r>
        <w:rPr>
          <w:sz w:val="28"/>
          <w:szCs w:val="28"/>
        </w:rPr>
        <w:t>9.2.</w:t>
      </w:r>
    </w:p>
    <w:tbl>
      <w:tblPr>
        <w:tblW w:w="14449" w:type="dxa"/>
        <w:tblInd w:w="1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516"/>
        <w:gridCol w:w="1570"/>
        <w:gridCol w:w="1701"/>
        <w:gridCol w:w="1417"/>
        <w:gridCol w:w="1418"/>
        <w:gridCol w:w="1257"/>
        <w:gridCol w:w="1148"/>
        <w:gridCol w:w="1422"/>
      </w:tblGrid>
      <w:tr w:rsidR="00700FB7" w:rsidRPr="00683BAF" w:rsidTr="00E355AD">
        <w:trPr>
          <w:trHeight w:val="750"/>
        </w:trPr>
        <w:tc>
          <w:tcPr>
            <w:tcW w:w="4516" w:type="dxa"/>
            <w:shd w:val="clear" w:color="auto" w:fill="auto"/>
            <w:vAlign w:val="center"/>
            <w:hideMark/>
          </w:tcPr>
          <w:p w:rsidR="00700FB7" w:rsidRPr="00683BAF" w:rsidRDefault="00700FB7" w:rsidP="00E355AD">
            <w:pPr>
              <w:jc w:val="center"/>
              <w:rPr>
                <w:b/>
                <w:bCs/>
                <w:color w:val="000000"/>
              </w:rPr>
            </w:pPr>
            <w:r w:rsidRPr="00683BAF">
              <w:rPr>
                <w:b/>
                <w:bCs/>
                <w:color w:val="000000"/>
              </w:rPr>
              <w:t>Наименование</w:t>
            </w:r>
          </w:p>
        </w:tc>
        <w:tc>
          <w:tcPr>
            <w:tcW w:w="1570" w:type="dxa"/>
            <w:shd w:val="clear" w:color="auto" w:fill="auto"/>
            <w:textDirection w:val="btLr"/>
            <w:vAlign w:val="center"/>
            <w:hideMark/>
          </w:tcPr>
          <w:p w:rsidR="00700FB7" w:rsidRPr="00683BAF" w:rsidRDefault="00700FB7" w:rsidP="00E355AD">
            <w:pPr>
              <w:jc w:val="center"/>
              <w:rPr>
                <w:b/>
                <w:bCs/>
                <w:color w:val="000000"/>
              </w:rPr>
            </w:pPr>
            <w:r w:rsidRPr="00683BAF">
              <w:rPr>
                <w:b/>
                <w:bCs/>
                <w:color w:val="000000"/>
              </w:rPr>
              <w:t>2025</w:t>
            </w:r>
          </w:p>
        </w:tc>
        <w:tc>
          <w:tcPr>
            <w:tcW w:w="1701" w:type="dxa"/>
            <w:shd w:val="clear" w:color="auto" w:fill="auto"/>
            <w:textDirection w:val="btLr"/>
            <w:vAlign w:val="center"/>
            <w:hideMark/>
          </w:tcPr>
          <w:p w:rsidR="00700FB7" w:rsidRPr="00683BAF" w:rsidRDefault="00700FB7" w:rsidP="00E355AD">
            <w:pPr>
              <w:jc w:val="center"/>
              <w:rPr>
                <w:b/>
                <w:bCs/>
                <w:color w:val="000000"/>
              </w:rPr>
            </w:pPr>
            <w:r w:rsidRPr="00683BAF">
              <w:rPr>
                <w:b/>
                <w:bCs/>
                <w:color w:val="000000"/>
              </w:rPr>
              <w:t>2026</w:t>
            </w:r>
          </w:p>
        </w:tc>
        <w:tc>
          <w:tcPr>
            <w:tcW w:w="1417" w:type="dxa"/>
            <w:shd w:val="clear" w:color="auto" w:fill="auto"/>
            <w:textDirection w:val="btLr"/>
            <w:vAlign w:val="center"/>
            <w:hideMark/>
          </w:tcPr>
          <w:p w:rsidR="00700FB7" w:rsidRPr="00683BAF" w:rsidRDefault="00700FB7" w:rsidP="00E355AD">
            <w:pPr>
              <w:jc w:val="center"/>
              <w:rPr>
                <w:b/>
                <w:bCs/>
                <w:color w:val="000000"/>
              </w:rPr>
            </w:pPr>
            <w:r w:rsidRPr="00683BAF">
              <w:rPr>
                <w:b/>
                <w:bCs/>
                <w:color w:val="000000"/>
              </w:rPr>
              <w:t>2027</w:t>
            </w:r>
          </w:p>
        </w:tc>
        <w:tc>
          <w:tcPr>
            <w:tcW w:w="1418" w:type="dxa"/>
            <w:shd w:val="clear" w:color="auto" w:fill="auto"/>
            <w:textDirection w:val="btLr"/>
            <w:vAlign w:val="center"/>
            <w:hideMark/>
          </w:tcPr>
          <w:p w:rsidR="00700FB7" w:rsidRPr="00683BAF" w:rsidRDefault="00700FB7" w:rsidP="00E355AD">
            <w:pPr>
              <w:jc w:val="center"/>
              <w:rPr>
                <w:b/>
                <w:bCs/>
                <w:color w:val="000000"/>
              </w:rPr>
            </w:pPr>
            <w:r w:rsidRPr="00683BAF">
              <w:rPr>
                <w:b/>
                <w:bCs/>
                <w:color w:val="000000"/>
              </w:rPr>
              <w:t>2028</w:t>
            </w:r>
          </w:p>
        </w:tc>
        <w:tc>
          <w:tcPr>
            <w:tcW w:w="1257" w:type="dxa"/>
            <w:shd w:val="clear" w:color="auto" w:fill="auto"/>
            <w:textDirection w:val="btLr"/>
            <w:vAlign w:val="center"/>
            <w:hideMark/>
          </w:tcPr>
          <w:p w:rsidR="00700FB7" w:rsidRPr="00683BAF" w:rsidRDefault="00700FB7" w:rsidP="00E355AD">
            <w:pPr>
              <w:jc w:val="center"/>
              <w:rPr>
                <w:b/>
                <w:bCs/>
                <w:color w:val="000000"/>
              </w:rPr>
            </w:pPr>
            <w:r w:rsidRPr="00683BAF">
              <w:rPr>
                <w:b/>
                <w:bCs/>
                <w:color w:val="000000"/>
              </w:rPr>
              <w:t>2029</w:t>
            </w:r>
          </w:p>
        </w:tc>
        <w:tc>
          <w:tcPr>
            <w:tcW w:w="1148" w:type="dxa"/>
            <w:shd w:val="clear" w:color="auto" w:fill="auto"/>
            <w:textDirection w:val="btLr"/>
            <w:vAlign w:val="center"/>
            <w:hideMark/>
          </w:tcPr>
          <w:p w:rsidR="00700FB7" w:rsidRPr="00683BAF" w:rsidRDefault="00700FB7" w:rsidP="00E355AD">
            <w:pPr>
              <w:jc w:val="center"/>
              <w:rPr>
                <w:b/>
                <w:bCs/>
                <w:color w:val="000000"/>
              </w:rPr>
            </w:pPr>
            <w:r w:rsidRPr="00683BAF">
              <w:rPr>
                <w:b/>
                <w:bCs/>
                <w:color w:val="000000"/>
              </w:rPr>
              <w:t>2030</w:t>
            </w:r>
            <w:r>
              <w:rPr>
                <w:b/>
                <w:bCs/>
                <w:color w:val="000000"/>
              </w:rPr>
              <w:t>-2035</w:t>
            </w:r>
          </w:p>
        </w:tc>
        <w:tc>
          <w:tcPr>
            <w:tcW w:w="1422" w:type="dxa"/>
            <w:shd w:val="clear" w:color="auto" w:fill="auto"/>
            <w:textDirection w:val="btLr"/>
            <w:vAlign w:val="center"/>
            <w:hideMark/>
          </w:tcPr>
          <w:p w:rsidR="00700FB7" w:rsidRPr="00683BAF" w:rsidRDefault="00700FB7" w:rsidP="00E355AD">
            <w:pPr>
              <w:jc w:val="center"/>
              <w:rPr>
                <w:b/>
                <w:bCs/>
                <w:color w:val="000000"/>
              </w:rPr>
            </w:pPr>
            <w:r w:rsidRPr="00683BAF">
              <w:rPr>
                <w:b/>
                <w:bCs/>
                <w:color w:val="000000"/>
              </w:rPr>
              <w:t>20</w:t>
            </w:r>
            <w:r>
              <w:rPr>
                <w:b/>
                <w:bCs/>
                <w:color w:val="000000"/>
              </w:rPr>
              <w:t>36-2044</w:t>
            </w:r>
          </w:p>
        </w:tc>
      </w:tr>
      <w:tr w:rsidR="00700FB7" w:rsidRPr="00683BAF" w:rsidTr="00E355AD">
        <w:trPr>
          <w:trHeight w:val="1074"/>
        </w:trPr>
        <w:tc>
          <w:tcPr>
            <w:tcW w:w="4516" w:type="dxa"/>
            <w:shd w:val="clear" w:color="auto" w:fill="auto"/>
            <w:vAlign w:val="center"/>
          </w:tcPr>
          <w:p w:rsidR="00700FB7" w:rsidRPr="007C5578" w:rsidRDefault="00700FB7" w:rsidP="00E355AD">
            <w:pPr>
              <w:rPr>
                <w:color w:val="000000"/>
              </w:rPr>
            </w:pPr>
            <w:r>
              <w:rPr>
                <w:color w:val="000000"/>
              </w:rPr>
              <w:t>-</w:t>
            </w:r>
          </w:p>
        </w:tc>
        <w:tc>
          <w:tcPr>
            <w:tcW w:w="1570" w:type="dxa"/>
            <w:shd w:val="clear" w:color="auto" w:fill="auto"/>
            <w:textDirection w:val="btLr"/>
            <w:vAlign w:val="center"/>
          </w:tcPr>
          <w:p w:rsidR="00700FB7" w:rsidRPr="00683BAF" w:rsidRDefault="00700FB7" w:rsidP="00E355AD">
            <w:pPr>
              <w:jc w:val="center"/>
              <w:rPr>
                <w:b/>
                <w:bCs/>
                <w:color w:val="000000"/>
              </w:rPr>
            </w:pPr>
          </w:p>
        </w:tc>
        <w:tc>
          <w:tcPr>
            <w:tcW w:w="1701" w:type="dxa"/>
            <w:shd w:val="clear" w:color="auto" w:fill="auto"/>
            <w:vAlign w:val="center"/>
          </w:tcPr>
          <w:p w:rsidR="00700FB7" w:rsidRPr="00683BAF" w:rsidRDefault="00700FB7" w:rsidP="00E355AD">
            <w:pPr>
              <w:jc w:val="center"/>
              <w:rPr>
                <w:color w:val="000000"/>
              </w:rPr>
            </w:pPr>
          </w:p>
        </w:tc>
        <w:tc>
          <w:tcPr>
            <w:tcW w:w="1417" w:type="dxa"/>
            <w:shd w:val="clear" w:color="auto" w:fill="auto"/>
            <w:textDirection w:val="btLr"/>
            <w:vAlign w:val="center"/>
          </w:tcPr>
          <w:p w:rsidR="00700FB7" w:rsidRPr="00683BAF" w:rsidRDefault="00700FB7" w:rsidP="00E355AD">
            <w:pPr>
              <w:jc w:val="center"/>
              <w:rPr>
                <w:b/>
                <w:bCs/>
                <w:color w:val="000000"/>
              </w:rPr>
            </w:pPr>
          </w:p>
        </w:tc>
        <w:tc>
          <w:tcPr>
            <w:tcW w:w="1418" w:type="dxa"/>
            <w:shd w:val="clear" w:color="auto" w:fill="auto"/>
            <w:textDirection w:val="btLr"/>
            <w:vAlign w:val="center"/>
          </w:tcPr>
          <w:p w:rsidR="00700FB7" w:rsidRPr="00683BAF" w:rsidRDefault="00700FB7" w:rsidP="00E355AD">
            <w:pPr>
              <w:jc w:val="center"/>
              <w:rPr>
                <w:b/>
                <w:bCs/>
                <w:color w:val="000000"/>
              </w:rPr>
            </w:pPr>
          </w:p>
        </w:tc>
        <w:tc>
          <w:tcPr>
            <w:tcW w:w="1257" w:type="dxa"/>
            <w:shd w:val="clear" w:color="auto" w:fill="auto"/>
            <w:textDirection w:val="btLr"/>
            <w:vAlign w:val="center"/>
          </w:tcPr>
          <w:p w:rsidR="00700FB7" w:rsidRPr="00683BAF" w:rsidRDefault="00700FB7" w:rsidP="00E355AD">
            <w:pPr>
              <w:jc w:val="center"/>
              <w:rPr>
                <w:b/>
                <w:bCs/>
                <w:color w:val="000000"/>
              </w:rPr>
            </w:pPr>
          </w:p>
        </w:tc>
        <w:tc>
          <w:tcPr>
            <w:tcW w:w="1148" w:type="dxa"/>
            <w:shd w:val="clear" w:color="auto" w:fill="auto"/>
            <w:textDirection w:val="btLr"/>
            <w:vAlign w:val="center"/>
          </w:tcPr>
          <w:p w:rsidR="00700FB7" w:rsidRPr="00683BAF" w:rsidRDefault="00700FB7" w:rsidP="00E355AD">
            <w:pPr>
              <w:jc w:val="center"/>
              <w:rPr>
                <w:b/>
                <w:bCs/>
                <w:color w:val="000000"/>
              </w:rPr>
            </w:pPr>
          </w:p>
        </w:tc>
        <w:tc>
          <w:tcPr>
            <w:tcW w:w="1422" w:type="dxa"/>
            <w:shd w:val="clear" w:color="auto" w:fill="auto"/>
            <w:textDirection w:val="btLr"/>
            <w:vAlign w:val="center"/>
          </w:tcPr>
          <w:p w:rsidR="00700FB7" w:rsidRPr="00895BD6" w:rsidRDefault="00700FB7" w:rsidP="00E355AD">
            <w:pPr>
              <w:jc w:val="center"/>
              <w:rPr>
                <w:b/>
                <w:bCs/>
                <w:color w:val="000000"/>
              </w:rPr>
            </w:pPr>
          </w:p>
        </w:tc>
      </w:tr>
    </w:tbl>
    <w:p w:rsidR="00700FB7" w:rsidRDefault="00700FB7" w:rsidP="00700FB7">
      <w:pPr>
        <w:jc w:val="right"/>
        <w:rPr>
          <w:sz w:val="28"/>
          <w:szCs w:val="28"/>
        </w:rPr>
      </w:pPr>
    </w:p>
    <w:p w:rsidR="00700FB7" w:rsidRPr="009D3A6A" w:rsidRDefault="00700FB7" w:rsidP="00700FB7">
      <w:pPr>
        <w:widowControl w:val="0"/>
        <w:jc w:val="center"/>
        <w:rPr>
          <w:b/>
          <w:sz w:val="28"/>
          <w:szCs w:val="28"/>
        </w:rPr>
      </w:pPr>
      <w:r w:rsidRPr="009D3A6A">
        <w:rPr>
          <w:b/>
          <w:sz w:val="28"/>
          <w:szCs w:val="28"/>
        </w:rPr>
        <w:t xml:space="preserve">9.3. Предложения по величине инвестиций в строительство, реконструкцию, техническое перевооружение </w:t>
      </w:r>
    </w:p>
    <w:p w:rsidR="00700FB7" w:rsidRPr="009D3A6A" w:rsidRDefault="00700FB7" w:rsidP="00700FB7">
      <w:pPr>
        <w:widowControl w:val="0"/>
        <w:jc w:val="center"/>
        <w:rPr>
          <w:b/>
          <w:sz w:val="28"/>
          <w:szCs w:val="28"/>
        </w:rPr>
      </w:pPr>
      <w:r w:rsidRPr="009D3A6A">
        <w:rPr>
          <w:b/>
          <w:sz w:val="28"/>
          <w:szCs w:val="28"/>
        </w:rPr>
        <w:t>и (или) модернизацию в связи с изменениями температурного графика и гидравлического режима работы системы теплоснабжения</w:t>
      </w:r>
    </w:p>
    <w:p w:rsidR="00700FB7" w:rsidRDefault="00700FB7" w:rsidP="00700FB7">
      <w:pPr>
        <w:ind w:firstLine="567"/>
        <w:jc w:val="both"/>
        <w:rPr>
          <w:sz w:val="28"/>
          <w:szCs w:val="28"/>
        </w:rPr>
      </w:pPr>
      <w:r>
        <w:rPr>
          <w:sz w:val="28"/>
          <w:szCs w:val="28"/>
        </w:rPr>
        <w:t xml:space="preserve">Предложения </w:t>
      </w:r>
      <w:r w:rsidRPr="00BA0FBB">
        <w:rPr>
          <w:sz w:val="28"/>
          <w:szCs w:val="28"/>
        </w:rPr>
        <w:t>по величине инвестиций в строительство, реконструкцию, техническое перевооружение</w:t>
      </w:r>
      <w:r>
        <w:rPr>
          <w:sz w:val="28"/>
          <w:szCs w:val="28"/>
        </w:rPr>
        <w:t xml:space="preserve"> </w:t>
      </w:r>
      <w:r w:rsidRPr="00BA0FBB">
        <w:rPr>
          <w:sz w:val="28"/>
          <w:szCs w:val="28"/>
        </w:rPr>
        <w:t>и модернизацию в связи с изменениями температурного графика и гидравлического режима работы системы теплоснабжения</w:t>
      </w:r>
      <w:r>
        <w:rPr>
          <w:sz w:val="28"/>
          <w:szCs w:val="28"/>
        </w:rPr>
        <w:t xml:space="preserve"> в данной схеме теплоснабжения не предусмотрены.</w:t>
      </w:r>
    </w:p>
    <w:p w:rsidR="00700FB7" w:rsidRPr="009D3A6A" w:rsidRDefault="00700FB7" w:rsidP="00700FB7">
      <w:pPr>
        <w:jc w:val="both"/>
        <w:rPr>
          <w:sz w:val="28"/>
          <w:szCs w:val="28"/>
        </w:rPr>
      </w:pPr>
    </w:p>
    <w:p w:rsidR="00700FB7" w:rsidRPr="009D3A6A" w:rsidRDefault="00700FB7" w:rsidP="00700FB7">
      <w:pPr>
        <w:rPr>
          <w:sz w:val="28"/>
          <w:szCs w:val="28"/>
          <w:highlight w:val="yellow"/>
        </w:rPr>
        <w:sectPr w:rsidR="00700FB7" w:rsidRPr="009D3A6A" w:rsidSect="0000602F">
          <w:pgSz w:w="15840" w:h="12240" w:orient="landscape"/>
          <w:pgMar w:top="1276" w:right="851" w:bottom="709" w:left="567" w:header="720" w:footer="720" w:gutter="0"/>
          <w:cols w:space="720"/>
        </w:sectPr>
      </w:pPr>
    </w:p>
    <w:p w:rsidR="00700FB7" w:rsidRPr="009D3A6A" w:rsidRDefault="00700FB7" w:rsidP="00700FB7">
      <w:pPr>
        <w:widowControl w:val="0"/>
        <w:ind w:right="-235"/>
        <w:jc w:val="center"/>
        <w:rPr>
          <w:b/>
          <w:sz w:val="28"/>
          <w:szCs w:val="28"/>
        </w:rPr>
      </w:pPr>
      <w:r w:rsidRPr="009D3A6A">
        <w:rPr>
          <w:b/>
          <w:sz w:val="28"/>
          <w:szCs w:val="28"/>
        </w:rPr>
        <w:lastRenderedPageBreak/>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p w:rsidR="00700FB7" w:rsidRPr="009D3A6A" w:rsidRDefault="00700FB7" w:rsidP="00700FB7">
      <w:pPr>
        <w:pStyle w:val="a4"/>
        <w:shd w:val="clear" w:color="auto" w:fill="FFFFFF"/>
        <w:spacing w:before="0" w:beforeAutospacing="0" w:after="0" w:afterAutospacing="0" w:line="276" w:lineRule="auto"/>
        <w:ind w:right="-235" w:firstLine="709"/>
        <w:jc w:val="both"/>
        <w:rPr>
          <w:color w:val="000000"/>
          <w:sz w:val="28"/>
          <w:szCs w:val="28"/>
        </w:rPr>
      </w:pPr>
      <w:r w:rsidRPr="009D3A6A">
        <w:rPr>
          <w:color w:val="000000"/>
          <w:sz w:val="28"/>
          <w:szCs w:val="28"/>
        </w:rPr>
        <w:t xml:space="preserve">На территории </w:t>
      </w:r>
      <w:r>
        <w:rPr>
          <w:color w:val="000000"/>
          <w:sz w:val="28"/>
          <w:szCs w:val="28"/>
        </w:rPr>
        <w:t>Апраксинского сельского поселения</w:t>
      </w:r>
      <w:r w:rsidRPr="009D3A6A">
        <w:rPr>
          <w:color w:val="000000"/>
          <w:sz w:val="28"/>
          <w:szCs w:val="28"/>
        </w:rPr>
        <w:t xml:space="preserve"> система централизованного горячего водоснабжения </w:t>
      </w:r>
      <w:r>
        <w:rPr>
          <w:color w:val="000000"/>
          <w:sz w:val="28"/>
          <w:szCs w:val="28"/>
        </w:rPr>
        <w:t>отсутствует.</w:t>
      </w:r>
    </w:p>
    <w:p w:rsidR="00700FB7" w:rsidRPr="009D3A6A" w:rsidRDefault="00700FB7" w:rsidP="00700FB7">
      <w:pPr>
        <w:widowControl w:val="0"/>
        <w:ind w:right="-235"/>
        <w:jc w:val="center"/>
        <w:rPr>
          <w:b/>
          <w:sz w:val="28"/>
          <w:szCs w:val="28"/>
        </w:rPr>
      </w:pPr>
      <w:r w:rsidRPr="009D3A6A">
        <w:rPr>
          <w:b/>
          <w:sz w:val="28"/>
          <w:szCs w:val="28"/>
        </w:rPr>
        <w:t>9.5. Оценка эффективности инвестиций по отдельным предложениям</w:t>
      </w:r>
    </w:p>
    <w:p w:rsidR="00700FB7" w:rsidRDefault="00700FB7" w:rsidP="00700FB7">
      <w:pPr>
        <w:ind w:firstLine="709"/>
        <w:jc w:val="both"/>
        <w:rPr>
          <w:sz w:val="28"/>
          <w:szCs w:val="28"/>
        </w:rPr>
      </w:pPr>
      <w:bookmarkStart w:id="17" w:name="_Hlk191239629"/>
      <w:r>
        <w:rPr>
          <w:sz w:val="28"/>
          <w:szCs w:val="28"/>
        </w:rPr>
        <w:t>Мероприятия, по которым необходимо произвести о</w:t>
      </w:r>
      <w:r w:rsidRPr="00404751">
        <w:rPr>
          <w:sz w:val="28"/>
          <w:szCs w:val="28"/>
        </w:rPr>
        <w:t>ценк</w:t>
      </w:r>
      <w:r>
        <w:rPr>
          <w:sz w:val="28"/>
          <w:szCs w:val="28"/>
        </w:rPr>
        <w:t>у</w:t>
      </w:r>
      <w:r w:rsidRPr="00404751">
        <w:rPr>
          <w:sz w:val="28"/>
          <w:szCs w:val="28"/>
        </w:rPr>
        <w:t xml:space="preserve"> эффективности инвестиций</w:t>
      </w:r>
      <w:r>
        <w:rPr>
          <w:sz w:val="28"/>
          <w:szCs w:val="28"/>
        </w:rPr>
        <w:t>, в данной схеме теплоснабжения не предусмотрены.</w:t>
      </w:r>
      <w:bookmarkEnd w:id="17"/>
    </w:p>
    <w:p w:rsidR="00700FB7" w:rsidRPr="009D3A6A" w:rsidRDefault="00700FB7" w:rsidP="00700FB7">
      <w:pPr>
        <w:widowControl w:val="0"/>
        <w:jc w:val="center"/>
        <w:rPr>
          <w:b/>
          <w:sz w:val="28"/>
          <w:szCs w:val="28"/>
        </w:rPr>
      </w:pPr>
      <w:r w:rsidRPr="009D3A6A">
        <w:rPr>
          <w:b/>
          <w:sz w:val="28"/>
          <w:szCs w:val="28"/>
        </w:rPr>
        <w:t xml:space="preserve">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w:t>
      </w:r>
    </w:p>
    <w:p w:rsidR="00700FB7" w:rsidRPr="009D3A6A" w:rsidRDefault="00700FB7" w:rsidP="00700FB7">
      <w:pPr>
        <w:widowControl w:val="0"/>
        <w:jc w:val="center"/>
        <w:rPr>
          <w:b/>
          <w:sz w:val="28"/>
          <w:szCs w:val="28"/>
        </w:rPr>
      </w:pPr>
      <w:r w:rsidRPr="009D3A6A">
        <w:rPr>
          <w:b/>
          <w:sz w:val="28"/>
          <w:szCs w:val="28"/>
        </w:rPr>
        <w:t>период актуализации</w:t>
      </w:r>
    </w:p>
    <w:p w:rsidR="00700FB7" w:rsidRPr="009D3A6A" w:rsidRDefault="00700FB7" w:rsidP="00700FB7">
      <w:pPr>
        <w:pStyle w:val="a8"/>
        <w:shd w:val="clear" w:color="auto" w:fill="FFFFFF"/>
        <w:ind w:left="0" w:right="-235" w:firstLine="709"/>
        <w:jc w:val="both"/>
        <w:rPr>
          <w:sz w:val="28"/>
          <w:szCs w:val="28"/>
        </w:rPr>
      </w:pPr>
      <w:r w:rsidRPr="009D3A6A">
        <w:rPr>
          <w:sz w:val="28"/>
          <w:szCs w:val="28"/>
        </w:rPr>
        <w:t>С 202</w:t>
      </w:r>
      <w:r>
        <w:rPr>
          <w:sz w:val="28"/>
          <w:szCs w:val="28"/>
        </w:rPr>
        <w:t>1</w:t>
      </w:r>
      <w:r w:rsidRPr="009D3A6A">
        <w:rPr>
          <w:sz w:val="28"/>
          <w:szCs w:val="28"/>
        </w:rPr>
        <w:t xml:space="preserve"> по 202</w:t>
      </w:r>
      <w:r>
        <w:rPr>
          <w:sz w:val="28"/>
          <w:szCs w:val="28"/>
        </w:rPr>
        <w:t>4</w:t>
      </w:r>
      <w:r w:rsidRPr="009D3A6A">
        <w:rPr>
          <w:sz w:val="28"/>
          <w:szCs w:val="28"/>
        </w:rPr>
        <w:t xml:space="preserve"> года в котельных </w:t>
      </w:r>
      <w:r>
        <w:rPr>
          <w:sz w:val="28"/>
          <w:szCs w:val="28"/>
        </w:rPr>
        <w:t>Апраксинского сельского поселения</w:t>
      </w:r>
      <w:r w:rsidRPr="009D3A6A">
        <w:rPr>
          <w:sz w:val="28"/>
          <w:szCs w:val="28"/>
        </w:rPr>
        <w:t xml:space="preserve"> не производились работы по строительству, реконструкции, техническому перевооружению и модернизации объектов теплоснабжения.</w:t>
      </w:r>
    </w:p>
    <w:p w:rsidR="00700FB7" w:rsidRPr="009D3A6A" w:rsidRDefault="00700FB7" w:rsidP="00700FB7">
      <w:pPr>
        <w:ind w:right="-235"/>
        <w:jc w:val="center"/>
        <w:rPr>
          <w:b/>
          <w:sz w:val="28"/>
          <w:szCs w:val="28"/>
        </w:rPr>
      </w:pPr>
      <w:r w:rsidRPr="009D3A6A">
        <w:rPr>
          <w:b/>
          <w:sz w:val="28"/>
          <w:szCs w:val="28"/>
        </w:rPr>
        <w:t xml:space="preserve">РАЗДЕЛ 10. РЕШЕНИЕ О ПРИСВОЕНИИ СТАТУСА ЕДИНОЙ ТЕПЛОСНАБЖАЮЩЕЙ ОРГАНИЗАЦИИ </w:t>
      </w:r>
    </w:p>
    <w:p w:rsidR="00700FB7" w:rsidRPr="009D3A6A" w:rsidRDefault="00700FB7" w:rsidP="00700FB7">
      <w:pPr>
        <w:widowControl w:val="0"/>
        <w:ind w:right="-235" w:firstLine="708"/>
        <w:jc w:val="both"/>
        <w:rPr>
          <w:b/>
          <w:sz w:val="28"/>
          <w:szCs w:val="28"/>
        </w:rPr>
      </w:pPr>
      <w:r w:rsidRPr="009D3A6A">
        <w:rPr>
          <w:b/>
          <w:sz w:val="28"/>
          <w:szCs w:val="28"/>
        </w:rPr>
        <w:t>10.1. Решение о присвоении статуса единой теплоснабжающей организации (организациям)</w:t>
      </w:r>
    </w:p>
    <w:p w:rsidR="00700FB7" w:rsidRPr="00B476F7" w:rsidRDefault="00700FB7" w:rsidP="00700FB7">
      <w:pPr>
        <w:spacing w:after="120"/>
        <w:ind w:right="-235" w:firstLine="567"/>
        <w:jc w:val="both"/>
        <w:rPr>
          <w:rFonts w:eastAsia="Calibri"/>
          <w:sz w:val="28"/>
          <w:szCs w:val="28"/>
        </w:rPr>
      </w:pPr>
      <w:r w:rsidRPr="00B476F7">
        <w:rPr>
          <w:rFonts w:eastAsia="Calibri"/>
          <w:sz w:val="28"/>
          <w:szCs w:val="28"/>
        </w:rPr>
        <w:t>Статус единой теплоснабжающей организации (ЕТО-1) в зоне действи</w:t>
      </w:r>
      <w:r>
        <w:rPr>
          <w:rFonts w:eastAsia="Calibri"/>
          <w:sz w:val="28"/>
          <w:szCs w:val="28"/>
        </w:rPr>
        <w:t>й</w:t>
      </w:r>
      <w:r w:rsidRPr="00B476F7">
        <w:rPr>
          <w:rFonts w:eastAsia="Calibri"/>
          <w:sz w:val="28"/>
          <w:szCs w:val="28"/>
        </w:rPr>
        <w:t xml:space="preserve"> СТ-1</w:t>
      </w:r>
      <w:r>
        <w:rPr>
          <w:rFonts w:eastAsia="Calibri"/>
          <w:sz w:val="28"/>
          <w:szCs w:val="28"/>
        </w:rPr>
        <w:t xml:space="preserve"> </w:t>
      </w:r>
      <w:r w:rsidRPr="00B476F7">
        <w:rPr>
          <w:rFonts w:eastAsia="Calibri"/>
          <w:sz w:val="28"/>
          <w:szCs w:val="28"/>
        </w:rPr>
        <w:t xml:space="preserve">присвоен </w:t>
      </w:r>
      <w:r>
        <w:rPr>
          <w:sz w:val="28"/>
          <w:szCs w:val="28"/>
        </w:rPr>
        <w:t>МУП ЧМР «Теплоснабжение»</w:t>
      </w:r>
      <w:r w:rsidRPr="00B476F7">
        <w:rPr>
          <w:rFonts w:eastAsia="Calibri"/>
          <w:sz w:val="28"/>
          <w:szCs w:val="28"/>
        </w:rPr>
        <w:t>.</w:t>
      </w:r>
    </w:p>
    <w:p w:rsidR="00700FB7" w:rsidRPr="009D3A6A" w:rsidRDefault="00700FB7" w:rsidP="00700FB7">
      <w:pPr>
        <w:widowControl w:val="0"/>
        <w:ind w:right="-235"/>
        <w:jc w:val="center"/>
        <w:rPr>
          <w:b/>
          <w:sz w:val="28"/>
          <w:szCs w:val="28"/>
        </w:rPr>
      </w:pPr>
      <w:r w:rsidRPr="009D3A6A">
        <w:rPr>
          <w:b/>
          <w:sz w:val="28"/>
          <w:szCs w:val="28"/>
        </w:rPr>
        <w:t>10.2. Реестр зон действия единой теплоснабжающей организации</w:t>
      </w:r>
    </w:p>
    <w:p w:rsidR="00700FB7" w:rsidRPr="009D3A6A" w:rsidRDefault="00700FB7" w:rsidP="00700FB7">
      <w:pPr>
        <w:widowControl w:val="0"/>
        <w:ind w:right="-235" w:firstLine="708"/>
        <w:jc w:val="both"/>
        <w:rPr>
          <w:sz w:val="28"/>
          <w:szCs w:val="28"/>
        </w:rPr>
      </w:pPr>
      <w:r w:rsidRPr="009D3A6A">
        <w:rPr>
          <w:sz w:val="28"/>
          <w:szCs w:val="28"/>
        </w:rPr>
        <w:t xml:space="preserve">Решение о присвоении организациям статуса ЕТО в той или иной зоне деятельности принимает для поселений с численностью населения менее пятисот тысяч человек, в соответствии со статьей 6 пункта 6 Федерального закона от 27 июля 2010 г. № 190-ФЗ </w:t>
      </w:r>
      <w:r>
        <w:rPr>
          <w:sz w:val="28"/>
          <w:szCs w:val="28"/>
        </w:rPr>
        <w:t>«</w:t>
      </w:r>
      <w:r w:rsidRPr="009D3A6A">
        <w:rPr>
          <w:sz w:val="28"/>
          <w:szCs w:val="28"/>
        </w:rPr>
        <w:t>О теплоснабжении</w:t>
      </w:r>
      <w:r>
        <w:rPr>
          <w:sz w:val="28"/>
          <w:szCs w:val="28"/>
        </w:rPr>
        <w:t>»</w:t>
      </w:r>
      <w:r w:rsidRPr="009D3A6A">
        <w:rPr>
          <w:sz w:val="28"/>
          <w:szCs w:val="28"/>
        </w:rPr>
        <w:t xml:space="preserve"> и пункта 3 Правил организации теплоснабжения в Российской Федерации, утвержденных постановлением Правительства Российской Федерации от 8 августа 2012 г.</w:t>
      </w:r>
      <w:r>
        <w:rPr>
          <w:sz w:val="28"/>
          <w:szCs w:val="28"/>
        </w:rPr>
        <w:t xml:space="preserve"> </w:t>
      </w:r>
      <w:r w:rsidRPr="009D3A6A">
        <w:rPr>
          <w:sz w:val="28"/>
          <w:szCs w:val="28"/>
        </w:rPr>
        <w:t xml:space="preserve">№ 808, органа местного самоуправления при утверждении схемы теплоснабжения поселения. </w:t>
      </w:r>
    </w:p>
    <w:p w:rsidR="00700FB7" w:rsidRPr="009D3A6A" w:rsidRDefault="00700FB7" w:rsidP="00700FB7">
      <w:pPr>
        <w:ind w:right="-235"/>
        <w:jc w:val="center"/>
        <w:rPr>
          <w:sz w:val="28"/>
          <w:szCs w:val="28"/>
        </w:rPr>
      </w:pPr>
      <w:r w:rsidRPr="009D3A6A">
        <w:rPr>
          <w:sz w:val="28"/>
          <w:szCs w:val="28"/>
        </w:rPr>
        <w:t xml:space="preserve">Таблица </w:t>
      </w:r>
      <w:r>
        <w:rPr>
          <w:sz w:val="28"/>
          <w:szCs w:val="28"/>
        </w:rPr>
        <w:t xml:space="preserve">10.1. </w:t>
      </w:r>
      <w:r w:rsidRPr="009D3A6A">
        <w:rPr>
          <w:sz w:val="28"/>
          <w:szCs w:val="28"/>
        </w:rPr>
        <w:t>- Реестр зон действия единой теплоснабжающей организации</w:t>
      </w:r>
    </w:p>
    <w:tbl>
      <w:tblPr>
        <w:tblW w:w="992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795"/>
        <w:gridCol w:w="3648"/>
        <w:gridCol w:w="2480"/>
      </w:tblGrid>
      <w:tr w:rsidR="00700FB7" w:rsidRPr="00395D3C" w:rsidTr="00E355AD">
        <w:tc>
          <w:tcPr>
            <w:tcW w:w="3795" w:type="dxa"/>
            <w:shd w:val="clear" w:color="auto" w:fill="auto"/>
            <w:vAlign w:val="center"/>
          </w:tcPr>
          <w:p w:rsidR="00700FB7" w:rsidRPr="00395D3C" w:rsidRDefault="00700FB7" w:rsidP="00E355AD">
            <w:pPr>
              <w:ind w:right="-235"/>
              <w:jc w:val="center"/>
              <w:rPr>
                <w:b/>
              </w:rPr>
            </w:pPr>
            <w:r w:rsidRPr="00395D3C">
              <w:rPr>
                <w:b/>
              </w:rPr>
              <w:t xml:space="preserve">Наименование источников </w:t>
            </w:r>
          </w:p>
          <w:p w:rsidR="00700FB7" w:rsidRPr="00395D3C" w:rsidRDefault="00700FB7" w:rsidP="00E355AD">
            <w:pPr>
              <w:ind w:right="-235"/>
              <w:jc w:val="center"/>
              <w:rPr>
                <w:b/>
              </w:rPr>
            </w:pPr>
            <w:r w:rsidRPr="00395D3C">
              <w:rPr>
                <w:b/>
              </w:rPr>
              <w:t>в системе теплоснабжения</w:t>
            </w:r>
          </w:p>
        </w:tc>
        <w:tc>
          <w:tcPr>
            <w:tcW w:w="3648" w:type="dxa"/>
            <w:shd w:val="clear" w:color="auto" w:fill="auto"/>
            <w:vAlign w:val="center"/>
          </w:tcPr>
          <w:p w:rsidR="00700FB7" w:rsidRPr="00395D3C" w:rsidRDefault="00700FB7" w:rsidP="00E355AD">
            <w:pPr>
              <w:ind w:right="-235"/>
              <w:jc w:val="center"/>
              <w:rPr>
                <w:b/>
              </w:rPr>
            </w:pPr>
            <w:r w:rsidRPr="00395D3C">
              <w:rPr>
                <w:b/>
              </w:rPr>
              <w:t>Объекты систем теплоснабжения в обслуживании теплоснабжающей организации</w:t>
            </w:r>
          </w:p>
        </w:tc>
        <w:tc>
          <w:tcPr>
            <w:tcW w:w="2480" w:type="dxa"/>
            <w:shd w:val="clear" w:color="auto" w:fill="auto"/>
            <w:vAlign w:val="center"/>
          </w:tcPr>
          <w:p w:rsidR="00700FB7" w:rsidRPr="00395D3C" w:rsidRDefault="00700FB7" w:rsidP="00E355AD">
            <w:pPr>
              <w:ind w:right="-235"/>
              <w:jc w:val="center"/>
              <w:rPr>
                <w:b/>
              </w:rPr>
            </w:pPr>
            <w:r w:rsidRPr="00395D3C">
              <w:rPr>
                <w:b/>
              </w:rPr>
              <w:t>Утвержденная ЕТО</w:t>
            </w:r>
          </w:p>
        </w:tc>
      </w:tr>
      <w:tr w:rsidR="00700FB7" w:rsidRPr="00395D3C" w:rsidTr="00E355AD">
        <w:trPr>
          <w:trHeight w:val="381"/>
        </w:trPr>
        <w:tc>
          <w:tcPr>
            <w:tcW w:w="3795" w:type="dxa"/>
            <w:shd w:val="clear" w:color="auto" w:fill="auto"/>
            <w:vAlign w:val="center"/>
          </w:tcPr>
          <w:p w:rsidR="00700FB7" w:rsidRPr="00395D3C" w:rsidRDefault="00700FB7" w:rsidP="00E355AD">
            <w:pPr>
              <w:widowControl w:val="0"/>
            </w:pPr>
            <w:r w:rsidRPr="00395D3C">
              <w:t>Котельная № 9 с. Апраксино, ул. Набережная</w:t>
            </w:r>
          </w:p>
        </w:tc>
        <w:tc>
          <w:tcPr>
            <w:tcW w:w="3648" w:type="dxa"/>
            <w:shd w:val="clear" w:color="auto" w:fill="auto"/>
            <w:vAlign w:val="center"/>
          </w:tcPr>
          <w:p w:rsidR="00700FB7" w:rsidRPr="00395D3C" w:rsidRDefault="00700FB7" w:rsidP="00E355AD">
            <w:pPr>
              <w:ind w:right="-235"/>
              <w:jc w:val="center"/>
            </w:pPr>
            <w:r w:rsidRPr="00395D3C">
              <w:t>котельная/тепловая сеть</w:t>
            </w:r>
          </w:p>
        </w:tc>
        <w:tc>
          <w:tcPr>
            <w:tcW w:w="2480" w:type="dxa"/>
            <w:shd w:val="clear" w:color="auto" w:fill="auto"/>
            <w:vAlign w:val="center"/>
          </w:tcPr>
          <w:p w:rsidR="00700FB7" w:rsidRPr="00395D3C" w:rsidRDefault="00700FB7" w:rsidP="00E355AD">
            <w:pPr>
              <w:ind w:right="-235"/>
              <w:jc w:val="center"/>
            </w:pPr>
            <w:r w:rsidRPr="00395D3C">
              <w:rPr>
                <w:bCs/>
              </w:rPr>
              <w:t xml:space="preserve">МУП ЧМР «Теплоснабжение» </w:t>
            </w:r>
          </w:p>
        </w:tc>
      </w:tr>
    </w:tbl>
    <w:p w:rsidR="00700FB7" w:rsidRPr="009D3A6A" w:rsidRDefault="00700FB7" w:rsidP="00700FB7">
      <w:pPr>
        <w:widowControl w:val="0"/>
        <w:ind w:right="-235"/>
        <w:jc w:val="center"/>
        <w:rPr>
          <w:sz w:val="28"/>
          <w:szCs w:val="28"/>
        </w:rPr>
      </w:pPr>
    </w:p>
    <w:p w:rsidR="00700FB7" w:rsidRDefault="00700FB7" w:rsidP="00700FB7">
      <w:pPr>
        <w:widowControl w:val="0"/>
        <w:ind w:right="-235"/>
        <w:jc w:val="center"/>
        <w:rPr>
          <w:b/>
          <w:sz w:val="28"/>
          <w:szCs w:val="28"/>
        </w:rPr>
      </w:pPr>
    </w:p>
    <w:p w:rsidR="00700FB7" w:rsidRDefault="00700FB7" w:rsidP="00700FB7">
      <w:pPr>
        <w:widowControl w:val="0"/>
        <w:ind w:right="-235"/>
        <w:jc w:val="center"/>
        <w:rPr>
          <w:b/>
          <w:sz w:val="28"/>
          <w:szCs w:val="28"/>
        </w:rPr>
      </w:pPr>
    </w:p>
    <w:p w:rsidR="00700FB7" w:rsidRPr="009D3A6A" w:rsidRDefault="00700FB7" w:rsidP="00700FB7">
      <w:pPr>
        <w:widowControl w:val="0"/>
        <w:ind w:right="-235"/>
        <w:jc w:val="center"/>
        <w:rPr>
          <w:b/>
          <w:sz w:val="28"/>
          <w:szCs w:val="28"/>
        </w:rPr>
      </w:pPr>
      <w:r w:rsidRPr="009D3A6A">
        <w:rPr>
          <w:b/>
          <w:sz w:val="28"/>
          <w:szCs w:val="28"/>
        </w:rPr>
        <w:t xml:space="preserve">10.3. Основания, в том числе критерии, в соответствии </w:t>
      </w:r>
    </w:p>
    <w:p w:rsidR="00700FB7" w:rsidRPr="009D3A6A" w:rsidRDefault="00700FB7" w:rsidP="00700FB7">
      <w:pPr>
        <w:widowControl w:val="0"/>
        <w:ind w:right="-235"/>
        <w:jc w:val="center"/>
        <w:rPr>
          <w:b/>
          <w:sz w:val="28"/>
          <w:szCs w:val="28"/>
        </w:rPr>
      </w:pPr>
      <w:r w:rsidRPr="009D3A6A">
        <w:rPr>
          <w:b/>
          <w:sz w:val="28"/>
          <w:szCs w:val="28"/>
        </w:rPr>
        <w:t xml:space="preserve">с которыми теплоснабжающей организации присвоен статус </w:t>
      </w:r>
    </w:p>
    <w:p w:rsidR="00700FB7" w:rsidRPr="009D3A6A" w:rsidRDefault="00700FB7" w:rsidP="00700FB7">
      <w:pPr>
        <w:widowControl w:val="0"/>
        <w:ind w:right="-235"/>
        <w:jc w:val="center"/>
        <w:rPr>
          <w:b/>
          <w:sz w:val="28"/>
          <w:szCs w:val="28"/>
        </w:rPr>
      </w:pPr>
      <w:r w:rsidRPr="009D3A6A">
        <w:rPr>
          <w:b/>
          <w:sz w:val="28"/>
          <w:szCs w:val="28"/>
        </w:rPr>
        <w:t>единой теплоснабжающей организации</w:t>
      </w:r>
    </w:p>
    <w:p w:rsidR="00700FB7" w:rsidRDefault="00700FB7" w:rsidP="00700FB7">
      <w:pPr>
        <w:ind w:right="-235" w:firstLine="567"/>
        <w:jc w:val="both"/>
        <w:rPr>
          <w:rFonts w:eastAsia="Calibri"/>
          <w:sz w:val="28"/>
          <w:szCs w:val="28"/>
        </w:rPr>
      </w:pPr>
      <w:r w:rsidRPr="00FB4538">
        <w:rPr>
          <w:rFonts w:eastAsia="Calibri"/>
          <w:sz w:val="28"/>
          <w:szCs w:val="28"/>
        </w:rPr>
        <w:t xml:space="preserve">Статус ЕТО присвоен </w:t>
      </w:r>
      <w:r>
        <w:rPr>
          <w:rFonts w:eastAsia="Calibri"/>
          <w:sz w:val="28"/>
          <w:szCs w:val="28"/>
        </w:rPr>
        <w:t>МУП ЧМР «Теплоснабжение»</w:t>
      </w:r>
      <w:r w:rsidRPr="00FB4538">
        <w:rPr>
          <w:rFonts w:eastAsia="Calibri"/>
          <w:sz w:val="28"/>
          <w:szCs w:val="28"/>
        </w:rPr>
        <w:t xml:space="preserve"> в соответствии с п.11 Постановления Правительства РФ от 08.08.2012 г. № 808 </w:t>
      </w:r>
      <w:r>
        <w:rPr>
          <w:rFonts w:eastAsia="Calibri"/>
          <w:sz w:val="28"/>
          <w:szCs w:val="28"/>
        </w:rPr>
        <w:t>«</w:t>
      </w:r>
      <w:r w:rsidRPr="00FB4538">
        <w:rPr>
          <w:rFonts w:eastAsia="Calibri"/>
          <w:sz w:val="28"/>
          <w:szCs w:val="28"/>
        </w:rPr>
        <w:t xml:space="preserve">Об организации </w:t>
      </w:r>
      <w:r w:rsidRPr="00FB4538">
        <w:rPr>
          <w:rFonts w:eastAsia="Calibri"/>
          <w:sz w:val="28"/>
          <w:szCs w:val="28"/>
        </w:rPr>
        <w:lastRenderedPageBreak/>
        <w:t>теплоснабжения в Российской Федерации…</w:t>
      </w:r>
      <w:r>
        <w:rPr>
          <w:rFonts w:eastAsia="Calibri"/>
          <w:sz w:val="28"/>
          <w:szCs w:val="28"/>
        </w:rPr>
        <w:t>»</w:t>
      </w:r>
      <w:r w:rsidRPr="00FB4538">
        <w:rPr>
          <w:rFonts w:eastAsia="Calibri"/>
          <w:sz w:val="28"/>
          <w:szCs w:val="28"/>
        </w:rPr>
        <w:t>, так как указанные организации владеют в соответствующей зоне деятельности источниками тепловой энергии с наибольшей рабочей тепловой мощностью и тепловыми сетями с наибольшей тепловой емкостью.</w:t>
      </w:r>
      <w:r w:rsidRPr="00F07566">
        <w:rPr>
          <w:rFonts w:eastAsia="Calibri"/>
          <w:sz w:val="28"/>
          <w:szCs w:val="28"/>
        </w:rPr>
        <w:t xml:space="preserve"> </w:t>
      </w:r>
    </w:p>
    <w:p w:rsidR="00700FB7" w:rsidRPr="00FB4538" w:rsidRDefault="00700FB7" w:rsidP="00700FB7">
      <w:pPr>
        <w:ind w:right="-235" w:firstLine="567"/>
        <w:jc w:val="both"/>
        <w:rPr>
          <w:rFonts w:eastAsia="Calibri"/>
          <w:sz w:val="28"/>
          <w:szCs w:val="28"/>
        </w:rPr>
      </w:pPr>
      <w:r w:rsidRPr="00FB4538">
        <w:rPr>
          <w:rFonts w:eastAsia="Calibri"/>
          <w:sz w:val="28"/>
          <w:szCs w:val="28"/>
        </w:rPr>
        <w:t>Критерии, в соответствии с которыми теплоснабжающ</w:t>
      </w:r>
      <w:r>
        <w:rPr>
          <w:rFonts w:eastAsia="Calibri"/>
          <w:sz w:val="28"/>
          <w:szCs w:val="28"/>
        </w:rPr>
        <w:t>ей</w:t>
      </w:r>
      <w:r w:rsidRPr="00FB4538">
        <w:rPr>
          <w:rFonts w:eastAsia="Calibri"/>
          <w:sz w:val="28"/>
          <w:szCs w:val="28"/>
        </w:rPr>
        <w:t xml:space="preserve"> организаци</w:t>
      </w:r>
      <w:r>
        <w:rPr>
          <w:rFonts w:eastAsia="Calibri"/>
          <w:sz w:val="28"/>
          <w:szCs w:val="28"/>
        </w:rPr>
        <w:t xml:space="preserve">и </w:t>
      </w:r>
      <w:r w:rsidRPr="00FB4538">
        <w:rPr>
          <w:rFonts w:eastAsia="Calibri"/>
          <w:sz w:val="28"/>
          <w:szCs w:val="28"/>
        </w:rPr>
        <w:t>присвоен статус ЕТО, указаны в таблице 10.</w:t>
      </w:r>
      <w:r>
        <w:rPr>
          <w:rFonts w:eastAsia="Calibri"/>
          <w:sz w:val="28"/>
          <w:szCs w:val="28"/>
        </w:rPr>
        <w:t>2.</w:t>
      </w:r>
    </w:p>
    <w:p w:rsidR="00700FB7" w:rsidRDefault="00700FB7" w:rsidP="00700FB7">
      <w:pPr>
        <w:spacing w:after="120"/>
        <w:ind w:right="-235" w:firstLine="567"/>
        <w:jc w:val="both"/>
        <w:rPr>
          <w:rFonts w:eastAsia="Calibri"/>
          <w:sz w:val="28"/>
          <w:szCs w:val="28"/>
        </w:rPr>
        <w:sectPr w:rsidR="00700FB7" w:rsidSect="00771A49">
          <w:pgSz w:w="12240" w:h="15840"/>
          <w:pgMar w:top="851" w:right="851" w:bottom="567" w:left="1418" w:header="720" w:footer="720" w:gutter="0"/>
          <w:cols w:space="720"/>
          <w:docGrid w:linePitch="360"/>
        </w:sectPr>
      </w:pPr>
    </w:p>
    <w:p w:rsidR="00700FB7" w:rsidRDefault="00700FB7" w:rsidP="00700FB7">
      <w:pPr>
        <w:spacing w:after="120"/>
        <w:ind w:firstLine="567"/>
        <w:jc w:val="both"/>
        <w:rPr>
          <w:rFonts w:eastAsia="Calibri"/>
          <w:sz w:val="28"/>
          <w:szCs w:val="28"/>
        </w:rPr>
      </w:pPr>
    </w:p>
    <w:p w:rsidR="00700FB7" w:rsidRPr="00895BD6" w:rsidRDefault="00700FB7" w:rsidP="00700FB7">
      <w:pPr>
        <w:keepNext/>
        <w:widowControl w:val="0"/>
        <w:adjustRightInd w:val="0"/>
        <w:spacing w:before="120"/>
        <w:jc w:val="center"/>
        <w:textAlignment w:val="baseline"/>
        <w:rPr>
          <w:rFonts w:eastAsia="Calibri"/>
          <w:sz w:val="28"/>
          <w:szCs w:val="28"/>
        </w:rPr>
      </w:pPr>
      <w:bookmarkStart w:id="18" w:name="_Toc136297316"/>
      <w:r w:rsidRPr="00895BD6">
        <w:rPr>
          <w:rFonts w:eastAsia="Calibri"/>
          <w:sz w:val="28"/>
          <w:szCs w:val="28"/>
        </w:rPr>
        <w:t xml:space="preserve">Таблица </w:t>
      </w:r>
      <w:r>
        <w:rPr>
          <w:rFonts w:eastAsia="Calibri"/>
          <w:sz w:val="28"/>
          <w:szCs w:val="28"/>
        </w:rPr>
        <w:t>10.2. -</w:t>
      </w:r>
      <w:r w:rsidRPr="00895BD6">
        <w:rPr>
          <w:rFonts w:eastAsia="Calibri"/>
          <w:sz w:val="28"/>
          <w:szCs w:val="28"/>
        </w:rPr>
        <w:t xml:space="preserve"> Критерии определения единых теплоснабжающих организаций (ЕТО) в </w:t>
      </w:r>
      <w:bookmarkEnd w:id="18"/>
      <w:r>
        <w:rPr>
          <w:rFonts w:eastAsia="Calibri"/>
          <w:sz w:val="28"/>
          <w:szCs w:val="28"/>
        </w:rPr>
        <w:t>Апраксинском СП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7"/>
        <w:gridCol w:w="913"/>
        <w:gridCol w:w="41"/>
        <w:gridCol w:w="922"/>
        <w:gridCol w:w="1067"/>
        <w:gridCol w:w="1292"/>
        <w:gridCol w:w="833"/>
        <w:gridCol w:w="975"/>
        <w:gridCol w:w="969"/>
        <w:gridCol w:w="972"/>
        <w:gridCol w:w="1384"/>
        <w:gridCol w:w="975"/>
        <w:gridCol w:w="1114"/>
        <w:gridCol w:w="972"/>
        <w:gridCol w:w="1490"/>
      </w:tblGrid>
      <w:tr w:rsidR="00700FB7" w:rsidRPr="00F07C63" w:rsidTr="00E355AD">
        <w:trPr>
          <w:cantSplit/>
          <w:trHeight w:val="267"/>
          <w:tblHeader/>
          <w:jc w:val="center"/>
        </w:trPr>
        <w:tc>
          <w:tcPr>
            <w:tcW w:w="303" w:type="pct"/>
            <w:vMerge w:val="restart"/>
            <w:shd w:val="clear" w:color="auto" w:fill="FFFFFF"/>
            <w:textDirection w:val="btLr"/>
            <w:vAlign w:val="center"/>
          </w:tcPr>
          <w:p w:rsidR="00700FB7" w:rsidRPr="00F07C63" w:rsidRDefault="00700FB7" w:rsidP="00E355AD">
            <w:pPr>
              <w:ind w:left="113" w:right="113"/>
              <w:jc w:val="center"/>
              <w:rPr>
                <w:rFonts w:eastAsia="Calibri"/>
                <w:b/>
                <w:sz w:val="18"/>
                <w:szCs w:val="18"/>
              </w:rPr>
            </w:pPr>
            <w:r w:rsidRPr="00F07C63">
              <w:rPr>
                <w:rFonts w:eastAsia="Calibri"/>
                <w:b/>
                <w:sz w:val="18"/>
                <w:szCs w:val="18"/>
              </w:rPr>
              <w:t>Код зоны</w:t>
            </w:r>
          </w:p>
          <w:p w:rsidR="00700FB7" w:rsidRPr="00F07C63" w:rsidRDefault="00700FB7" w:rsidP="00E355AD">
            <w:pPr>
              <w:ind w:left="-113" w:right="-109"/>
              <w:jc w:val="center"/>
              <w:rPr>
                <w:rFonts w:eastAsia="Calibri"/>
                <w:b/>
                <w:sz w:val="18"/>
                <w:szCs w:val="18"/>
              </w:rPr>
            </w:pPr>
            <w:r w:rsidRPr="00F07C63">
              <w:rPr>
                <w:rFonts w:eastAsia="Calibri"/>
                <w:b/>
                <w:sz w:val="18"/>
                <w:szCs w:val="18"/>
              </w:rPr>
              <w:t>деятельн.</w:t>
            </w:r>
          </w:p>
        </w:tc>
        <w:tc>
          <w:tcPr>
            <w:tcW w:w="2039" w:type="pct"/>
            <w:gridSpan w:val="7"/>
            <w:shd w:val="clear" w:color="auto" w:fill="FFFFFF"/>
            <w:vAlign w:val="center"/>
          </w:tcPr>
          <w:p w:rsidR="00700FB7" w:rsidRPr="00F07C63" w:rsidRDefault="00700FB7" w:rsidP="00E355AD">
            <w:pPr>
              <w:ind w:left="-108" w:right="-108"/>
              <w:jc w:val="center"/>
              <w:rPr>
                <w:rFonts w:eastAsia="Calibri"/>
                <w:b/>
                <w:sz w:val="18"/>
                <w:szCs w:val="18"/>
              </w:rPr>
            </w:pPr>
            <w:r w:rsidRPr="00F07C63">
              <w:rPr>
                <w:rFonts w:eastAsia="Calibri"/>
                <w:b/>
                <w:sz w:val="18"/>
                <w:szCs w:val="18"/>
              </w:rPr>
              <w:t>Источники тепловой энергии</w:t>
            </w:r>
          </w:p>
        </w:tc>
        <w:tc>
          <w:tcPr>
            <w:tcW w:w="1827" w:type="pct"/>
            <w:gridSpan w:val="5"/>
            <w:shd w:val="clear" w:color="auto" w:fill="FFFFFF"/>
            <w:vAlign w:val="center"/>
          </w:tcPr>
          <w:p w:rsidR="00700FB7" w:rsidRPr="00F07C63" w:rsidRDefault="00700FB7" w:rsidP="00E355AD">
            <w:pPr>
              <w:jc w:val="center"/>
              <w:rPr>
                <w:rFonts w:eastAsia="Calibri"/>
                <w:b/>
                <w:sz w:val="18"/>
                <w:szCs w:val="18"/>
              </w:rPr>
            </w:pPr>
            <w:r w:rsidRPr="00F07C63">
              <w:rPr>
                <w:rFonts w:eastAsia="Calibri"/>
                <w:b/>
                <w:sz w:val="18"/>
                <w:szCs w:val="18"/>
              </w:rPr>
              <w:t>Тепловые сети</w:t>
            </w:r>
          </w:p>
        </w:tc>
        <w:tc>
          <w:tcPr>
            <w:tcW w:w="328" w:type="pct"/>
            <w:vMerge w:val="restart"/>
            <w:shd w:val="clear" w:color="auto" w:fill="FFFFFF"/>
            <w:textDirection w:val="btLr"/>
            <w:vAlign w:val="center"/>
          </w:tcPr>
          <w:p w:rsidR="00700FB7" w:rsidRPr="00F07C63" w:rsidRDefault="00700FB7" w:rsidP="00E355AD">
            <w:pPr>
              <w:ind w:left="113" w:right="113"/>
              <w:jc w:val="center"/>
              <w:rPr>
                <w:rFonts w:eastAsia="Calibri"/>
                <w:b/>
                <w:sz w:val="18"/>
                <w:szCs w:val="18"/>
              </w:rPr>
            </w:pPr>
            <w:r w:rsidRPr="00F07C63">
              <w:rPr>
                <w:rFonts w:eastAsia="Calibri"/>
                <w:b/>
                <w:sz w:val="18"/>
                <w:szCs w:val="18"/>
              </w:rPr>
              <w:t>Утвержденная ЕТО</w:t>
            </w:r>
          </w:p>
        </w:tc>
        <w:tc>
          <w:tcPr>
            <w:tcW w:w="503" w:type="pct"/>
            <w:vMerge w:val="restart"/>
            <w:shd w:val="clear" w:color="auto" w:fill="FFFFFF"/>
            <w:textDirection w:val="btLr"/>
            <w:vAlign w:val="center"/>
          </w:tcPr>
          <w:p w:rsidR="00700FB7" w:rsidRPr="00F07C63" w:rsidRDefault="00700FB7" w:rsidP="00E355AD">
            <w:pPr>
              <w:ind w:left="113" w:right="113"/>
              <w:jc w:val="center"/>
              <w:rPr>
                <w:rFonts w:eastAsia="Calibri"/>
                <w:b/>
                <w:sz w:val="18"/>
                <w:szCs w:val="18"/>
              </w:rPr>
            </w:pPr>
            <w:r w:rsidRPr="00F07C63">
              <w:rPr>
                <w:rFonts w:eastAsia="Calibri"/>
                <w:b/>
                <w:sz w:val="18"/>
                <w:szCs w:val="18"/>
              </w:rPr>
              <w:t>Основание для присвоения статуса ЕТО (пункт Правил организации теплоснабжения)</w:t>
            </w:r>
          </w:p>
        </w:tc>
      </w:tr>
      <w:tr w:rsidR="00700FB7" w:rsidRPr="00F07C63" w:rsidTr="00E355AD">
        <w:trPr>
          <w:cantSplit/>
          <w:trHeight w:val="4381"/>
          <w:tblHeader/>
          <w:jc w:val="center"/>
        </w:trPr>
        <w:tc>
          <w:tcPr>
            <w:tcW w:w="303" w:type="pct"/>
            <w:vMerge/>
            <w:shd w:val="clear" w:color="auto" w:fill="FFFFFF"/>
          </w:tcPr>
          <w:p w:rsidR="00700FB7" w:rsidRPr="00F07C63" w:rsidRDefault="00700FB7" w:rsidP="00E355AD">
            <w:pPr>
              <w:jc w:val="both"/>
              <w:rPr>
                <w:rFonts w:eastAsia="Calibri"/>
                <w:b/>
                <w:sz w:val="18"/>
                <w:szCs w:val="18"/>
              </w:rPr>
            </w:pPr>
          </w:p>
        </w:tc>
        <w:tc>
          <w:tcPr>
            <w:tcW w:w="308" w:type="pct"/>
            <w:shd w:val="clear" w:color="auto" w:fill="FFFFFF"/>
            <w:textDirection w:val="btLr"/>
            <w:vAlign w:val="center"/>
          </w:tcPr>
          <w:p w:rsidR="00700FB7" w:rsidRPr="00F07C63" w:rsidRDefault="00700FB7" w:rsidP="00E355AD">
            <w:pPr>
              <w:ind w:left="-108" w:right="-108"/>
              <w:jc w:val="center"/>
              <w:rPr>
                <w:rFonts w:eastAsia="Calibri"/>
                <w:b/>
                <w:sz w:val="18"/>
                <w:szCs w:val="18"/>
              </w:rPr>
            </w:pPr>
            <w:r w:rsidRPr="00F07C63">
              <w:rPr>
                <w:rFonts w:eastAsia="Calibri"/>
                <w:b/>
                <w:sz w:val="18"/>
                <w:szCs w:val="18"/>
              </w:rPr>
              <w:t>Наим-е источника тепловой энергии</w:t>
            </w:r>
          </w:p>
        </w:tc>
        <w:tc>
          <w:tcPr>
            <w:tcW w:w="325" w:type="pct"/>
            <w:gridSpan w:val="2"/>
            <w:shd w:val="clear" w:color="auto" w:fill="FFFFFF"/>
            <w:textDirection w:val="btLr"/>
            <w:vAlign w:val="center"/>
          </w:tcPr>
          <w:p w:rsidR="00700FB7" w:rsidRPr="00F07C63" w:rsidRDefault="00700FB7" w:rsidP="00E355AD">
            <w:pPr>
              <w:ind w:left="-108" w:right="-108"/>
              <w:jc w:val="center"/>
              <w:rPr>
                <w:rFonts w:eastAsia="Calibri"/>
                <w:b/>
                <w:sz w:val="18"/>
                <w:szCs w:val="18"/>
              </w:rPr>
            </w:pPr>
            <w:r w:rsidRPr="00F07C63">
              <w:rPr>
                <w:rFonts w:eastAsia="Calibri"/>
                <w:b/>
                <w:sz w:val="18"/>
                <w:szCs w:val="18"/>
              </w:rPr>
              <w:t>Рабочая (располаг.) тепловая мощность, Гкал/ч</w:t>
            </w:r>
          </w:p>
        </w:tc>
        <w:tc>
          <w:tcPr>
            <w:tcW w:w="360" w:type="pct"/>
            <w:shd w:val="clear" w:color="auto" w:fill="FFFFFF"/>
            <w:textDirection w:val="btLr"/>
            <w:vAlign w:val="center"/>
          </w:tcPr>
          <w:p w:rsidR="00700FB7" w:rsidRPr="00F07C63" w:rsidRDefault="00700FB7" w:rsidP="00E355AD">
            <w:pPr>
              <w:ind w:left="-108" w:right="-108"/>
              <w:jc w:val="center"/>
              <w:rPr>
                <w:rFonts w:eastAsia="Calibri"/>
                <w:b/>
                <w:sz w:val="18"/>
                <w:szCs w:val="18"/>
              </w:rPr>
            </w:pPr>
            <w:r w:rsidRPr="00F07C63">
              <w:rPr>
                <w:rFonts w:eastAsia="Calibri"/>
                <w:b/>
                <w:sz w:val="18"/>
                <w:szCs w:val="18"/>
              </w:rPr>
              <w:t>Наим-е организации</w:t>
            </w:r>
          </w:p>
        </w:tc>
        <w:tc>
          <w:tcPr>
            <w:tcW w:w="436" w:type="pct"/>
            <w:shd w:val="clear" w:color="auto" w:fill="FFFFFF"/>
            <w:textDirection w:val="btLr"/>
            <w:vAlign w:val="center"/>
          </w:tcPr>
          <w:p w:rsidR="00700FB7" w:rsidRPr="00F07C63" w:rsidRDefault="00700FB7" w:rsidP="00E355AD">
            <w:pPr>
              <w:ind w:left="113" w:right="-108"/>
              <w:jc w:val="center"/>
              <w:rPr>
                <w:rFonts w:eastAsia="Calibri"/>
                <w:b/>
                <w:sz w:val="18"/>
                <w:szCs w:val="18"/>
              </w:rPr>
            </w:pPr>
            <w:r w:rsidRPr="00F07C63">
              <w:rPr>
                <w:rFonts w:eastAsia="Calibri"/>
                <w:b/>
                <w:sz w:val="18"/>
                <w:szCs w:val="18"/>
              </w:rPr>
              <w:t>Вид имущественного права (указывается: владеет на праве собственности, на праве аренды или указывается другое законное основание)</w:t>
            </w:r>
          </w:p>
        </w:tc>
        <w:tc>
          <w:tcPr>
            <w:tcW w:w="281" w:type="pct"/>
            <w:shd w:val="clear" w:color="auto" w:fill="FFFFFF"/>
            <w:textDirection w:val="btLr"/>
            <w:vAlign w:val="center"/>
          </w:tcPr>
          <w:p w:rsidR="00700FB7" w:rsidRPr="00F07C63" w:rsidRDefault="00700FB7" w:rsidP="00E355AD">
            <w:pPr>
              <w:ind w:left="-108" w:right="-108"/>
              <w:jc w:val="center"/>
              <w:rPr>
                <w:rFonts w:eastAsia="Calibri"/>
                <w:b/>
                <w:sz w:val="18"/>
                <w:szCs w:val="18"/>
              </w:rPr>
            </w:pPr>
            <w:r w:rsidRPr="00F07C63">
              <w:rPr>
                <w:rFonts w:eastAsia="Calibri"/>
                <w:b/>
                <w:sz w:val="18"/>
                <w:szCs w:val="18"/>
              </w:rPr>
              <w:t>Размер собств. капитала, тыс. руб.</w:t>
            </w:r>
          </w:p>
        </w:tc>
        <w:tc>
          <w:tcPr>
            <w:tcW w:w="329" w:type="pct"/>
            <w:shd w:val="clear" w:color="auto" w:fill="FFFFFF"/>
            <w:textDirection w:val="btLr"/>
            <w:vAlign w:val="center"/>
          </w:tcPr>
          <w:p w:rsidR="00700FB7" w:rsidRPr="00F07C63" w:rsidRDefault="00700FB7" w:rsidP="00E355AD">
            <w:pPr>
              <w:ind w:left="-108" w:right="-108"/>
              <w:jc w:val="center"/>
              <w:rPr>
                <w:rFonts w:eastAsia="Calibri"/>
                <w:b/>
                <w:sz w:val="18"/>
                <w:szCs w:val="18"/>
              </w:rPr>
            </w:pPr>
            <w:r w:rsidRPr="00F07C63">
              <w:rPr>
                <w:rFonts w:eastAsia="Calibri"/>
                <w:b/>
                <w:sz w:val="18"/>
                <w:szCs w:val="18"/>
              </w:rPr>
              <w:t>Информация о подаче заявки на присвоение статуса ЕТО</w:t>
            </w:r>
          </w:p>
        </w:tc>
        <w:tc>
          <w:tcPr>
            <w:tcW w:w="327" w:type="pct"/>
            <w:shd w:val="clear" w:color="auto" w:fill="FFFFFF"/>
            <w:textDirection w:val="btLr"/>
            <w:vAlign w:val="center"/>
          </w:tcPr>
          <w:p w:rsidR="00700FB7" w:rsidRPr="00F07C63" w:rsidRDefault="00700FB7" w:rsidP="00E355AD">
            <w:pPr>
              <w:ind w:left="113" w:right="113"/>
              <w:jc w:val="center"/>
              <w:rPr>
                <w:rFonts w:eastAsia="Calibri"/>
                <w:b/>
                <w:sz w:val="18"/>
                <w:szCs w:val="18"/>
              </w:rPr>
            </w:pPr>
            <w:r w:rsidRPr="00F07C63">
              <w:rPr>
                <w:rFonts w:eastAsia="Calibri"/>
                <w:b/>
                <w:sz w:val="18"/>
                <w:szCs w:val="18"/>
              </w:rPr>
              <w:t>Наим-е организации</w:t>
            </w:r>
          </w:p>
        </w:tc>
        <w:tc>
          <w:tcPr>
            <w:tcW w:w="328" w:type="pct"/>
            <w:shd w:val="clear" w:color="auto" w:fill="FFFFFF"/>
            <w:textDirection w:val="btLr"/>
            <w:vAlign w:val="center"/>
          </w:tcPr>
          <w:p w:rsidR="00700FB7" w:rsidRPr="00F07C63" w:rsidRDefault="00700FB7" w:rsidP="00E355AD">
            <w:pPr>
              <w:ind w:left="113" w:right="113"/>
              <w:jc w:val="center"/>
              <w:rPr>
                <w:rFonts w:eastAsia="Calibri"/>
                <w:b/>
                <w:sz w:val="18"/>
                <w:szCs w:val="18"/>
              </w:rPr>
            </w:pPr>
            <w:r w:rsidRPr="00F07C63">
              <w:rPr>
                <w:rFonts w:eastAsia="Calibri"/>
                <w:b/>
                <w:sz w:val="18"/>
                <w:szCs w:val="18"/>
              </w:rPr>
              <w:t>Емкость тепловых сетей, м</w:t>
            </w:r>
            <w:r w:rsidRPr="00F07C63">
              <w:rPr>
                <w:rFonts w:eastAsia="Calibri"/>
                <w:b/>
                <w:sz w:val="18"/>
                <w:szCs w:val="18"/>
                <w:vertAlign w:val="superscript"/>
              </w:rPr>
              <w:t>3</w:t>
            </w:r>
            <w:r w:rsidRPr="00F07C63">
              <w:rPr>
                <w:rFonts w:eastAsia="Calibri"/>
                <w:b/>
                <w:sz w:val="18"/>
                <w:szCs w:val="18"/>
              </w:rPr>
              <w:t>.</w:t>
            </w:r>
          </w:p>
        </w:tc>
        <w:tc>
          <w:tcPr>
            <w:tcW w:w="467" w:type="pct"/>
            <w:shd w:val="clear" w:color="auto" w:fill="FFFFFF"/>
            <w:textDirection w:val="btLr"/>
            <w:vAlign w:val="center"/>
          </w:tcPr>
          <w:p w:rsidR="00700FB7" w:rsidRPr="00F07C63" w:rsidRDefault="00700FB7" w:rsidP="00E355AD">
            <w:pPr>
              <w:ind w:left="113" w:right="113"/>
              <w:jc w:val="center"/>
              <w:rPr>
                <w:rFonts w:eastAsia="Calibri"/>
                <w:b/>
                <w:sz w:val="18"/>
                <w:szCs w:val="18"/>
              </w:rPr>
            </w:pPr>
            <w:r w:rsidRPr="00F07C63">
              <w:rPr>
                <w:rFonts w:eastAsia="Calibri"/>
                <w:b/>
                <w:sz w:val="18"/>
                <w:szCs w:val="18"/>
              </w:rPr>
              <w:t>Вид имущественного права (указывается: владеет на праве собственности, на праве аренды или указывается другое законное основание)</w:t>
            </w:r>
          </w:p>
        </w:tc>
        <w:tc>
          <w:tcPr>
            <w:tcW w:w="329" w:type="pct"/>
            <w:shd w:val="clear" w:color="auto" w:fill="FFFFFF"/>
            <w:textDirection w:val="btLr"/>
            <w:vAlign w:val="center"/>
          </w:tcPr>
          <w:p w:rsidR="00700FB7" w:rsidRPr="00F07C63" w:rsidRDefault="00700FB7" w:rsidP="00E355AD">
            <w:pPr>
              <w:ind w:left="113" w:right="113"/>
              <w:jc w:val="center"/>
              <w:rPr>
                <w:rFonts w:eastAsia="Calibri"/>
                <w:b/>
                <w:sz w:val="18"/>
                <w:szCs w:val="18"/>
              </w:rPr>
            </w:pPr>
            <w:r w:rsidRPr="00F07C63">
              <w:rPr>
                <w:rFonts w:eastAsia="Calibri"/>
                <w:b/>
                <w:sz w:val="18"/>
                <w:szCs w:val="18"/>
              </w:rPr>
              <w:t>Размер собств. капитала, тыс. руб.</w:t>
            </w:r>
          </w:p>
        </w:tc>
        <w:tc>
          <w:tcPr>
            <w:tcW w:w="376" w:type="pct"/>
            <w:shd w:val="clear" w:color="auto" w:fill="FFFFFF"/>
            <w:textDirection w:val="btLr"/>
            <w:vAlign w:val="center"/>
          </w:tcPr>
          <w:p w:rsidR="00700FB7" w:rsidRPr="00F07C63" w:rsidRDefault="00700FB7" w:rsidP="00E355AD">
            <w:pPr>
              <w:ind w:left="113" w:right="113"/>
              <w:jc w:val="center"/>
              <w:rPr>
                <w:rFonts w:eastAsia="Calibri"/>
                <w:b/>
                <w:sz w:val="18"/>
                <w:szCs w:val="18"/>
              </w:rPr>
            </w:pPr>
            <w:r w:rsidRPr="00F07C63">
              <w:rPr>
                <w:rFonts w:eastAsia="Calibri"/>
                <w:b/>
                <w:sz w:val="18"/>
                <w:szCs w:val="18"/>
              </w:rPr>
              <w:t>Информация о подаче заявки на присвоение статуса ЕТО</w:t>
            </w:r>
          </w:p>
        </w:tc>
        <w:tc>
          <w:tcPr>
            <w:tcW w:w="328" w:type="pct"/>
            <w:vMerge/>
            <w:shd w:val="clear" w:color="auto" w:fill="FFFFFF"/>
            <w:textDirection w:val="btLr"/>
          </w:tcPr>
          <w:p w:rsidR="00700FB7" w:rsidRPr="00F07C63" w:rsidRDefault="00700FB7" w:rsidP="00E355AD">
            <w:pPr>
              <w:ind w:left="113" w:right="113"/>
              <w:jc w:val="both"/>
              <w:rPr>
                <w:rFonts w:eastAsia="Calibri"/>
                <w:b/>
                <w:sz w:val="18"/>
                <w:szCs w:val="18"/>
              </w:rPr>
            </w:pPr>
          </w:p>
        </w:tc>
        <w:tc>
          <w:tcPr>
            <w:tcW w:w="503" w:type="pct"/>
            <w:vMerge/>
            <w:shd w:val="clear" w:color="auto" w:fill="FFFFFF"/>
          </w:tcPr>
          <w:p w:rsidR="00700FB7" w:rsidRPr="00F07C63" w:rsidRDefault="00700FB7" w:rsidP="00E355AD">
            <w:pPr>
              <w:jc w:val="both"/>
              <w:rPr>
                <w:rFonts w:eastAsia="Calibri"/>
                <w:b/>
                <w:sz w:val="18"/>
                <w:szCs w:val="18"/>
              </w:rPr>
            </w:pPr>
          </w:p>
        </w:tc>
      </w:tr>
      <w:tr w:rsidR="00700FB7" w:rsidRPr="00F07C63" w:rsidTr="00E355AD">
        <w:trPr>
          <w:cantSplit/>
          <w:trHeight w:val="1134"/>
          <w:jc w:val="center"/>
        </w:trPr>
        <w:tc>
          <w:tcPr>
            <w:tcW w:w="303" w:type="pct"/>
            <w:shd w:val="clear" w:color="auto" w:fill="auto"/>
            <w:vAlign w:val="center"/>
          </w:tcPr>
          <w:p w:rsidR="00700FB7" w:rsidRPr="00F07C63" w:rsidRDefault="00700FB7" w:rsidP="00700FB7">
            <w:pPr>
              <w:numPr>
                <w:ilvl w:val="0"/>
                <w:numId w:val="30"/>
              </w:numPr>
              <w:ind w:left="113" w:firstLine="0"/>
              <w:jc w:val="center"/>
              <w:rPr>
                <w:rFonts w:eastAsia="Calibri"/>
                <w:sz w:val="18"/>
                <w:szCs w:val="18"/>
              </w:rPr>
            </w:pPr>
          </w:p>
        </w:tc>
        <w:tc>
          <w:tcPr>
            <w:tcW w:w="322" w:type="pct"/>
            <w:gridSpan w:val="2"/>
            <w:shd w:val="clear" w:color="auto" w:fill="auto"/>
            <w:vAlign w:val="center"/>
          </w:tcPr>
          <w:p w:rsidR="00700FB7" w:rsidRPr="00F07C63" w:rsidRDefault="00700FB7" w:rsidP="00E355AD">
            <w:pPr>
              <w:widowControl w:val="0"/>
              <w:rPr>
                <w:sz w:val="18"/>
                <w:szCs w:val="18"/>
              </w:rPr>
            </w:pPr>
            <w:r>
              <w:rPr>
                <w:sz w:val="18"/>
                <w:szCs w:val="18"/>
              </w:rPr>
              <w:t>Котельная № 9 с. Апраксино, ул. Набережная</w:t>
            </w:r>
          </w:p>
        </w:tc>
        <w:tc>
          <w:tcPr>
            <w:tcW w:w="311" w:type="pct"/>
            <w:shd w:val="clear" w:color="auto" w:fill="auto"/>
            <w:vAlign w:val="center"/>
          </w:tcPr>
          <w:p w:rsidR="00700FB7" w:rsidRPr="00F07C63" w:rsidRDefault="00700FB7" w:rsidP="00E355AD">
            <w:pPr>
              <w:ind w:left="-128" w:right="-64"/>
              <w:jc w:val="center"/>
              <w:rPr>
                <w:sz w:val="18"/>
                <w:szCs w:val="18"/>
              </w:rPr>
            </w:pPr>
            <w:r>
              <w:rPr>
                <w:sz w:val="18"/>
                <w:szCs w:val="18"/>
              </w:rPr>
              <w:t>0,258</w:t>
            </w:r>
          </w:p>
        </w:tc>
        <w:tc>
          <w:tcPr>
            <w:tcW w:w="360" w:type="pct"/>
            <w:shd w:val="clear" w:color="auto" w:fill="auto"/>
            <w:vAlign w:val="center"/>
          </w:tcPr>
          <w:p w:rsidR="00700FB7" w:rsidRPr="00F07C63" w:rsidRDefault="00700FB7" w:rsidP="00E355AD">
            <w:pPr>
              <w:ind w:left="-108" w:right="-108"/>
              <w:jc w:val="center"/>
              <w:rPr>
                <w:rFonts w:eastAsia="Calibri"/>
                <w:sz w:val="18"/>
                <w:szCs w:val="18"/>
              </w:rPr>
            </w:pPr>
            <w:r>
              <w:rPr>
                <w:rFonts w:eastAsia="Calibri"/>
                <w:sz w:val="18"/>
                <w:szCs w:val="18"/>
              </w:rPr>
              <w:t>МУП ЧМР «Теплоснабжение»</w:t>
            </w:r>
          </w:p>
        </w:tc>
        <w:tc>
          <w:tcPr>
            <w:tcW w:w="436" w:type="pct"/>
            <w:shd w:val="clear" w:color="auto" w:fill="auto"/>
            <w:vAlign w:val="center"/>
          </w:tcPr>
          <w:p w:rsidR="00700FB7" w:rsidRPr="00F07C63" w:rsidRDefault="00700FB7" w:rsidP="00E355AD">
            <w:pPr>
              <w:ind w:left="-108" w:right="-108"/>
              <w:jc w:val="center"/>
              <w:rPr>
                <w:rFonts w:eastAsia="Calibri"/>
                <w:sz w:val="18"/>
                <w:szCs w:val="18"/>
              </w:rPr>
            </w:pPr>
            <w:r w:rsidRPr="00F07C63">
              <w:rPr>
                <w:rFonts w:eastAsia="Calibri"/>
                <w:sz w:val="18"/>
                <w:szCs w:val="18"/>
              </w:rPr>
              <w:t>Владеет на праве аренды</w:t>
            </w:r>
          </w:p>
        </w:tc>
        <w:tc>
          <w:tcPr>
            <w:tcW w:w="281" w:type="pct"/>
            <w:shd w:val="clear" w:color="auto" w:fill="auto"/>
            <w:vAlign w:val="center"/>
          </w:tcPr>
          <w:p w:rsidR="00700FB7" w:rsidRPr="00F07C63" w:rsidRDefault="00700FB7" w:rsidP="00E355AD">
            <w:pPr>
              <w:ind w:left="-108" w:right="-108"/>
              <w:jc w:val="center"/>
              <w:rPr>
                <w:rFonts w:eastAsia="Calibri"/>
                <w:sz w:val="18"/>
                <w:szCs w:val="18"/>
              </w:rPr>
            </w:pPr>
            <w:r w:rsidRPr="00F07C63">
              <w:rPr>
                <w:rFonts w:eastAsia="Calibri"/>
                <w:sz w:val="18"/>
                <w:szCs w:val="18"/>
              </w:rPr>
              <w:t>-</w:t>
            </w:r>
          </w:p>
        </w:tc>
        <w:tc>
          <w:tcPr>
            <w:tcW w:w="329" w:type="pct"/>
            <w:shd w:val="clear" w:color="auto" w:fill="auto"/>
            <w:vAlign w:val="center"/>
          </w:tcPr>
          <w:p w:rsidR="00700FB7" w:rsidRPr="00F07C63" w:rsidRDefault="00700FB7" w:rsidP="00E355AD">
            <w:pPr>
              <w:ind w:left="-108" w:right="-108"/>
              <w:jc w:val="center"/>
              <w:rPr>
                <w:rFonts w:eastAsia="Calibri"/>
                <w:sz w:val="18"/>
                <w:szCs w:val="18"/>
              </w:rPr>
            </w:pPr>
            <w:r w:rsidRPr="00F07C63">
              <w:rPr>
                <w:rFonts w:eastAsia="Calibri"/>
                <w:sz w:val="18"/>
                <w:szCs w:val="18"/>
              </w:rPr>
              <w:t>-</w:t>
            </w:r>
          </w:p>
        </w:tc>
        <w:tc>
          <w:tcPr>
            <w:tcW w:w="327" w:type="pct"/>
            <w:shd w:val="clear" w:color="auto" w:fill="auto"/>
            <w:vAlign w:val="center"/>
          </w:tcPr>
          <w:p w:rsidR="00700FB7" w:rsidRPr="00F07C63" w:rsidRDefault="00700FB7" w:rsidP="00E355AD">
            <w:pPr>
              <w:jc w:val="center"/>
              <w:rPr>
                <w:rFonts w:eastAsia="Calibri"/>
                <w:sz w:val="18"/>
                <w:szCs w:val="18"/>
              </w:rPr>
            </w:pPr>
            <w:r>
              <w:rPr>
                <w:rFonts w:eastAsia="Calibri"/>
                <w:sz w:val="18"/>
                <w:szCs w:val="18"/>
              </w:rPr>
              <w:t>МУП ЧМР «Теплоснабжение»</w:t>
            </w:r>
          </w:p>
        </w:tc>
        <w:tc>
          <w:tcPr>
            <w:tcW w:w="328" w:type="pct"/>
            <w:shd w:val="clear" w:color="auto" w:fill="auto"/>
            <w:vAlign w:val="center"/>
          </w:tcPr>
          <w:p w:rsidR="00700FB7" w:rsidRPr="00F07C63" w:rsidRDefault="00700FB7" w:rsidP="00E355AD">
            <w:pPr>
              <w:jc w:val="center"/>
              <w:rPr>
                <w:color w:val="000000"/>
                <w:sz w:val="18"/>
                <w:szCs w:val="18"/>
              </w:rPr>
            </w:pPr>
            <w:r>
              <w:rPr>
                <w:color w:val="000000"/>
                <w:sz w:val="18"/>
                <w:szCs w:val="18"/>
              </w:rPr>
              <w:t>2,5</w:t>
            </w:r>
          </w:p>
        </w:tc>
        <w:tc>
          <w:tcPr>
            <w:tcW w:w="467" w:type="pct"/>
            <w:shd w:val="clear" w:color="auto" w:fill="auto"/>
            <w:vAlign w:val="center"/>
          </w:tcPr>
          <w:p w:rsidR="00700FB7" w:rsidRPr="00F07C63" w:rsidRDefault="00700FB7" w:rsidP="00E355AD">
            <w:pPr>
              <w:jc w:val="center"/>
              <w:rPr>
                <w:rFonts w:eastAsia="Calibri"/>
                <w:sz w:val="18"/>
                <w:szCs w:val="18"/>
              </w:rPr>
            </w:pPr>
            <w:r w:rsidRPr="00F07C63">
              <w:rPr>
                <w:rFonts w:eastAsia="Calibri"/>
                <w:sz w:val="18"/>
                <w:szCs w:val="18"/>
              </w:rPr>
              <w:t>Владеет на праве аренды</w:t>
            </w:r>
          </w:p>
        </w:tc>
        <w:tc>
          <w:tcPr>
            <w:tcW w:w="329" w:type="pct"/>
            <w:shd w:val="clear" w:color="auto" w:fill="auto"/>
            <w:vAlign w:val="center"/>
          </w:tcPr>
          <w:p w:rsidR="00700FB7" w:rsidRPr="00F07C63" w:rsidRDefault="00700FB7" w:rsidP="00E355AD">
            <w:pPr>
              <w:jc w:val="center"/>
              <w:rPr>
                <w:rFonts w:eastAsia="Calibri"/>
                <w:sz w:val="18"/>
                <w:szCs w:val="18"/>
              </w:rPr>
            </w:pPr>
            <w:r w:rsidRPr="00F07C63">
              <w:rPr>
                <w:rFonts w:eastAsia="Calibri"/>
                <w:sz w:val="18"/>
                <w:szCs w:val="18"/>
              </w:rPr>
              <w:t>-</w:t>
            </w:r>
          </w:p>
        </w:tc>
        <w:tc>
          <w:tcPr>
            <w:tcW w:w="376" w:type="pct"/>
            <w:shd w:val="clear" w:color="auto" w:fill="auto"/>
            <w:vAlign w:val="center"/>
          </w:tcPr>
          <w:p w:rsidR="00700FB7" w:rsidRPr="00F07C63" w:rsidRDefault="00700FB7" w:rsidP="00E355AD">
            <w:pPr>
              <w:jc w:val="center"/>
              <w:rPr>
                <w:rFonts w:eastAsia="Calibri"/>
                <w:sz w:val="18"/>
                <w:szCs w:val="18"/>
              </w:rPr>
            </w:pPr>
            <w:r w:rsidRPr="00F07C63">
              <w:rPr>
                <w:rFonts w:eastAsia="Calibri"/>
                <w:sz w:val="18"/>
                <w:szCs w:val="18"/>
              </w:rPr>
              <w:t>-</w:t>
            </w:r>
          </w:p>
        </w:tc>
        <w:tc>
          <w:tcPr>
            <w:tcW w:w="328" w:type="pct"/>
            <w:shd w:val="clear" w:color="auto" w:fill="auto"/>
            <w:vAlign w:val="center"/>
          </w:tcPr>
          <w:p w:rsidR="00700FB7" w:rsidRPr="00F07C63" w:rsidRDefault="00700FB7" w:rsidP="00E355AD">
            <w:pPr>
              <w:jc w:val="center"/>
              <w:rPr>
                <w:rFonts w:eastAsia="Calibri"/>
                <w:sz w:val="18"/>
                <w:szCs w:val="18"/>
              </w:rPr>
            </w:pPr>
            <w:r>
              <w:rPr>
                <w:rFonts w:eastAsia="Calibri"/>
                <w:sz w:val="18"/>
                <w:szCs w:val="18"/>
              </w:rPr>
              <w:t>МУП ЧМР «Теплоснабжение»</w:t>
            </w:r>
          </w:p>
        </w:tc>
        <w:tc>
          <w:tcPr>
            <w:tcW w:w="503" w:type="pct"/>
            <w:shd w:val="clear" w:color="auto" w:fill="auto"/>
            <w:vAlign w:val="center"/>
          </w:tcPr>
          <w:p w:rsidR="00700FB7" w:rsidRPr="00F07C63" w:rsidRDefault="00700FB7" w:rsidP="00E355AD">
            <w:pPr>
              <w:jc w:val="center"/>
              <w:rPr>
                <w:rFonts w:eastAsia="Calibri"/>
                <w:sz w:val="18"/>
                <w:szCs w:val="18"/>
              </w:rPr>
            </w:pPr>
            <w:r w:rsidRPr="00F07C63">
              <w:rPr>
                <w:rFonts w:eastAsia="Calibri"/>
                <w:sz w:val="18"/>
                <w:szCs w:val="18"/>
              </w:rPr>
              <w:t>Пункт 11 «Правила организации теплоснабжения», утвержденные ПП РФ от 08.08.2012г. № 808</w:t>
            </w:r>
          </w:p>
        </w:tc>
      </w:tr>
    </w:tbl>
    <w:p w:rsidR="00700FB7" w:rsidRDefault="00700FB7" w:rsidP="00700FB7">
      <w:pPr>
        <w:jc w:val="center"/>
        <w:rPr>
          <w:b/>
          <w:sz w:val="28"/>
          <w:szCs w:val="28"/>
        </w:rPr>
        <w:sectPr w:rsidR="00700FB7" w:rsidSect="00F07566">
          <w:pgSz w:w="15840" w:h="12240" w:orient="landscape"/>
          <w:pgMar w:top="1418" w:right="531" w:bottom="851" w:left="709" w:header="720" w:footer="720" w:gutter="0"/>
          <w:cols w:space="720"/>
          <w:docGrid w:linePitch="360"/>
        </w:sectPr>
      </w:pPr>
    </w:p>
    <w:p w:rsidR="00700FB7" w:rsidRPr="009D3A6A" w:rsidRDefault="00700FB7" w:rsidP="00700FB7">
      <w:pPr>
        <w:jc w:val="center"/>
        <w:rPr>
          <w:b/>
          <w:sz w:val="28"/>
          <w:szCs w:val="28"/>
        </w:rPr>
      </w:pPr>
      <w:r w:rsidRPr="009D3A6A">
        <w:rPr>
          <w:b/>
          <w:sz w:val="28"/>
          <w:szCs w:val="28"/>
        </w:rPr>
        <w:lastRenderedPageBreak/>
        <w:t>10.4. Информация о поданных теплоснабжающими организациями заявках на присвоение статуса единой теплоснабжающей организации</w:t>
      </w:r>
    </w:p>
    <w:p w:rsidR="00700FB7" w:rsidRDefault="00700FB7" w:rsidP="00700FB7">
      <w:pPr>
        <w:ind w:firstLine="567"/>
        <w:jc w:val="both"/>
        <w:rPr>
          <w:rFonts w:eastAsia="Calibri"/>
          <w:sz w:val="28"/>
          <w:szCs w:val="28"/>
        </w:rPr>
      </w:pPr>
      <w:r w:rsidRPr="000E5DCC">
        <w:rPr>
          <w:rFonts w:eastAsia="Calibri"/>
          <w:sz w:val="28"/>
          <w:szCs w:val="28"/>
        </w:rPr>
        <w:t>Заявок на присвоение статуса ЕТО в зон</w:t>
      </w:r>
      <w:r>
        <w:rPr>
          <w:rFonts w:eastAsia="Calibri"/>
          <w:sz w:val="28"/>
          <w:szCs w:val="28"/>
        </w:rPr>
        <w:t>е</w:t>
      </w:r>
      <w:r w:rsidRPr="000E5DCC">
        <w:rPr>
          <w:rFonts w:eastAsia="Calibri"/>
          <w:sz w:val="28"/>
          <w:szCs w:val="28"/>
        </w:rPr>
        <w:t xml:space="preserve"> действия котельн</w:t>
      </w:r>
      <w:r>
        <w:rPr>
          <w:rFonts w:eastAsia="Calibri"/>
          <w:sz w:val="28"/>
          <w:szCs w:val="28"/>
        </w:rPr>
        <w:t>ой</w:t>
      </w:r>
      <w:r w:rsidRPr="000E5DCC">
        <w:rPr>
          <w:rFonts w:eastAsia="Calibri"/>
          <w:sz w:val="28"/>
          <w:szCs w:val="28"/>
        </w:rPr>
        <w:t xml:space="preserve"> СТ-1 не поступало.</w:t>
      </w:r>
    </w:p>
    <w:p w:rsidR="00700FB7" w:rsidRPr="009D3A6A" w:rsidRDefault="00700FB7" w:rsidP="00700FB7">
      <w:pPr>
        <w:jc w:val="center"/>
        <w:rPr>
          <w:b/>
          <w:sz w:val="28"/>
          <w:szCs w:val="28"/>
        </w:rPr>
      </w:pPr>
      <w:r w:rsidRPr="009D3A6A">
        <w:rPr>
          <w:b/>
          <w:sz w:val="28"/>
          <w:szCs w:val="28"/>
        </w:rPr>
        <w:t xml:space="preserve">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Pr>
          <w:b/>
          <w:sz w:val="28"/>
          <w:szCs w:val="28"/>
        </w:rPr>
        <w:t>Апраксинского сельского поселения</w:t>
      </w:r>
    </w:p>
    <w:p w:rsidR="00700FB7" w:rsidRPr="009D3A6A" w:rsidRDefault="00700FB7" w:rsidP="00700FB7">
      <w:pPr>
        <w:jc w:val="right"/>
        <w:rPr>
          <w:sz w:val="28"/>
          <w:szCs w:val="28"/>
        </w:rPr>
      </w:pPr>
      <w:r w:rsidRPr="009D3A6A">
        <w:rPr>
          <w:sz w:val="28"/>
          <w:szCs w:val="28"/>
        </w:rPr>
        <w:t xml:space="preserve">Таблица </w:t>
      </w:r>
      <w:r>
        <w:rPr>
          <w:sz w:val="28"/>
          <w:szCs w:val="28"/>
        </w:rPr>
        <w:t>10.3.</w:t>
      </w:r>
    </w:p>
    <w:tbl>
      <w:tblPr>
        <w:tblW w:w="102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589"/>
        <w:gridCol w:w="1497"/>
        <w:gridCol w:w="1569"/>
        <w:gridCol w:w="1564"/>
        <w:gridCol w:w="2987"/>
      </w:tblGrid>
      <w:tr w:rsidR="00700FB7" w:rsidRPr="009D3A6A" w:rsidTr="00E355AD">
        <w:trPr>
          <w:trHeight w:val="386"/>
        </w:trPr>
        <w:tc>
          <w:tcPr>
            <w:tcW w:w="2589" w:type="dxa"/>
            <w:vMerge w:val="restart"/>
            <w:vAlign w:val="center"/>
          </w:tcPr>
          <w:p w:rsidR="00700FB7" w:rsidRPr="009D3A6A" w:rsidRDefault="00700FB7" w:rsidP="00E355AD">
            <w:pPr>
              <w:jc w:val="center"/>
            </w:pPr>
            <w:r w:rsidRPr="009D3A6A">
              <w:rPr>
                <w:b/>
              </w:rPr>
              <w:t>Наименование источника тепловой энергии</w:t>
            </w:r>
          </w:p>
        </w:tc>
        <w:tc>
          <w:tcPr>
            <w:tcW w:w="1497" w:type="dxa"/>
            <w:vMerge w:val="restart"/>
            <w:vAlign w:val="center"/>
          </w:tcPr>
          <w:p w:rsidR="00700FB7" w:rsidRPr="009D3A6A" w:rsidRDefault="00700FB7" w:rsidP="00E355AD">
            <w:pPr>
              <w:jc w:val="center"/>
              <w:rPr>
                <w:b/>
              </w:rPr>
            </w:pPr>
            <w:r w:rsidRPr="009D3A6A">
              <w:rPr>
                <w:b/>
              </w:rPr>
              <w:t>Тепловая мощность, Гкал /час</w:t>
            </w:r>
          </w:p>
        </w:tc>
        <w:tc>
          <w:tcPr>
            <w:tcW w:w="3133" w:type="dxa"/>
            <w:gridSpan w:val="2"/>
            <w:vAlign w:val="center"/>
          </w:tcPr>
          <w:p w:rsidR="00700FB7" w:rsidRPr="009D3A6A" w:rsidRDefault="00700FB7" w:rsidP="00E355AD">
            <w:pPr>
              <w:jc w:val="center"/>
              <w:rPr>
                <w:b/>
              </w:rPr>
            </w:pPr>
            <w:r w:rsidRPr="009D3A6A">
              <w:rPr>
                <w:b/>
              </w:rPr>
              <w:t xml:space="preserve">Протяженность сетей в </w:t>
            </w:r>
            <w:r>
              <w:rPr>
                <w:b/>
              </w:rPr>
              <w:t>одно</w:t>
            </w:r>
            <w:r w:rsidRPr="009D3A6A">
              <w:rPr>
                <w:b/>
              </w:rPr>
              <w:t xml:space="preserve">трубном исполнении, м </w:t>
            </w:r>
          </w:p>
        </w:tc>
        <w:tc>
          <w:tcPr>
            <w:tcW w:w="2987" w:type="dxa"/>
            <w:vMerge w:val="restart"/>
            <w:vAlign w:val="center"/>
          </w:tcPr>
          <w:p w:rsidR="00700FB7" w:rsidRPr="009D3A6A" w:rsidRDefault="00700FB7" w:rsidP="00E355AD">
            <w:pPr>
              <w:jc w:val="center"/>
            </w:pPr>
            <w:r w:rsidRPr="009D3A6A">
              <w:rPr>
                <w:b/>
              </w:rPr>
              <w:t>Наименование теплоснабжающей организации</w:t>
            </w:r>
          </w:p>
        </w:tc>
      </w:tr>
      <w:tr w:rsidR="00700FB7" w:rsidRPr="009D3A6A" w:rsidTr="00E355AD">
        <w:trPr>
          <w:trHeight w:val="386"/>
        </w:trPr>
        <w:tc>
          <w:tcPr>
            <w:tcW w:w="2589" w:type="dxa"/>
            <w:vMerge/>
            <w:vAlign w:val="center"/>
          </w:tcPr>
          <w:p w:rsidR="00700FB7" w:rsidRPr="009D3A6A" w:rsidRDefault="00700FB7" w:rsidP="00E355AD">
            <w:pPr>
              <w:jc w:val="center"/>
              <w:rPr>
                <w:b/>
              </w:rPr>
            </w:pPr>
          </w:p>
        </w:tc>
        <w:tc>
          <w:tcPr>
            <w:tcW w:w="1497" w:type="dxa"/>
            <w:vMerge/>
            <w:vAlign w:val="center"/>
          </w:tcPr>
          <w:p w:rsidR="00700FB7" w:rsidRPr="009D3A6A" w:rsidRDefault="00700FB7" w:rsidP="00E355AD">
            <w:pPr>
              <w:jc w:val="center"/>
              <w:rPr>
                <w:b/>
              </w:rPr>
            </w:pPr>
          </w:p>
        </w:tc>
        <w:tc>
          <w:tcPr>
            <w:tcW w:w="1569" w:type="dxa"/>
            <w:vAlign w:val="center"/>
          </w:tcPr>
          <w:p w:rsidR="00700FB7" w:rsidRPr="009D3A6A" w:rsidRDefault="00700FB7" w:rsidP="00E355AD">
            <w:pPr>
              <w:jc w:val="center"/>
              <w:rPr>
                <w:b/>
              </w:rPr>
            </w:pPr>
            <w:r w:rsidRPr="009D3A6A">
              <w:rPr>
                <w:b/>
              </w:rPr>
              <w:t>отопление</w:t>
            </w:r>
          </w:p>
        </w:tc>
        <w:tc>
          <w:tcPr>
            <w:tcW w:w="1564" w:type="dxa"/>
            <w:vAlign w:val="center"/>
          </w:tcPr>
          <w:p w:rsidR="00700FB7" w:rsidRPr="009D3A6A" w:rsidRDefault="00700FB7" w:rsidP="00E355AD">
            <w:pPr>
              <w:jc w:val="center"/>
              <w:rPr>
                <w:b/>
              </w:rPr>
            </w:pPr>
            <w:r w:rsidRPr="009D3A6A">
              <w:rPr>
                <w:b/>
              </w:rPr>
              <w:t>ГВС</w:t>
            </w:r>
          </w:p>
        </w:tc>
        <w:tc>
          <w:tcPr>
            <w:tcW w:w="2987" w:type="dxa"/>
            <w:vMerge/>
            <w:vAlign w:val="center"/>
          </w:tcPr>
          <w:p w:rsidR="00700FB7" w:rsidRPr="009D3A6A" w:rsidRDefault="00700FB7" w:rsidP="00E355AD">
            <w:pPr>
              <w:jc w:val="center"/>
              <w:rPr>
                <w:b/>
              </w:rPr>
            </w:pPr>
          </w:p>
        </w:tc>
      </w:tr>
      <w:tr w:rsidR="00700FB7" w:rsidRPr="009D3A6A" w:rsidTr="00E355AD">
        <w:tc>
          <w:tcPr>
            <w:tcW w:w="2589" w:type="dxa"/>
            <w:vAlign w:val="center"/>
          </w:tcPr>
          <w:p w:rsidR="00700FB7" w:rsidRPr="00D26863" w:rsidRDefault="00700FB7" w:rsidP="00E355AD">
            <w:pPr>
              <w:widowControl w:val="0"/>
            </w:pPr>
            <w:r>
              <w:t>Котельная № 9 с. Апраксино, ул. Набережная</w:t>
            </w:r>
          </w:p>
        </w:tc>
        <w:tc>
          <w:tcPr>
            <w:tcW w:w="1497" w:type="dxa"/>
            <w:vAlign w:val="center"/>
          </w:tcPr>
          <w:p w:rsidR="00700FB7" w:rsidRPr="00870E74" w:rsidRDefault="00700FB7" w:rsidP="00E355AD">
            <w:pPr>
              <w:ind w:left="-128" w:right="-64"/>
              <w:jc w:val="center"/>
            </w:pPr>
            <w:r>
              <w:t>0,258</w:t>
            </w:r>
          </w:p>
        </w:tc>
        <w:tc>
          <w:tcPr>
            <w:tcW w:w="1569" w:type="dxa"/>
            <w:vAlign w:val="center"/>
          </w:tcPr>
          <w:p w:rsidR="00700FB7" w:rsidRPr="00574995" w:rsidRDefault="00700FB7" w:rsidP="00E355AD">
            <w:pPr>
              <w:jc w:val="center"/>
              <w:rPr>
                <w:color w:val="000000"/>
              </w:rPr>
            </w:pPr>
            <w:r>
              <w:rPr>
                <w:color w:val="000000"/>
              </w:rPr>
              <w:t>323</w:t>
            </w:r>
          </w:p>
        </w:tc>
        <w:tc>
          <w:tcPr>
            <w:tcW w:w="1564" w:type="dxa"/>
            <w:vAlign w:val="center"/>
          </w:tcPr>
          <w:p w:rsidR="00700FB7" w:rsidRPr="009D3A6A" w:rsidRDefault="00700FB7" w:rsidP="00E355AD">
            <w:pPr>
              <w:jc w:val="center"/>
            </w:pPr>
            <w:r w:rsidRPr="009D3A6A">
              <w:t>0,0</w:t>
            </w:r>
          </w:p>
        </w:tc>
        <w:tc>
          <w:tcPr>
            <w:tcW w:w="2987" w:type="dxa"/>
            <w:vAlign w:val="center"/>
          </w:tcPr>
          <w:p w:rsidR="00700FB7" w:rsidRPr="009D3A6A" w:rsidRDefault="00700FB7" w:rsidP="00E355AD">
            <w:pPr>
              <w:jc w:val="center"/>
              <w:rPr>
                <w:bCs/>
              </w:rPr>
            </w:pPr>
            <w:r>
              <w:rPr>
                <w:bCs/>
              </w:rPr>
              <w:t xml:space="preserve">МУП ЧМР «Теплоснабжение» </w:t>
            </w:r>
          </w:p>
        </w:tc>
      </w:tr>
    </w:tbl>
    <w:p w:rsidR="00700FB7" w:rsidRPr="009D3A6A" w:rsidRDefault="00700FB7" w:rsidP="00700FB7">
      <w:pPr>
        <w:ind w:right="-235"/>
        <w:jc w:val="center"/>
        <w:rPr>
          <w:b/>
          <w:sz w:val="28"/>
          <w:szCs w:val="28"/>
        </w:rPr>
      </w:pPr>
      <w:r w:rsidRPr="009D3A6A">
        <w:rPr>
          <w:b/>
          <w:sz w:val="28"/>
          <w:szCs w:val="28"/>
        </w:rPr>
        <w:t>РАЗДЕЛ 11. РЕШЕНИЯ О РАСПРЕДЕЛЕНИИ ТЕПЛОВОЙ НАГРУЗКИ МЕЖДУ ИСТОЧНИКАМИ ТЕПЛОВОЙ ЭНЕРГИИ</w:t>
      </w:r>
    </w:p>
    <w:p w:rsidR="00700FB7" w:rsidRPr="009D3A6A" w:rsidRDefault="00700FB7" w:rsidP="00700FB7">
      <w:pPr>
        <w:widowControl w:val="0"/>
        <w:ind w:right="-235" w:firstLine="708"/>
        <w:jc w:val="both"/>
        <w:rPr>
          <w:sz w:val="28"/>
          <w:szCs w:val="28"/>
        </w:rPr>
      </w:pPr>
      <w:r w:rsidRPr="009D3A6A">
        <w:rPr>
          <w:sz w:val="28"/>
          <w:szCs w:val="28"/>
        </w:rPr>
        <w:t xml:space="preserve">На территории </w:t>
      </w:r>
      <w:r>
        <w:rPr>
          <w:sz w:val="28"/>
          <w:szCs w:val="28"/>
        </w:rPr>
        <w:t>Апраксинского сельского поселения</w:t>
      </w:r>
      <w:r w:rsidRPr="009D3A6A">
        <w:rPr>
          <w:sz w:val="28"/>
          <w:szCs w:val="28"/>
        </w:rPr>
        <w:t xml:space="preserve"> </w:t>
      </w:r>
      <w:r>
        <w:rPr>
          <w:sz w:val="28"/>
          <w:szCs w:val="28"/>
        </w:rPr>
        <w:t>расположен 1 источник теплоснабжения, на котором наблюдается резерв мощности.</w:t>
      </w:r>
      <w:r w:rsidRPr="009D3A6A">
        <w:rPr>
          <w:sz w:val="28"/>
          <w:szCs w:val="28"/>
        </w:rPr>
        <w:t xml:space="preserve"> В связи с этим распределение тепловой энергии является не актуальным.</w:t>
      </w:r>
    </w:p>
    <w:p w:rsidR="00700FB7" w:rsidRPr="009D3A6A" w:rsidRDefault="00700FB7" w:rsidP="00700FB7">
      <w:pPr>
        <w:ind w:right="-235"/>
        <w:jc w:val="center"/>
        <w:rPr>
          <w:b/>
          <w:sz w:val="28"/>
          <w:szCs w:val="28"/>
        </w:rPr>
      </w:pPr>
      <w:r w:rsidRPr="009D3A6A">
        <w:rPr>
          <w:b/>
          <w:sz w:val="28"/>
          <w:szCs w:val="28"/>
        </w:rPr>
        <w:t>РАЗДЕЛ 12. РЕШЕНИЯ ПО БЕСХОЗЯЙНЫМ ТЕПЛОВЫМ СЕТЯМ</w:t>
      </w:r>
    </w:p>
    <w:p w:rsidR="00700FB7" w:rsidRPr="009D3A6A" w:rsidRDefault="00700FB7" w:rsidP="00700FB7">
      <w:pPr>
        <w:widowControl w:val="0"/>
        <w:ind w:right="-235" w:firstLine="709"/>
        <w:jc w:val="both"/>
        <w:rPr>
          <w:sz w:val="28"/>
          <w:szCs w:val="28"/>
        </w:rPr>
      </w:pPr>
      <w:r w:rsidRPr="009D3A6A">
        <w:rPr>
          <w:sz w:val="28"/>
          <w:szCs w:val="28"/>
        </w:rPr>
        <w:t xml:space="preserve">В соответствии с пунктом 6 статьи 15 Федерального закона от 27 июля 2010 г. № 190-ФЗ (в редакции от 25.06.2012 г.) </w:t>
      </w:r>
      <w:r>
        <w:rPr>
          <w:sz w:val="28"/>
          <w:szCs w:val="28"/>
        </w:rPr>
        <w:t>«</w:t>
      </w:r>
      <w:r w:rsidRPr="009D3A6A">
        <w:rPr>
          <w:sz w:val="28"/>
          <w:szCs w:val="28"/>
        </w:rPr>
        <w:t>О теплоснабжении</w:t>
      </w:r>
      <w:r>
        <w:rPr>
          <w:sz w:val="28"/>
          <w:szCs w:val="28"/>
        </w:rPr>
        <w:t>»</w:t>
      </w:r>
      <w:r w:rsidRPr="009D3A6A">
        <w:rPr>
          <w:sz w:val="28"/>
          <w:szCs w:val="28"/>
        </w:rPr>
        <w:t xml:space="preserve">: </w:t>
      </w:r>
    </w:p>
    <w:p w:rsidR="00700FB7" w:rsidRPr="009D3A6A" w:rsidRDefault="00700FB7" w:rsidP="00700FB7">
      <w:pPr>
        <w:widowControl w:val="0"/>
        <w:ind w:right="-235" w:firstLine="709"/>
        <w:jc w:val="both"/>
        <w:rPr>
          <w:sz w:val="28"/>
          <w:szCs w:val="28"/>
        </w:rPr>
      </w:pPr>
      <w:r>
        <w:rPr>
          <w:sz w:val="28"/>
          <w:szCs w:val="28"/>
        </w:rPr>
        <w:t>«</w:t>
      </w:r>
      <w:r w:rsidRPr="009D3A6A">
        <w:rPr>
          <w:sz w:val="28"/>
          <w:szCs w:val="28"/>
        </w:rPr>
        <w:t>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тепловых сетей. Орган регулирования обязан включить затраты на содержание и обслуживание бесхозяйных тепловых сетей</w:t>
      </w:r>
      <w:r>
        <w:rPr>
          <w:sz w:val="28"/>
          <w:szCs w:val="28"/>
        </w:rPr>
        <w:t xml:space="preserve"> </w:t>
      </w:r>
      <w:r w:rsidRPr="009D3A6A">
        <w:rPr>
          <w:sz w:val="28"/>
          <w:szCs w:val="28"/>
        </w:rPr>
        <w:t>в тарифы соответствующей организации на следующий период регулирования</w:t>
      </w:r>
      <w:r>
        <w:rPr>
          <w:sz w:val="28"/>
          <w:szCs w:val="28"/>
        </w:rPr>
        <w:t>»</w:t>
      </w:r>
      <w:r w:rsidRPr="009D3A6A">
        <w:rPr>
          <w:sz w:val="28"/>
          <w:szCs w:val="28"/>
        </w:rPr>
        <w:t>.</w:t>
      </w:r>
    </w:p>
    <w:p w:rsidR="00700FB7" w:rsidRPr="009D3A6A" w:rsidRDefault="00700FB7" w:rsidP="00700FB7">
      <w:pPr>
        <w:widowControl w:val="0"/>
        <w:ind w:right="-235" w:firstLine="709"/>
        <w:jc w:val="both"/>
        <w:rPr>
          <w:sz w:val="28"/>
          <w:szCs w:val="28"/>
        </w:rPr>
      </w:pPr>
      <w:r w:rsidRPr="009D3A6A">
        <w:rPr>
          <w:sz w:val="28"/>
          <w:szCs w:val="28"/>
        </w:rPr>
        <w:t xml:space="preserve">На территории </w:t>
      </w:r>
      <w:r>
        <w:rPr>
          <w:sz w:val="28"/>
          <w:szCs w:val="28"/>
        </w:rPr>
        <w:t>Апраксинского сельского поселения</w:t>
      </w:r>
      <w:r w:rsidRPr="009D3A6A">
        <w:rPr>
          <w:sz w:val="28"/>
          <w:szCs w:val="28"/>
        </w:rPr>
        <w:t xml:space="preserve"> на момент разработки схемы теплоснабжения</w:t>
      </w:r>
      <w:r>
        <w:rPr>
          <w:sz w:val="28"/>
          <w:szCs w:val="28"/>
        </w:rPr>
        <w:t xml:space="preserve"> отсутствуют </w:t>
      </w:r>
      <w:r w:rsidRPr="009D3A6A">
        <w:rPr>
          <w:sz w:val="28"/>
          <w:szCs w:val="28"/>
        </w:rPr>
        <w:t xml:space="preserve">бесхозяйные </w:t>
      </w:r>
      <w:r>
        <w:rPr>
          <w:sz w:val="28"/>
          <w:szCs w:val="28"/>
        </w:rPr>
        <w:t>объекты теплоснабжения.</w:t>
      </w:r>
    </w:p>
    <w:p w:rsidR="00700FB7" w:rsidRPr="009D3A6A" w:rsidRDefault="00700FB7" w:rsidP="00700FB7">
      <w:pPr>
        <w:autoSpaceDE w:val="0"/>
        <w:autoSpaceDN w:val="0"/>
        <w:adjustRightInd w:val="0"/>
        <w:ind w:right="-235"/>
        <w:contextualSpacing/>
        <w:jc w:val="center"/>
        <w:rPr>
          <w:b/>
          <w:sz w:val="28"/>
          <w:szCs w:val="28"/>
        </w:rPr>
      </w:pPr>
      <w:r w:rsidRPr="009D3A6A">
        <w:rPr>
          <w:b/>
          <w:sz w:val="28"/>
          <w:szCs w:val="28"/>
        </w:rPr>
        <w:t xml:space="preserve">РАЗДЕЛ 13. СИНХРОНИЗАЦИЯ СХЕМЫ ТЕПЛОСНАБЖЕНИЯ </w:t>
      </w:r>
    </w:p>
    <w:p w:rsidR="00700FB7" w:rsidRPr="009D3A6A" w:rsidRDefault="00700FB7" w:rsidP="00700FB7">
      <w:pPr>
        <w:autoSpaceDE w:val="0"/>
        <w:autoSpaceDN w:val="0"/>
        <w:adjustRightInd w:val="0"/>
        <w:ind w:right="-235"/>
        <w:contextualSpacing/>
        <w:jc w:val="center"/>
        <w:rPr>
          <w:b/>
          <w:sz w:val="28"/>
          <w:szCs w:val="28"/>
        </w:rPr>
      </w:pPr>
      <w:r w:rsidRPr="009D3A6A">
        <w:rPr>
          <w:b/>
          <w:sz w:val="28"/>
          <w:szCs w:val="28"/>
        </w:rPr>
        <w:t xml:space="preserve">СО СХЕМОЙ ГАЗОСНАБЖЕНИЯ И ГАЗИФИКАЦИИ </w:t>
      </w:r>
      <w:r>
        <w:rPr>
          <w:b/>
          <w:sz w:val="28"/>
          <w:szCs w:val="28"/>
        </w:rPr>
        <w:t>АПРАКСИНСКОЕ СЕЛЬСКОЕ ПОСЕЛЕНИЕ</w:t>
      </w:r>
      <w:r w:rsidRPr="009D3A6A">
        <w:rPr>
          <w:b/>
          <w:sz w:val="28"/>
          <w:szCs w:val="28"/>
        </w:rPr>
        <w:t xml:space="preserve">, СХЕМОЙ </w:t>
      </w:r>
    </w:p>
    <w:p w:rsidR="00700FB7" w:rsidRPr="009D3A6A" w:rsidRDefault="00700FB7" w:rsidP="00700FB7">
      <w:pPr>
        <w:autoSpaceDE w:val="0"/>
        <w:autoSpaceDN w:val="0"/>
        <w:adjustRightInd w:val="0"/>
        <w:ind w:right="-235"/>
        <w:contextualSpacing/>
        <w:jc w:val="center"/>
        <w:rPr>
          <w:b/>
          <w:sz w:val="28"/>
          <w:szCs w:val="28"/>
        </w:rPr>
      </w:pPr>
      <w:r w:rsidRPr="009D3A6A">
        <w:rPr>
          <w:b/>
          <w:sz w:val="28"/>
          <w:szCs w:val="28"/>
        </w:rPr>
        <w:t>И ПРОГРАММОЙ РАЗВИТИЯ ЭЛЕКТРОЭ</w:t>
      </w:r>
      <w:r>
        <w:rPr>
          <w:b/>
          <w:sz w:val="28"/>
          <w:szCs w:val="28"/>
        </w:rPr>
        <w:t>Н</w:t>
      </w:r>
      <w:r w:rsidRPr="009D3A6A">
        <w:rPr>
          <w:b/>
          <w:sz w:val="28"/>
          <w:szCs w:val="28"/>
        </w:rPr>
        <w:t>ЕРГЕТИ</w:t>
      </w:r>
      <w:r>
        <w:rPr>
          <w:b/>
          <w:sz w:val="28"/>
          <w:szCs w:val="28"/>
        </w:rPr>
        <w:t>ЧЕСКИХ СИСТЕМ РОССИИ</w:t>
      </w:r>
      <w:r w:rsidRPr="009D3A6A">
        <w:rPr>
          <w:b/>
          <w:sz w:val="28"/>
          <w:szCs w:val="28"/>
        </w:rPr>
        <w:t xml:space="preserve">, А ТАКЖЕ СО СХЕМОЙ ВОДОСНАБЖЕНИЯ И ВОДООТВЕДЕНИЯ </w:t>
      </w:r>
      <w:r>
        <w:rPr>
          <w:b/>
          <w:sz w:val="28"/>
          <w:szCs w:val="28"/>
        </w:rPr>
        <w:t>АПРАКСИНСКОЕ СЕЛЬСКОЕ ПОСЕЛЕНИЕ</w:t>
      </w:r>
    </w:p>
    <w:p w:rsidR="00700FB7" w:rsidRPr="009D3A6A" w:rsidRDefault="00700FB7" w:rsidP="00700FB7">
      <w:pPr>
        <w:autoSpaceDE w:val="0"/>
        <w:autoSpaceDN w:val="0"/>
        <w:adjustRightInd w:val="0"/>
        <w:ind w:right="-235"/>
        <w:contextualSpacing/>
        <w:jc w:val="center"/>
        <w:rPr>
          <w:b/>
          <w:sz w:val="28"/>
          <w:szCs w:val="28"/>
        </w:rPr>
      </w:pPr>
      <w:r w:rsidRPr="009D3A6A">
        <w:rPr>
          <w:b/>
          <w:sz w:val="28"/>
          <w:szCs w:val="28"/>
        </w:rPr>
        <w:lastRenderedPageBreak/>
        <w:t xml:space="preserve">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w:t>
      </w:r>
    </w:p>
    <w:p w:rsidR="00700FB7" w:rsidRPr="001501F7" w:rsidRDefault="00700FB7" w:rsidP="00700FB7">
      <w:pPr>
        <w:autoSpaceDE w:val="0"/>
        <w:autoSpaceDN w:val="0"/>
        <w:adjustRightInd w:val="0"/>
        <w:ind w:right="-235"/>
        <w:contextualSpacing/>
        <w:jc w:val="center"/>
        <w:rPr>
          <w:b/>
          <w:sz w:val="28"/>
          <w:szCs w:val="28"/>
        </w:rPr>
      </w:pPr>
      <w:r w:rsidRPr="001501F7">
        <w:rPr>
          <w:b/>
          <w:sz w:val="28"/>
          <w:szCs w:val="28"/>
        </w:rPr>
        <w:t>топливом источников тепловой энергии</w:t>
      </w:r>
    </w:p>
    <w:p w:rsidR="00700FB7" w:rsidRPr="001501F7" w:rsidRDefault="00700FB7" w:rsidP="00700FB7">
      <w:pPr>
        <w:ind w:right="-235" w:firstLine="708"/>
        <w:jc w:val="both"/>
        <w:rPr>
          <w:rFonts w:eastAsia="Calibri"/>
          <w:sz w:val="28"/>
          <w:szCs w:val="28"/>
        </w:rPr>
      </w:pPr>
      <w:r>
        <w:rPr>
          <w:rFonts w:eastAsia="Calibri"/>
          <w:sz w:val="28"/>
          <w:szCs w:val="28"/>
        </w:rPr>
        <w:t>На расчетный срок газификация населенных пунктов не запланирована.</w:t>
      </w:r>
    </w:p>
    <w:p w:rsidR="00700FB7" w:rsidRPr="009D3A6A" w:rsidRDefault="00700FB7" w:rsidP="00700FB7">
      <w:pPr>
        <w:autoSpaceDE w:val="0"/>
        <w:autoSpaceDN w:val="0"/>
        <w:adjustRightInd w:val="0"/>
        <w:ind w:right="-235" w:firstLine="709"/>
        <w:contextualSpacing/>
        <w:jc w:val="center"/>
        <w:rPr>
          <w:b/>
          <w:sz w:val="28"/>
          <w:szCs w:val="28"/>
        </w:rPr>
      </w:pPr>
      <w:r w:rsidRPr="009D3A6A">
        <w:rPr>
          <w:b/>
          <w:sz w:val="28"/>
          <w:szCs w:val="28"/>
        </w:rPr>
        <w:t>13.2. Описание проблем организации газоснабжения источников тепловой энергии</w:t>
      </w:r>
    </w:p>
    <w:p w:rsidR="00700FB7" w:rsidRPr="009D3A6A" w:rsidRDefault="00700FB7" w:rsidP="00700FB7">
      <w:pPr>
        <w:autoSpaceDE w:val="0"/>
        <w:autoSpaceDN w:val="0"/>
        <w:adjustRightInd w:val="0"/>
        <w:ind w:right="-235" w:firstLine="709"/>
        <w:contextualSpacing/>
        <w:jc w:val="both"/>
        <w:rPr>
          <w:sz w:val="28"/>
          <w:szCs w:val="28"/>
        </w:rPr>
      </w:pPr>
      <w:r w:rsidRPr="009D3A6A">
        <w:rPr>
          <w:sz w:val="28"/>
          <w:szCs w:val="28"/>
        </w:rPr>
        <w:t>Котельн</w:t>
      </w:r>
      <w:r>
        <w:rPr>
          <w:sz w:val="28"/>
          <w:szCs w:val="28"/>
        </w:rPr>
        <w:t>ые</w:t>
      </w:r>
      <w:r w:rsidRPr="009D3A6A">
        <w:rPr>
          <w:sz w:val="28"/>
          <w:szCs w:val="28"/>
        </w:rPr>
        <w:t xml:space="preserve"> </w:t>
      </w:r>
      <w:r>
        <w:rPr>
          <w:sz w:val="28"/>
          <w:szCs w:val="28"/>
        </w:rPr>
        <w:t>Апраксинского СП</w:t>
      </w:r>
      <w:r w:rsidRPr="009D3A6A">
        <w:rPr>
          <w:sz w:val="28"/>
          <w:szCs w:val="28"/>
        </w:rPr>
        <w:t xml:space="preserve"> работа</w:t>
      </w:r>
      <w:r>
        <w:rPr>
          <w:sz w:val="28"/>
          <w:szCs w:val="28"/>
        </w:rPr>
        <w:t>ют</w:t>
      </w:r>
      <w:r w:rsidRPr="009D3A6A">
        <w:rPr>
          <w:sz w:val="28"/>
          <w:szCs w:val="28"/>
        </w:rPr>
        <w:t xml:space="preserve"> на природном газе. Проблемы организации газоснабжения отсутствуют.</w:t>
      </w:r>
    </w:p>
    <w:p w:rsidR="00700FB7" w:rsidRPr="009D3A6A" w:rsidRDefault="00700FB7" w:rsidP="00700FB7">
      <w:pPr>
        <w:autoSpaceDE w:val="0"/>
        <w:autoSpaceDN w:val="0"/>
        <w:adjustRightInd w:val="0"/>
        <w:ind w:right="-235"/>
        <w:contextualSpacing/>
        <w:jc w:val="center"/>
        <w:rPr>
          <w:b/>
          <w:sz w:val="28"/>
          <w:szCs w:val="28"/>
        </w:rPr>
      </w:pPr>
      <w:r w:rsidRPr="009D3A6A">
        <w:rPr>
          <w:b/>
          <w:sz w:val="28"/>
          <w:szCs w:val="28"/>
        </w:rPr>
        <w:t xml:space="preserve">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w:t>
      </w:r>
    </w:p>
    <w:p w:rsidR="00700FB7" w:rsidRPr="009D3A6A" w:rsidRDefault="00700FB7" w:rsidP="00700FB7">
      <w:pPr>
        <w:autoSpaceDE w:val="0"/>
        <w:autoSpaceDN w:val="0"/>
        <w:adjustRightInd w:val="0"/>
        <w:ind w:right="-235"/>
        <w:contextualSpacing/>
        <w:jc w:val="center"/>
        <w:rPr>
          <w:b/>
          <w:sz w:val="28"/>
          <w:szCs w:val="28"/>
        </w:rPr>
      </w:pPr>
      <w:r w:rsidRPr="009D3A6A">
        <w:rPr>
          <w:b/>
          <w:sz w:val="28"/>
          <w:szCs w:val="28"/>
        </w:rPr>
        <w:t>и систем теплоснабжения</w:t>
      </w:r>
    </w:p>
    <w:p w:rsidR="00700FB7" w:rsidRPr="009D3A6A" w:rsidRDefault="00700FB7" w:rsidP="00700FB7">
      <w:pPr>
        <w:autoSpaceDE w:val="0"/>
        <w:autoSpaceDN w:val="0"/>
        <w:adjustRightInd w:val="0"/>
        <w:ind w:right="-235" w:firstLine="709"/>
        <w:contextualSpacing/>
        <w:jc w:val="both"/>
        <w:rPr>
          <w:sz w:val="28"/>
          <w:szCs w:val="28"/>
        </w:rPr>
      </w:pPr>
      <w:r>
        <w:rPr>
          <w:sz w:val="28"/>
          <w:szCs w:val="28"/>
        </w:rPr>
        <w:t>Строительство новых источников теплоснабжения не планируется.</w:t>
      </w:r>
    </w:p>
    <w:p w:rsidR="00700FB7" w:rsidRPr="00323585" w:rsidRDefault="00700FB7" w:rsidP="00700FB7">
      <w:pPr>
        <w:autoSpaceDE w:val="0"/>
        <w:autoSpaceDN w:val="0"/>
        <w:adjustRightInd w:val="0"/>
        <w:ind w:right="-235"/>
        <w:contextualSpacing/>
        <w:jc w:val="center"/>
        <w:rPr>
          <w:b/>
          <w:color w:val="000000"/>
          <w:sz w:val="28"/>
          <w:szCs w:val="28"/>
        </w:rPr>
      </w:pPr>
      <w:r w:rsidRPr="00323585">
        <w:rPr>
          <w:b/>
          <w:color w:val="000000"/>
          <w:sz w:val="28"/>
          <w:szCs w:val="28"/>
        </w:rPr>
        <w:t xml:space="preserve">13.4. </w:t>
      </w:r>
      <w:r w:rsidRPr="00323585">
        <w:rPr>
          <w:b/>
          <w:color w:val="000000"/>
          <w:sz w:val="28"/>
          <w:szCs w:val="28"/>
          <w:shd w:val="clear" w:color="auto" w:fill="FFFFFF"/>
        </w:rPr>
        <w:t>Описание решений (вырабатываемых с учетом положений утвержденных схемы и программы развития электроэнергетических систем России, а в период до утверждения таких схемы и программы в 2023 году (в отношении технологически изолированных территориальных электроэнергетических систем в 2024 году) - также утвержденных схемы и программы развития Единой энергетической системы России, схемы и программы перспективного развития электроэнергетики субъекта Российской Федерации, на территории которого расположена соответствующая технологически изолированная территориальная электроэнергетическая система) по строительству, реконструкции, техническому перевооружению и (или) модернизации, выводу из эксплуатации источников тепловой энергии и решений по реконструкции, техническому перевооружению, модернизации, не связанных с увеличением установленной генерирующей мощности, и выводу из эксплуатации генерирующих объектов, включая входящее в их состав оборудование, функционирующее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700FB7" w:rsidRPr="009D3A6A" w:rsidRDefault="00700FB7" w:rsidP="00700FB7">
      <w:pPr>
        <w:autoSpaceDE w:val="0"/>
        <w:autoSpaceDN w:val="0"/>
        <w:adjustRightInd w:val="0"/>
        <w:ind w:right="-235" w:firstLine="709"/>
        <w:contextualSpacing/>
        <w:jc w:val="both"/>
        <w:rPr>
          <w:sz w:val="28"/>
          <w:szCs w:val="28"/>
        </w:rPr>
      </w:pPr>
      <w:r w:rsidRPr="009D3A6A">
        <w:rPr>
          <w:sz w:val="28"/>
          <w:szCs w:val="28"/>
        </w:rPr>
        <w:t xml:space="preserve">Комбинированная выработка электрической и тепловой энергии в </w:t>
      </w:r>
      <w:r>
        <w:rPr>
          <w:sz w:val="28"/>
          <w:szCs w:val="28"/>
        </w:rPr>
        <w:t>Апраксинском сельском поселении</w:t>
      </w:r>
      <w:r w:rsidRPr="009D3A6A">
        <w:rPr>
          <w:sz w:val="28"/>
          <w:szCs w:val="28"/>
        </w:rPr>
        <w:t xml:space="preserve"> отсутствует.</w:t>
      </w:r>
    </w:p>
    <w:p w:rsidR="00700FB7" w:rsidRPr="00323585" w:rsidRDefault="00700FB7" w:rsidP="00700FB7">
      <w:pPr>
        <w:autoSpaceDE w:val="0"/>
        <w:autoSpaceDN w:val="0"/>
        <w:adjustRightInd w:val="0"/>
        <w:ind w:right="-235"/>
        <w:contextualSpacing/>
        <w:jc w:val="center"/>
        <w:rPr>
          <w:b/>
          <w:color w:val="000000"/>
          <w:sz w:val="28"/>
          <w:szCs w:val="28"/>
        </w:rPr>
      </w:pPr>
      <w:r w:rsidRPr="00323585">
        <w:rPr>
          <w:b/>
          <w:color w:val="000000"/>
          <w:sz w:val="28"/>
          <w:szCs w:val="28"/>
        </w:rPr>
        <w:t xml:space="preserve">13.5. </w:t>
      </w:r>
      <w:r w:rsidRPr="00323585">
        <w:rPr>
          <w:b/>
          <w:color w:val="000000"/>
          <w:sz w:val="28"/>
          <w:szCs w:val="28"/>
          <w:shd w:val="clear" w:color="auto" w:fill="FFFFFF"/>
        </w:rPr>
        <w:t xml:space="preserve">Обоснованные предложения по строительству (реконструкции, связанной с увеличением установленной генерирующей мощности) генерирующих объектов, функционирующих в режиме комбинированной выработки электрической и тепловой энергии,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 а также при разработке (актуализации) генеральной схемы размещения объектов электроэнергетики - </w:t>
      </w:r>
      <w:r w:rsidRPr="00323585">
        <w:rPr>
          <w:b/>
          <w:color w:val="000000"/>
          <w:sz w:val="28"/>
          <w:szCs w:val="28"/>
          <w:shd w:val="clear" w:color="auto" w:fill="FFFFFF"/>
        </w:rPr>
        <w:lastRenderedPageBreak/>
        <w:t>при наличии таких предложений по результатам технико-экономического сравнения вариантов покрытия перспективных тепловых нагрузок</w:t>
      </w:r>
    </w:p>
    <w:p w:rsidR="00700FB7" w:rsidRPr="00CF1505" w:rsidRDefault="00700FB7" w:rsidP="00700FB7">
      <w:pPr>
        <w:ind w:right="-235" w:firstLine="567"/>
        <w:jc w:val="both"/>
        <w:rPr>
          <w:rFonts w:ascii="Arial" w:eastAsia="Calibri" w:hAnsi="Arial"/>
        </w:rPr>
      </w:pPr>
      <w:r w:rsidRPr="00CF1505">
        <w:rPr>
          <w:rFonts w:eastAsia="Calibri"/>
          <w:sz w:val="28"/>
          <w:szCs w:val="28"/>
        </w:rPr>
        <w:t>Предложения по строительству генерирующих объектов, функционирующих в режиме комбинированной выработки электрической и тепловой энергии, отсутствуют</w:t>
      </w:r>
      <w:r w:rsidRPr="00CF1505">
        <w:rPr>
          <w:rFonts w:ascii="Arial" w:eastAsia="Calibri" w:hAnsi="Arial"/>
        </w:rPr>
        <w:t>.</w:t>
      </w:r>
    </w:p>
    <w:p w:rsidR="00700FB7" w:rsidRPr="009D3A6A" w:rsidRDefault="00700FB7" w:rsidP="00700FB7">
      <w:pPr>
        <w:autoSpaceDE w:val="0"/>
        <w:autoSpaceDN w:val="0"/>
        <w:adjustRightInd w:val="0"/>
        <w:ind w:right="-235"/>
        <w:contextualSpacing/>
        <w:jc w:val="center"/>
        <w:rPr>
          <w:b/>
          <w:sz w:val="28"/>
          <w:szCs w:val="28"/>
          <w:shd w:val="clear" w:color="auto" w:fill="FFFFFF"/>
        </w:rPr>
      </w:pPr>
      <w:r w:rsidRPr="009D3A6A">
        <w:rPr>
          <w:b/>
          <w:sz w:val="28"/>
          <w:szCs w:val="28"/>
        </w:rPr>
        <w:t xml:space="preserve">13.6. </w:t>
      </w:r>
      <w:r w:rsidRPr="009D3A6A">
        <w:rPr>
          <w:b/>
          <w:sz w:val="28"/>
          <w:szCs w:val="28"/>
          <w:shd w:val="clear" w:color="auto" w:fill="FFFFFF"/>
        </w:rPr>
        <w:t xml:space="preserve">Описание решений (вырабатываемых с учетом положений утвержденной схемы водоснабжения </w:t>
      </w:r>
      <w:r>
        <w:rPr>
          <w:b/>
          <w:sz w:val="28"/>
          <w:szCs w:val="28"/>
          <w:shd w:val="clear" w:color="auto" w:fill="FFFFFF"/>
        </w:rPr>
        <w:t>Апраксинского сельского поселения</w:t>
      </w:r>
      <w:r w:rsidRPr="009D3A6A">
        <w:rPr>
          <w:b/>
          <w:sz w:val="28"/>
          <w:szCs w:val="28"/>
          <w:shd w:val="clear" w:color="auto" w:fill="FFFFFF"/>
        </w:rPr>
        <w:t>)</w:t>
      </w:r>
      <w:r>
        <w:rPr>
          <w:b/>
          <w:sz w:val="28"/>
          <w:szCs w:val="28"/>
          <w:shd w:val="clear" w:color="auto" w:fill="FFFFFF"/>
        </w:rPr>
        <w:t xml:space="preserve"> </w:t>
      </w:r>
      <w:r w:rsidRPr="009D3A6A">
        <w:rPr>
          <w:b/>
          <w:sz w:val="28"/>
          <w:szCs w:val="28"/>
          <w:shd w:val="clear" w:color="auto" w:fill="FFFFFF"/>
        </w:rPr>
        <w:t>о развитии соответствующей системы водоснабжения в части, относящейся к системам теплоснабжения</w:t>
      </w:r>
    </w:p>
    <w:p w:rsidR="00700FB7" w:rsidRPr="007C5578" w:rsidRDefault="00700FB7" w:rsidP="00700FB7">
      <w:pPr>
        <w:keepNext/>
        <w:keepLines/>
        <w:widowControl w:val="0"/>
        <w:numPr>
          <w:ilvl w:val="1"/>
          <w:numId w:val="0"/>
        </w:numPr>
        <w:suppressAutoHyphens/>
        <w:ind w:left="567" w:right="-235" w:firstLine="567"/>
        <w:jc w:val="both"/>
        <w:textAlignment w:val="baseline"/>
        <w:outlineLvl w:val="1"/>
        <w:rPr>
          <w:rFonts w:eastAsia="Calibri"/>
          <w:sz w:val="28"/>
          <w:szCs w:val="28"/>
        </w:rPr>
      </w:pPr>
      <w:bookmarkStart w:id="19" w:name="_Toc136296547"/>
      <w:r w:rsidRPr="007C5578">
        <w:rPr>
          <w:rFonts w:eastAsia="Calibri"/>
          <w:sz w:val="28"/>
          <w:szCs w:val="28"/>
        </w:rPr>
        <w:t>В Схеме водоснабжения и водоотведения предусмотрены решения по развитию системы водоснабжения</w:t>
      </w:r>
      <w:r>
        <w:rPr>
          <w:rFonts w:eastAsia="Calibri"/>
          <w:sz w:val="28"/>
          <w:szCs w:val="28"/>
        </w:rPr>
        <w:t xml:space="preserve"> Апраксинского СП</w:t>
      </w:r>
      <w:r w:rsidRPr="007C5578">
        <w:rPr>
          <w:rFonts w:eastAsia="Calibri"/>
          <w:sz w:val="28"/>
          <w:szCs w:val="28"/>
        </w:rPr>
        <w:t>, в том числе в части, относящейся к системам теплоснабжения</w:t>
      </w:r>
      <w:r>
        <w:rPr>
          <w:rFonts w:eastAsia="Calibri"/>
          <w:sz w:val="28"/>
          <w:szCs w:val="28"/>
        </w:rPr>
        <w:t>.</w:t>
      </w:r>
    </w:p>
    <w:p w:rsidR="00700FB7" w:rsidRDefault="00700FB7" w:rsidP="00700FB7">
      <w:pPr>
        <w:keepNext/>
        <w:keepLines/>
        <w:widowControl w:val="0"/>
        <w:numPr>
          <w:ilvl w:val="1"/>
          <w:numId w:val="0"/>
        </w:numPr>
        <w:suppressAutoHyphens/>
        <w:ind w:left="567" w:right="-235" w:firstLine="567"/>
        <w:jc w:val="both"/>
        <w:textAlignment w:val="baseline"/>
        <w:outlineLvl w:val="1"/>
        <w:rPr>
          <w:rFonts w:eastAsia="Calibri"/>
          <w:sz w:val="28"/>
          <w:szCs w:val="28"/>
        </w:rPr>
      </w:pPr>
      <w:r>
        <w:rPr>
          <w:rFonts w:eastAsia="Calibri"/>
          <w:sz w:val="28"/>
          <w:szCs w:val="28"/>
        </w:rPr>
        <w:t>Данные</w:t>
      </w:r>
      <w:r w:rsidRPr="007C5578">
        <w:rPr>
          <w:rFonts w:eastAsia="Calibri"/>
          <w:sz w:val="28"/>
          <w:szCs w:val="28"/>
        </w:rPr>
        <w:t xml:space="preserve"> мероприятия направлены на повышение надёжности и качества водоснабжения потребителей </w:t>
      </w:r>
      <w:r>
        <w:rPr>
          <w:rFonts w:eastAsia="Calibri"/>
          <w:sz w:val="28"/>
          <w:szCs w:val="28"/>
        </w:rPr>
        <w:t>округа</w:t>
      </w:r>
      <w:r w:rsidRPr="007C5578">
        <w:rPr>
          <w:rFonts w:eastAsia="Calibri"/>
          <w:sz w:val="28"/>
          <w:szCs w:val="28"/>
        </w:rPr>
        <w:t>, в том числе и источников тепловой энергии.</w:t>
      </w:r>
    </w:p>
    <w:p w:rsidR="00700FB7" w:rsidRPr="00C872C5" w:rsidRDefault="00700FB7" w:rsidP="00700FB7">
      <w:pPr>
        <w:keepNext/>
        <w:keepLines/>
        <w:widowControl w:val="0"/>
        <w:numPr>
          <w:ilvl w:val="1"/>
          <w:numId w:val="0"/>
        </w:numPr>
        <w:suppressAutoHyphens/>
        <w:spacing w:after="120"/>
        <w:ind w:left="567" w:right="-235" w:firstLine="567"/>
        <w:jc w:val="both"/>
        <w:textAlignment w:val="baseline"/>
        <w:outlineLvl w:val="1"/>
        <w:rPr>
          <w:rFonts w:eastAsia="Microsoft YaHei"/>
          <w:b/>
          <w:bCs/>
          <w:color w:val="000000"/>
          <w:spacing w:val="-10"/>
          <w:kern w:val="28"/>
          <w:sz w:val="28"/>
          <w:szCs w:val="28"/>
        </w:rPr>
      </w:pPr>
      <w:r w:rsidRPr="00C872C5">
        <w:rPr>
          <w:rFonts w:eastAsia="Microsoft YaHei"/>
          <w:b/>
          <w:bCs/>
          <w:color w:val="000000"/>
          <w:spacing w:val="-10"/>
          <w:kern w:val="28"/>
          <w:sz w:val="28"/>
          <w:szCs w:val="28"/>
        </w:rPr>
        <w:t xml:space="preserve">13.7. Предложения по корректировке утвержденной (разработке) схемы водоснабжения </w:t>
      </w:r>
      <w:r>
        <w:rPr>
          <w:rFonts w:eastAsia="Microsoft YaHei"/>
          <w:b/>
          <w:bCs/>
          <w:color w:val="000000"/>
          <w:spacing w:val="-10"/>
          <w:kern w:val="28"/>
          <w:sz w:val="28"/>
          <w:szCs w:val="28"/>
        </w:rPr>
        <w:t>Апраксинское сельское поселение</w:t>
      </w:r>
      <w:r w:rsidRPr="00C872C5">
        <w:rPr>
          <w:rFonts w:eastAsia="Microsoft YaHei"/>
          <w:b/>
          <w:bCs/>
          <w:color w:val="000000"/>
          <w:spacing w:val="-10"/>
          <w:kern w:val="28"/>
          <w:sz w:val="28"/>
          <w:szCs w:val="28"/>
        </w:rPr>
        <w:t xml:space="preserve">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9"/>
    </w:p>
    <w:p w:rsidR="00700FB7" w:rsidRPr="00C872C5" w:rsidRDefault="00700FB7" w:rsidP="00700FB7">
      <w:pPr>
        <w:spacing w:after="120"/>
        <w:ind w:right="-235" w:firstLine="567"/>
        <w:jc w:val="both"/>
        <w:rPr>
          <w:rFonts w:eastAsia="Calibri"/>
          <w:sz w:val="28"/>
          <w:szCs w:val="28"/>
        </w:rPr>
      </w:pPr>
      <w:r w:rsidRPr="00C872C5">
        <w:rPr>
          <w:rFonts w:eastAsia="Calibri"/>
          <w:sz w:val="28"/>
          <w:szCs w:val="28"/>
        </w:rPr>
        <w:t xml:space="preserve">Предложения по корректировке </w:t>
      </w:r>
      <w:r>
        <w:rPr>
          <w:rFonts w:eastAsia="Calibri"/>
          <w:sz w:val="28"/>
          <w:szCs w:val="28"/>
        </w:rPr>
        <w:t>«</w:t>
      </w:r>
      <w:r w:rsidRPr="00C872C5">
        <w:rPr>
          <w:rFonts w:eastAsia="Calibri"/>
          <w:sz w:val="28"/>
          <w:szCs w:val="28"/>
        </w:rPr>
        <w:t>Схемы водоснабжения и водоотведения</w:t>
      </w:r>
      <w:r>
        <w:rPr>
          <w:rFonts w:eastAsia="Calibri"/>
          <w:sz w:val="28"/>
          <w:szCs w:val="28"/>
        </w:rPr>
        <w:t>»</w:t>
      </w:r>
      <w:r w:rsidRPr="00C872C5">
        <w:rPr>
          <w:rFonts w:eastAsia="Calibri"/>
          <w:sz w:val="28"/>
          <w:szCs w:val="28"/>
        </w:rPr>
        <w:t xml:space="preserve"> </w:t>
      </w:r>
      <w:r>
        <w:rPr>
          <w:rFonts w:eastAsia="Calibri"/>
          <w:sz w:val="28"/>
          <w:szCs w:val="28"/>
        </w:rPr>
        <w:t>Апраксинского сельского поселения</w:t>
      </w:r>
      <w:r w:rsidRPr="00C872C5">
        <w:rPr>
          <w:rFonts w:eastAsia="Calibri"/>
          <w:sz w:val="28"/>
          <w:szCs w:val="28"/>
        </w:rPr>
        <w:t xml:space="preserve"> </w:t>
      </w:r>
      <w:r>
        <w:rPr>
          <w:rFonts w:eastAsia="Calibri"/>
          <w:sz w:val="28"/>
          <w:szCs w:val="28"/>
        </w:rPr>
        <w:t>Чамзинского муниципального района Республики Мордовия»</w:t>
      </w:r>
      <w:r w:rsidRPr="00C872C5">
        <w:rPr>
          <w:rFonts w:eastAsia="Calibri"/>
          <w:sz w:val="28"/>
          <w:szCs w:val="28"/>
        </w:rPr>
        <w:t xml:space="preserve"> в части, относящейся к развитию системы теплоснабжения, отсутствуют.</w:t>
      </w:r>
    </w:p>
    <w:p w:rsidR="00700FB7" w:rsidRDefault="00700FB7" w:rsidP="00700FB7">
      <w:pPr>
        <w:autoSpaceDE w:val="0"/>
        <w:autoSpaceDN w:val="0"/>
        <w:adjustRightInd w:val="0"/>
        <w:contextualSpacing/>
        <w:jc w:val="both"/>
        <w:rPr>
          <w:sz w:val="28"/>
          <w:szCs w:val="28"/>
        </w:rPr>
      </w:pPr>
    </w:p>
    <w:p w:rsidR="00700FB7" w:rsidRDefault="00700FB7" w:rsidP="00700FB7">
      <w:pPr>
        <w:autoSpaceDE w:val="0"/>
        <w:autoSpaceDN w:val="0"/>
        <w:adjustRightInd w:val="0"/>
        <w:contextualSpacing/>
        <w:rPr>
          <w:b/>
          <w:sz w:val="28"/>
          <w:szCs w:val="28"/>
        </w:rPr>
        <w:sectPr w:rsidR="00700FB7" w:rsidSect="00771A49">
          <w:pgSz w:w="12240" w:h="15840"/>
          <w:pgMar w:top="851" w:right="851" w:bottom="567" w:left="1418" w:header="720" w:footer="720" w:gutter="0"/>
          <w:cols w:space="720"/>
          <w:docGrid w:linePitch="360"/>
        </w:sectPr>
      </w:pPr>
    </w:p>
    <w:p w:rsidR="00700FB7" w:rsidRPr="009D3A6A" w:rsidRDefault="00700FB7" w:rsidP="00700FB7">
      <w:pPr>
        <w:autoSpaceDE w:val="0"/>
        <w:autoSpaceDN w:val="0"/>
        <w:adjustRightInd w:val="0"/>
        <w:ind w:firstLine="709"/>
        <w:contextualSpacing/>
        <w:jc w:val="center"/>
        <w:rPr>
          <w:b/>
          <w:sz w:val="28"/>
          <w:szCs w:val="28"/>
        </w:rPr>
      </w:pPr>
      <w:r w:rsidRPr="009D3A6A">
        <w:rPr>
          <w:b/>
          <w:sz w:val="28"/>
          <w:szCs w:val="28"/>
        </w:rPr>
        <w:lastRenderedPageBreak/>
        <w:t xml:space="preserve">РАЗДЕЛ 14. ИНДИКАТОРЫ РАЗВИТИЯ СИСТЕМ ТЕПЛОСНАБЖЕНИЯ </w:t>
      </w:r>
    </w:p>
    <w:p w:rsidR="00700FB7" w:rsidRPr="009D3A6A" w:rsidRDefault="00700FB7" w:rsidP="00700FB7">
      <w:pPr>
        <w:autoSpaceDE w:val="0"/>
        <w:autoSpaceDN w:val="0"/>
        <w:adjustRightInd w:val="0"/>
        <w:ind w:firstLine="709"/>
        <w:contextualSpacing/>
        <w:jc w:val="center"/>
        <w:rPr>
          <w:b/>
          <w:sz w:val="28"/>
          <w:szCs w:val="28"/>
        </w:rPr>
      </w:pPr>
      <w:r>
        <w:rPr>
          <w:b/>
          <w:sz w:val="28"/>
          <w:szCs w:val="28"/>
        </w:rPr>
        <w:t>АПРАКСИНСКОГО СЕЛЬСКОГО ПОСЕЛЕНИЯ</w:t>
      </w:r>
      <w:r w:rsidRPr="009D3A6A">
        <w:rPr>
          <w:b/>
          <w:sz w:val="28"/>
          <w:szCs w:val="28"/>
        </w:rPr>
        <w:t xml:space="preserve"> </w:t>
      </w:r>
    </w:p>
    <w:p w:rsidR="00700FB7" w:rsidRDefault="00700FB7" w:rsidP="00700FB7">
      <w:pPr>
        <w:ind w:firstLine="567"/>
        <w:jc w:val="center"/>
        <w:rPr>
          <w:spacing w:val="-5"/>
          <w:sz w:val="28"/>
          <w:szCs w:val="28"/>
        </w:rPr>
      </w:pPr>
      <w:bookmarkStart w:id="20" w:name="_Toc136297318"/>
      <w:r w:rsidRPr="00C872C5">
        <w:rPr>
          <w:sz w:val="28"/>
          <w:szCs w:val="28"/>
        </w:rPr>
        <w:t xml:space="preserve">Таблица </w:t>
      </w:r>
      <w:r>
        <w:rPr>
          <w:sz w:val="28"/>
          <w:szCs w:val="28"/>
        </w:rPr>
        <w:t>14.1</w:t>
      </w:r>
      <w:r w:rsidRPr="00C872C5">
        <w:rPr>
          <w:sz w:val="28"/>
          <w:szCs w:val="28"/>
        </w:rPr>
        <w:t>.</w:t>
      </w:r>
      <w:r w:rsidRPr="00C872C5">
        <w:rPr>
          <w:spacing w:val="-5"/>
          <w:sz w:val="28"/>
          <w:szCs w:val="28"/>
        </w:rPr>
        <w:t xml:space="preserve"> </w:t>
      </w:r>
      <w:r>
        <w:rPr>
          <w:spacing w:val="-5"/>
          <w:sz w:val="28"/>
          <w:szCs w:val="28"/>
        </w:rPr>
        <w:t xml:space="preserve">- </w:t>
      </w:r>
      <w:r w:rsidRPr="00C872C5">
        <w:rPr>
          <w:spacing w:val="-5"/>
          <w:sz w:val="28"/>
          <w:szCs w:val="28"/>
        </w:rPr>
        <w:t xml:space="preserve">Индикаторы развития систем теплоснабжения </w:t>
      </w:r>
      <w:bookmarkEnd w:id="20"/>
      <w:r>
        <w:rPr>
          <w:spacing w:val="-5"/>
          <w:sz w:val="28"/>
          <w:szCs w:val="28"/>
        </w:rPr>
        <w:t>Апраксинского сельского поселения</w:t>
      </w:r>
    </w:p>
    <w:tbl>
      <w:tblPr>
        <w:tblW w:w="1474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4"/>
        <w:gridCol w:w="4830"/>
        <w:gridCol w:w="1385"/>
        <w:gridCol w:w="1006"/>
        <w:gridCol w:w="1005"/>
        <w:gridCol w:w="1005"/>
        <w:gridCol w:w="1005"/>
        <w:gridCol w:w="1005"/>
        <w:gridCol w:w="1005"/>
        <w:gridCol w:w="1006"/>
        <w:gridCol w:w="1006"/>
      </w:tblGrid>
      <w:tr w:rsidR="00700FB7" w:rsidRPr="001C096D" w:rsidTr="00E355AD">
        <w:trPr>
          <w:cantSplit/>
          <w:trHeight w:val="675"/>
          <w:tblHeader/>
          <w:jc w:val="center"/>
        </w:trPr>
        <w:tc>
          <w:tcPr>
            <w:tcW w:w="484" w:type="dxa"/>
            <w:shd w:val="clear" w:color="000000" w:fill="FFFFFF"/>
            <w:vAlign w:val="center"/>
            <w:hideMark/>
          </w:tcPr>
          <w:p w:rsidR="00700FB7" w:rsidRPr="001C096D" w:rsidRDefault="00700FB7" w:rsidP="00E355AD">
            <w:pPr>
              <w:jc w:val="center"/>
              <w:rPr>
                <w:b/>
                <w:bCs/>
                <w:color w:val="000000"/>
              </w:rPr>
            </w:pPr>
            <w:bookmarkStart w:id="21" w:name="_Hlk193744506"/>
            <w:r w:rsidRPr="001C096D">
              <w:rPr>
                <w:b/>
                <w:bCs/>
                <w:color w:val="000000"/>
              </w:rPr>
              <w:t>№</w:t>
            </w:r>
          </w:p>
        </w:tc>
        <w:tc>
          <w:tcPr>
            <w:tcW w:w="4866" w:type="dxa"/>
            <w:shd w:val="clear" w:color="000000" w:fill="FFFFFF"/>
            <w:vAlign w:val="center"/>
            <w:hideMark/>
          </w:tcPr>
          <w:p w:rsidR="00700FB7" w:rsidRPr="001C096D" w:rsidRDefault="00700FB7" w:rsidP="00E355AD">
            <w:pPr>
              <w:jc w:val="center"/>
              <w:rPr>
                <w:b/>
                <w:bCs/>
                <w:color w:val="000000"/>
              </w:rPr>
            </w:pPr>
            <w:r w:rsidRPr="001C096D">
              <w:rPr>
                <w:b/>
                <w:bCs/>
                <w:color w:val="000000"/>
              </w:rPr>
              <w:t>Показатель</w:t>
            </w:r>
          </w:p>
        </w:tc>
        <w:tc>
          <w:tcPr>
            <w:tcW w:w="1303" w:type="dxa"/>
            <w:shd w:val="clear" w:color="000000" w:fill="FFFFFF"/>
            <w:vAlign w:val="center"/>
            <w:hideMark/>
          </w:tcPr>
          <w:p w:rsidR="00700FB7" w:rsidRPr="001C096D" w:rsidRDefault="00700FB7" w:rsidP="00E355AD">
            <w:pPr>
              <w:jc w:val="center"/>
              <w:rPr>
                <w:b/>
                <w:bCs/>
                <w:color w:val="000000"/>
              </w:rPr>
            </w:pPr>
            <w:r w:rsidRPr="001C096D">
              <w:rPr>
                <w:b/>
                <w:bCs/>
                <w:color w:val="000000"/>
              </w:rPr>
              <w:t>Единица измерения</w:t>
            </w:r>
          </w:p>
        </w:tc>
        <w:tc>
          <w:tcPr>
            <w:tcW w:w="1012" w:type="dxa"/>
            <w:shd w:val="clear" w:color="000000" w:fill="FFFFFF"/>
            <w:vAlign w:val="center"/>
            <w:hideMark/>
          </w:tcPr>
          <w:p w:rsidR="00700FB7" w:rsidRPr="001C096D" w:rsidRDefault="00700FB7" w:rsidP="00E355AD">
            <w:pPr>
              <w:jc w:val="center"/>
              <w:rPr>
                <w:b/>
                <w:bCs/>
                <w:color w:val="000000"/>
              </w:rPr>
            </w:pPr>
            <w:r w:rsidRPr="001C096D">
              <w:rPr>
                <w:b/>
                <w:bCs/>
                <w:color w:val="000000"/>
              </w:rPr>
              <w:t>2024</w:t>
            </w:r>
          </w:p>
        </w:tc>
        <w:tc>
          <w:tcPr>
            <w:tcW w:w="1011" w:type="dxa"/>
            <w:shd w:val="clear" w:color="000000" w:fill="FFFFFF"/>
            <w:vAlign w:val="center"/>
            <w:hideMark/>
          </w:tcPr>
          <w:p w:rsidR="00700FB7" w:rsidRPr="001C096D" w:rsidRDefault="00700FB7" w:rsidP="00E355AD">
            <w:pPr>
              <w:jc w:val="center"/>
              <w:rPr>
                <w:b/>
                <w:bCs/>
                <w:color w:val="000000"/>
              </w:rPr>
            </w:pPr>
            <w:r w:rsidRPr="001C096D">
              <w:rPr>
                <w:b/>
                <w:bCs/>
                <w:color w:val="000000"/>
              </w:rPr>
              <w:t>2025</w:t>
            </w:r>
          </w:p>
        </w:tc>
        <w:tc>
          <w:tcPr>
            <w:tcW w:w="1011" w:type="dxa"/>
            <w:shd w:val="clear" w:color="000000" w:fill="FFFFFF"/>
            <w:vAlign w:val="center"/>
            <w:hideMark/>
          </w:tcPr>
          <w:p w:rsidR="00700FB7" w:rsidRPr="001C096D" w:rsidRDefault="00700FB7" w:rsidP="00E355AD">
            <w:pPr>
              <w:jc w:val="center"/>
              <w:rPr>
                <w:b/>
                <w:bCs/>
                <w:color w:val="000000"/>
              </w:rPr>
            </w:pPr>
            <w:r w:rsidRPr="001C096D">
              <w:rPr>
                <w:b/>
                <w:bCs/>
                <w:color w:val="000000"/>
              </w:rPr>
              <w:t>2026</w:t>
            </w:r>
          </w:p>
        </w:tc>
        <w:tc>
          <w:tcPr>
            <w:tcW w:w="1011" w:type="dxa"/>
            <w:shd w:val="clear" w:color="000000" w:fill="FFFFFF"/>
            <w:vAlign w:val="center"/>
            <w:hideMark/>
          </w:tcPr>
          <w:p w:rsidR="00700FB7" w:rsidRPr="001C096D" w:rsidRDefault="00700FB7" w:rsidP="00E355AD">
            <w:pPr>
              <w:jc w:val="center"/>
              <w:rPr>
                <w:b/>
                <w:bCs/>
                <w:color w:val="000000"/>
              </w:rPr>
            </w:pPr>
            <w:r w:rsidRPr="001C096D">
              <w:rPr>
                <w:b/>
                <w:bCs/>
                <w:color w:val="000000"/>
              </w:rPr>
              <w:t>2027</w:t>
            </w:r>
          </w:p>
        </w:tc>
        <w:tc>
          <w:tcPr>
            <w:tcW w:w="1011" w:type="dxa"/>
            <w:shd w:val="clear" w:color="000000" w:fill="FFFFFF"/>
            <w:vAlign w:val="center"/>
            <w:hideMark/>
          </w:tcPr>
          <w:p w:rsidR="00700FB7" w:rsidRPr="001C096D" w:rsidRDefault="00700FB7" w:rsidP="00E355AD">
            <w:pPr>
              <w:jc w:val="center"/>
              <w:rPr>
                <w:b/>
                <w:bCs/>
                <w:color w:val="000000"/>
              </w:rPr>
            </w:pPr>
            <w:r w:rsidRPr="001C096D">
              <w:rPr>
                <w:b/>
                <w:bCs/>
                <w:color w:val="000000"/>
              </w:rPr>
              <w:t>2028</w:t>
            </w:r>
          </w:p>
        </w:tc>
        <w:tc>
          <w:tcPr>
            <w:tcW w:w="1011" w:type="dxa"/>
            <w:shd w:val="clear" w:color="000000" w:fill="FFFFFF"/>
            <w:vAlign w:val="center"/>
            <w:hideMark/>
          </w:tcPr>
          <w:p w:rsidR="00700FB7" w:rsidRPr="001C096D" w:rsidRDefault="00700FB7" w:rsidP="00E355AD">
            <w:pPr>
              <w:jc w:val="center"/>
              <w:rPr>
                <w:b/>
                <w:bCs/>
                <w:color w:val="000000"/>
              </w:rPr>
            </w:pPr>
            <w:r w:rsidRPr="001C096D">
              <w:rPr>
                <w:b/>
                <w:bCs/>
                <w:color w:val="000000"/>
              </w:rPr>
              <w:t>2029</w:t>
            </w:r>
          </w:p>
        </w:tc>
        <w:tc>
          <w:tcPr>
            <w:tcW w:w="1011" w:type="dxa"/>
            <w:shd w:val="clear" w:color="000000" w:fill="FFFFFF"/>
            <w:vAlign w:val="center"/>
            <w:hideMark/>
          </w:tcPr>
          <w:p w:rsidR="00700FB7" w:rsidRPr="001C096D" w:rsidRDefault="00700FB7" w:rsidP="00E355AD">
            <w:pPr>
              <w:jc w:val="center"/>
              <w:rPr>
                <w:b/>
                <w:bCs/>
                <w:color w:val="000000"/>
              </w:rPr>
            </w:pPr>
            <w:r w:rsidRPr="001C096D">
              <w:rPr>
                <w:b/>
                <w:bCs/>
                <w:color w:val="000000"/>
              </w:rPr>
              <w:t>2030-2035</w:t>
            </w:r>
          </w:p>
        </w:tc>
        <w:tc>
          <w:tcPr>
            <w:tcW w:w="1011" w:type="dxa"/>
            <w:shd w:val="clear" w:color="000000" w:fill="FFFFFF"/>
            <w:vAlign w:val="center"/>
            <w:hideMark/>
          </w:tcPr>
          <w:p w:rsidR="00700FB7" w:rsidRPr="001C096D" w:rsidRDefault="00700FB7" w:rsidP="00E355AD">
            <w:pPr>
              <w:jc w:val="center"/>
              <w:rPr>
                <w:b/>
                <w:bCs/>
                <w:color w:val="000000"/>
              </w:rPr>
            </w:pPr>
            <w:r w:rsidRPr="001C096D">
              <w:rPr>
                <w:b/>
                <w:bCs/>
                <w:color w:val="000000"/>
              </w:rPr>
              <w:t>2036-204</w:t>
            </w:r>
            <w:r>
              <w:rPr>
                <w:b/>
                <w:bCs/>
                <w:color w:val="000000"/>
              </w:rPr>
              <w:t>4</w:t>
            </w:r>
          </w:p>
        </w:tc>
      </w:tr>
      <w:tr w:rsidR="00700FB7" w:rsidRPr="001C096D" w:rsidTr="00E355AD">
        <w:trPr>
          <w:cantSplit/>
          <w:trHeight w:val="690"/>
          <w:jc w:val="center"/>
        </w:trPr>
        <w:tc>
          <w:tcPr>
            <w:tcW w:w="484" w:type="dxa"/>
            <w:shd w:val="clear" w:color="auto" w:fill="auto"/>
            <w:noWrap/>
            <w:vAlign w:val="center"/>
          </w:tcPr>
          <w:p w:rsidR="00700FB7" w:rsidRPr="001C096D" w:rsidRDefault="00700FB7" w:rsidP="00E355AD">
            <w:pPr>
              <w:jc w:val="center"/>
              <w:rPr>
                <w:color w:val="000000"/>
              </w:rPr>
            </w:pPr>
            <w:r w:rsidRPr="001C096D">
              <w:rPr>
                <w:color w:val="000000"/>
              </w:rPr>
              <w:t>1</w:t>
            </w:r>
          </w:p>
        </w:tc>
        <w:tc>
          <w:tcPr>
            <w:tcW w:w="4866" w:type="dxa"/>
            <w:shd w:val="clear" w:color="auto" w:fill="auto"/>
            <w:vAlign w:val="center"/>
          </w:tcPr>
          <w:p w:rsidR="00700FB7" w:rsidRPr="001C096D" w:rsidRDefault="00700FB7" w:rsidP="00E355AD">
            <w:pPr>
              <w:jc w:val="both"/>
              <w:rPr>
                <w:color w:val="000000"/>
              </w:rPr>
            </w:pPr>
            <w:r w:rsidRPr="001C096D">
              <w:rPr>
                <w:color w:val="000000"/>
                <w:shd w:val="clear" w:color="auto" w:fill="FFFFFF"/>
              </w:rPr>
              <w:t>количество прекращений подачи тепловой энергии, теплоносителя в результате технологических нарушений на тепловых сетях</w:t>
            </w:r>
          </w:p>
        </w:tc>
        <w:tc>
          <w:tcPr>
            <w:tcW w:w="1303" w:type="dxa"/>
            <w:shd w:val="clear" w:color="auto" w:fill="auto"/>
            <w:vAlign w:val="center"/>
          </w:tcPr>
          <w:p w:rsidR="00700FB7" w:rsidRPr="001C096D" w:rsidRDefault="00700FB7" w:rsidP="00E355AD">
            <w:pPr>
              <w:jc w:val="center"/>
              <w:rPr>
                <w:color w:val="000000"/>
              </w:rPr>
            </w:pPr>
            <w:r w:rsidRPr="001C096D">
              <w:rPr>
                <w:color w:val="000000"/>
              </w:rPr>
              <w:t>Ед/км</w:t>
            </w:r>
          </w:p>
        </w:tc>
        <w:tc>
          <w:tcPr>
            <w:tcW w:w="1012"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color w:val="000000"/>
              </w:rPr>
            </w:pPr>
            <w:r w:rsidRPr="001C096D">
              <w:rPr>
                <w:color w:val="000000"/>
              </w:rPr>
              <w:t>0</w:t>
            </w:r>
          </w:p>
        </w:tc>
      </w:tr>
      <w:tr w:rsidR="00700FB7" w:rsidRPr="001C096D" w:rsidTr="00E355AD">
        <w:trPr>
          <w:cantSplit/>
          <w:trHeight w:val="690"/>
          <w:jc w:val="center"/>
        </w:trPr>
        <w:tc>
          <w:tcPr>
            <w:tcW w:w="484" w:type="dxa"/>
            <w:shd w:val="clear" w:color="auto" w:fill="auto"/>
            <w:noWrap/>
            <w:vAlign w:val="center"/>
          </w:tcPr>
          <w:p w:rsidR="00700FB7" w:rsidRPr="001C096D" w:rsidRDefault="00700FB7" w:rsidP="00E355AD">
            <w:pPr>
              <w:jc w:val="center"/>
              <w:rPr>
                <w:color w:val="000000"/>
              </w:rPr>
            </w:pPr>
            <w:r w:rsidRPr="001C096D">
              <w:rPr>
                <w:color w:val="000000"/>
              </w:rPr>
              <w:t>2</w:t>
            </w:r>
          </w:p>
        </w:tc>
        <w:tc>
          <w:tcPr>
            <w:tcW w:w="4866" w:type="dxa"/>
            <w:shd w:val="clear" w:color="auto" w:fill="auto"/>
            <w:vAlign w:val="center"/>
          </w:tcPr>
          <w:p w:rsidR="00700FB7" w:rsidRPr="001C096D" w:rsidRDefault="00700FB7" w:rsidP="00E355AD">
            <w:pPr>
              <w:jc w:val="both"/>
              <w:rPr>
                <w:color w:val="000000"/>
              </w:rPr>
            </w:pPr>
            <w:r w:rsidRPr="001C096D">
              <w:rPr>
                <w:color w:val="000000"/>
                <w:shd w:val="clear" w:color="auto" w:fill="FFFFFF"/>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303" w:type="dxa"/>
            <w:shd w:val="clear" w:color="auto" w:fill="auto"/>
            <w:vAlign w:val="center"/>
          </w:tcPr>
          <w:p w:rsidR="00700FB7" w:rsidRPr="001C096D" w:rsidRDefault="00700FB7" w:rsidP="00E355AD">
            <w:pPr>
              <w:jc w:val="center"/>
              <w:rPr>
                <w:color w:val="000000"/>
              </w:rPr>
            </w:pPr>
            <w:r w:rsidRPr="001C096D">
              <w:rPr>
                <w:color w:val="000000"/>
              </w:rPr>
              <w:t>ед</w:t>
            </w:r>
          </w:p>
        </w:tc>
        <w:tc>
          <w:tcPr>
            <w:tcW w:w="1012"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color w:val="000000"/>
              </w:rPr>
            </w:pPr>
            <w:r w:rsidRPr="001C096D">
              <w:rPr>
                <w:color w:val="000000"/>
              </w:rPr>
              <w:t>0</w:t>
            </w:r>
          </w:p>
        </w:tc>
      </w:tr>
      <w:tr w:rsidR="00700FB7" w:rsidRPr="001C096D" w:rsidTr="00E355AD">
        <w:trPr>
          <w:cantSplit/>
          <w:trHeight w:val="690"/>
          <w:jc w:val="center"/>
        </w:trPr>
        <w:tc>
          <w:tcPr>
            <w:tcW w:w="484" w:type="dxa"/>
            <w:shd w:val="clear" w:color="auto" w:fill="auto"/>
            <w:noWrap/>
            <w:vAlign w:val="center"/>
          </w:tcPr>
          <w:p w:rsidR="00700FB7" w:rsidRPr="001C096D" w:rsidRDefault="00700FB7" w:rsidP="00E355AD">
            <w:pPr>
              <w:jc w:val="center"/>
              <w:rPr>
                <w:color w:val="000000"/>
              </w:rPr>
            </w:pPr>
            <w:r w:rsidRPr="001C096D">
              <w:rPr>
                <w:color w:val="000000"/>
              </w:rPr>
              <w:t>3</w:t>
            </w:r>
          </w:p>
        </w:tc>
        <w:tc>
          <w:tcPr>
            <w:tcW w:w="4866" w:type="dxa"/>
            <w:shd w:val="clear" w:color="auto" w:fill="auto"/>
            <w:vAlign w:val="center"/>
          </w:tcPr>
          <w:p w:rsidR="00700FB7" w:rsidRPr="001C096D" w:rsidRDefault="00700FB7" w:rsidP="00E355AD">
            <w:pPr>
              <w:jc w:val="both"/>
              <w:rPr>
                <w:color w:val="000000"/>
              </w:rPr>
            </w:pPr>
            <w:r w:rsidRPr="001C096D">
              <w:rPr>
                <w:color w:val="000000"/>
                <w:shd w:val="clear" w:color="auto" w:fill="FFFFFF"/>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1303" w:type="dxa"/>
            <w:shd w:val="clear" w:color="auto" w:fill="auto"/>
            <w:vAlign w:val="center"/>
          </w:tcPr>
          <w:p w:rsidR="00700FB7" w:rsidRPr="001C096D" w:rsidRDefault="00700FB7" w:rsidP="00E355AD">
            <w:pPr>
              <w:jc w:val="center"/>
              <w:rPr>
                <w:color w:val="000000"/>
              </w:rPr>
            </w:pPr>
            <w:r w:rsidRPr="001C096D">
              <w:rPr>
                <w:color w:val="000000"/>
              </w:rPr>
              <w:t>кг.у.т./Гкал</w:t>
            </w:r>
          </w:p>
        </w:tc>
        <w:tc>
          <w:tcPr>
            <w:tcW w:w="1012" w:type="dxa"/>
            <w:shd w:val="clear" w:color="auto" w:fill="auto"/>
            <w:vAlign w:val="center"/>
          </w:tcPr>
          <w:p w:rsidR="00700FB7" w:rsidRPr="001C096D" w:rsidRDefault="00700FB7" w:rsidP="00E355AD">
            <w:pPr>
              <w:jc w:val="center"/>
              <w:rPr>
                <w:rFonts w:eastAsia="Calibri"/>
                <w:color w:val="000000"/>
              </w:rPr>
            </w:pPr>
            <w:r>
              <w:rPr>
                <w:rFonts w:eastAsia="Calibri"/>
                <w:color w:val="000000"/>
              </w:rPr>
              <w:t>191</w:t>
            </w:r>
          </w:p>
        </w:tc>
        <w:tc>
          <w:tcPr>
            <w:tcW w:w="1011" w:type="dxa"/>
            <w:shd w:val="clear" w:color="auto" w:fill="auto"/>
            <w:vAlign w:val="center"/>
          </w:tcPr>
          <w:p w:rsidR="00700FB7" w:rsidRPr="001C096D" w:rsidRDefault="00700FB7" w:rsidP="00E355AD">
            <w:pPr>
              <w:jc w:val="center"/>
              <w:rPr>
                <w:rFonts w:eastAsia="Calibri"/>
                <w:color w:val="000000"/>
              </w:rPr>
            </w:pPr>
            <w:r>
              <w:rPr>
                <w:rFonts w:eastAsia="Calibri"/>
                <w:color w:val="000000"/>
              </w:rPr>
              <w:t>191</w:t>
            </w:r>
          </w:p>
        </w:tc>
        <w:tc>
          <w:tcPr>
            <w:tcW w:w="1011" w:type="dxa"/>
            <w:shd w:val="clear" w:color="auto" w:fill="auto"/>
            <w:vAlign w:val="center"/>
          </w:tcPr>
          <w:p w:rsidR="00700FB7" w:rsidRPr="001C096D" w:rsidRDefault="00700FB7" w:rsidP="00E355AD">
            <w:pPr>
              <w:jc w:val="center"/>
              <w:rPr>
                <w:rFonts w:eastAsia="Calibri"/>
                <w:color w:val="000000"/>
              </w:rPr>
            </w:pPr>
            <w:r>
              <w:rPr>
                <w:rFonts w:eastAsia="Calibri"/>
                <w:color w:val="000000"/>
              </w:rPr>
              <w:t>191</w:t>
            </w:r>
          </w:p>
        </w:tc>
        <w:tc>
          <w:tcPr>
            <w:tcW w:w="1011" w:type="dxa"/>
            <w:shd w:val="clear" w:color="auto" w:fill="auto"/>
            <w:vAlign w:val="center"/>
          </w:tcPr>
          <w:p w:rsidR="00700FB7" w:rsidRPr="001C096D" w:rsidRDefault="00700FB7" w:rsidP="00E355AD">
            <w:pPr>
              <w:jc w:val="center"/>
              <w:rPr>
                <w:rFonts w:eastAsia="Calibri"/>
                <w:color w:val="000000"/>
              </w:rPr>
            </w:pPr>
            <w:r>
              <w:rPr>
                <w:rFonts w:eastAsia="Calibri"/>
                <w:color w:val="000000"/>
              </w:rPr>
              <w:t>191</w:t>
            </w:r>
          </w:p>
        </w:tc>
        <w:tc>
          <w:tcPr>
            <w:tcW w:w="1011" w:type="dxa"/>
            <w:shd w:val="clear" w:color="auto" w:fill="auto"/>
            <w:vAlign w:val="center"/>
          </w:tcPr>
          <w:p w:rsidR="00700FB7" w:rsidRPr="001C096D" w:rsidRDefault="00700FB7" w:rsidP="00E355AD">
            <w:pPr>
              <w:jc w:val="center"/>
              <w:rPr>
                <w:rFonts w:eastAsia="Calibri"/>
                <w:color w:val="000000"/>
              </w:rPr>
            </w:pPr>
            <w:r>
              <w:rPr>
                <w:rFonts w:eastAsia="Calibri"/>
                <w:color w:val="000000"/>
              </w:rPr>
              <w:t>191</w:t>
            </w:r>
          </w:p>
        </w:tc>
        <w:tc>
          <w:tcPr>
            <w:tcW w:w="1011" w:type="dxa"/>
            <w:shd w:val="clear" w:color="auto" w:fill="auto"/>
            <w:vAlign w:val="center"/>
          </w:tcPr>
          <w:p w:rsidR="00700FB7" w:rsidRPr="001C096D" w:rsidRDefault="00700FB7" w:rsidP="00E355AD">
            <w:pPr>
              <w:jc w:val="center"/>
              <w:rPr>
                <w:rFonts w:eastAsia="Calibri"/>
                <w:color w:val="000000"/>
              </w:rPr>
            </w:pPr>
            <w:r>
              <w:rPr>
                <w:rFonts w:eastAsia="Calibri"/>
                <w:color w:val="000000"/>
              </w:rPr>
              <w:t>191</w:t>
            </w:r>
          </w:p>
        </w:tc>
        <w:tc>
          <w:tcPr>
            <w:tcW w:w="1011" w:type="dxa"/>
            <w:shd w:val="clear" w:color="auto" w:fill="auto"/>
            <w:vAlign w:val="center"/>
          </w:tcPr>
          <w:p w:rsidR="00700FB7" w:rsidRPr="001C096D" w:rsidRDefault="00700FB7" w:rsidP="00E355AD">
            <w:pPr>
              <w:jc w:val="center"/>
              <w:rPr>
                <w:rFonts w:eastAsia="Calibri"/>
                <w:color w:val="000000"/>
              </w:rPr>
            </w:pPr>
            <w:r>
              <w:rPr>
                <w:rFonts w:eastAsia="Calibri"/>
                <w:color w:val="000000"/>
              </w:rPr>
              <w:t>191</w:t>
            </w:r>
          </w:p>
        </w:tc>
        <w:tc>
          <w:tcPr>
            <w:tcW w:w="1011" w:type="dxa"/>
            <w:shd w:val="clear" w:color="auto" w:fill="auto"/>
            <w:vAlign w:val="center"/>
          </w:tcPr>
          <w:p w:rsidR="00700FB7" w:rsidRPr="001C096D" w:rsidRDefault="00700FB7" w:rsidP="00E355AD">
            <w:pPr>
              <w:jc w:val="center"/>
              <w:rPr>
                <w:rFonts w:eastAsia="Calibri"/>
                <w:color w:val="000000"/>
              </w:rPr>
            </w:pPr>
            <w:r>
              <w:rPr>
                <w:rFonts w:eastAsia="Calibri"/>
                <w:color w:val="000000"/>
              </w:rPr>
              <w:t>191</w:t>
            </w:r>
          </w:p>
        </w:tc>
      </w:tr>
      <w:tr w:rsidR="00700FB7" w:rsidRPr="001C096D" w:rsidTr="00E355AD">
        <w:trPr>
          <w:cantSplit/>
          <w:trHeight w:val="690"/>
          <w:jc w:val="center"/>
        </w:trPr>
        <w:tc>
          <w:tcPr>
            <w:tcW w:w="484" w:type="dxa"/>
            <w:shd w:val="clear" w:color="auto" w:fill="auto"/>
            <w:noWrap/>
            <w:vAlign w:val="center"/>
          </w:tcPr>
          <w:p w:rsidR="00700FB7" w:rsidRPr="001C096D" w:rsidRDefault="00700FB7" w:rsidP="00E355AD">
            <w:pPr>
              <w:jc w:val="center"/>
              <w:rPr>
                <w:color w:val="000000"/>
              </w:rPr>
            </w:pPr>
            <w:r w:rsidRPr="001C096D">
              <w:rPr>
                <w:color w:val="000000"/>
              </w:rPr>
              <w:t>4</w:t>
            </w:r>
          </w:p>
        </w:tc>
        <w:tc>
          <w:tcPr>
            <w:tcW w:w="4866" w:type="dxa"/>
            <w:shd w:val="clear" w:color="auto" w:fill="auto"/>
            <w:vAlign w:val="center"/>
          </w:tcPr>
          <w:p w:rsidR="00700FB7" w:rsidRPr="001C096D" w:rsidRDefault="00700FB7" w:rsidP="00E355AD">
            <w:pPr>
              <w:jc w:val="both"/>
              <w:rPr>
                <w:color w:val="000000"/>
              </w:rPr>
            </w:pPr>
            <w:r w:rsidRPr="001C096D">
              <w:rPr>
                <w:color w:val="000000"/>
                <w:shd w:val="clear" w:color="auto" w:fill="FFFFFF"/>
              </w:rPr>
              <w:t>отношение величины технологических потерь тепловой энергии, теплоносителя к материальной характеристике тепловой сети</w:t>
            </w:r>
          </w:p>
        </w:tc>
        <w:tc>
          <w:tcPr>
            <w:tcW w:w="1303" w:type="dxa"/>
            <w:shd w:val="clear" w:color="auto" w:fill="auto"/>
            <w:vAlign w:val="center"/>
          </w:tcPr>
          <w:p w:rsidR="00700FB7" w:rsidRPr="001C096D" w:rsidRDefault="00700FB7" w:rsidP="00E355AD">
            <w:pPr>
              <w:jc w:val="center"/>
              <w:rPr>
                <w:color w:val="000000"/>
              </w:rPr>
            </w:pPr>
            <w:r w:rsidRPr="001C096D">
              <w:rPr>
                <w:color w:val="000000"/>
              </w:rPr>
              <w:t>Гкал/м</w:t>
            </w:r>
            <w:r w:rsidRPr="004A4F1D">
              <w:rPr>
                <w:color w:val="000000"/>
                <w:vertAlign w:val="superscript"/>
              </w:rPr>
              <w:t>2</w:t>
            </w:r>
          </w:p>
        </w:tc>
        <w:tc>
          <w:tcPr>
            <w:tcW w:w="1012" w:type="dxa"/>
            <w:shd w:val="clear" w:color="auto" w:fill="auto"/>
            <w:vAlign w:val="center"/>
          </w:tcPr>
          <w:p w:rsidR="00700FB7" w:rsidRPr="004A4F1D" w:rsidRDefault="00700FB7" w:rsidP="00E355AD">
            <w:pPr>
              <w:jc w:val="center"/>
              <w:rPr>
                <w:rFonts w:eastAsia="Calibri"/>
                <w:color w:val="000000"/>
              </w:rPr>
            </w:pPr>
            <w:r>
              <w:rPr>
                <w:rFonts w:eastAsia="Calibri"/>
                <w:color w:val="000000"/>
              </w:rPr>
              <w:t>0,67</w:t>
            </w:r>
          </w:p>
        </w:tc>
        <w:tc>
          <w:tcPr>
            <w:tcW w:w="1011" w:type="dxa"/>
            <w:shd w:val="clear" w:color="auto" w:fill="auto"/>
            <w:vAlign w:val="center"/>
          </w:tcPr>
          <w:p w:rsidR="00700FB7" w:rsidRPr="004A4F1D" w:rsidRDefault="00700FB7" w:rsidP="00E355AD">
            <w:pPr>
              <w:jc w:val="center"/>
              <w:rPr>
                <w:rFonts w:eastAsia="Calibri"/>
                <w:color w:val="000000"/>
              </w:rPr>
            </w:pPr>
            <w:r>
              <w:rPr>
                <w:rFonts w:eastAsia="Calibri"/>
                <w:color w:val="000000"/>
              </w:rPr>
              <w:t>0,67</w:t>
            </w:r>
          </w:p>
        </w:tc>
        <w:tc>
          <w:tcPr>
            <w:tcW w:w="1011" w:type="dxa"/>
            <w:shd w:val="clear" w:color="auto" w:fill="auto"/>
            <w:vAlign w:val="center"/>
          </w:tcPr>
          <w:p w:rsidR="00700FB7" w:rsidRPr="004A4F1D" w:rsidRDefault="00700FB7" w:rsidP="00E355AD">
            <w:pPr>
              <w:jc w:val="center"/>
              <w:rPr>
                <w:rFonts w:eastAsia="Calibri"/>
                <w:color w:val="000000"/>
              </w:rPr>
            </w:pPr>
            <w:r>
              <w:rPr>
                <w:rFonts w:eastAsia="Calibri"/>
                <w:color w:val="000000"/>
              </w:rPr>
              <w:t>0,67</w:t>
            </w:r>
          </w:p>
        </w:tc>
        <w:tc>
          <w:tcPr>
            <w:tcW w:w="1011" w:type="dxa"/>
            <w:shd w:val="clear" w:color="auto" w:fill="auto"/>
            <w:vAlign w:val="center"/>
          </w:tcPr>
          <w:p w:rsidR="00700FB7" w:rsidRPr="004A4F1D" w:rsidRDefault="00700FB7" w:rsidP="00E355AD">
            <w:pPr>
              <w:jc w:val="center"/>
              <w:rPr>
                <w:rFonts w:eastAsia="Calibri"/>
                <w:color w:val="000000"/>
              </w:rPr>
            </w:pPr>
            <w:r>
              <w:rPr>
                <w:rFonts w:eastAsia="Calibri"/>
                <w:color w:val="000000"/>
              </w:rPr>
              <w:t>0,67</w:t>
            </w:r>
          </w:p>
        </w:tc>
        <w:tc>
          <w:tcPr>
            <w:tcW w:w="1011" w:type="dxa"/>
            <w:shd w:val="clear" w:color="auto" w:fill="auto"/>
            <w:vAlign w:val="center"/>
          </w:tcPr>
          <w:p w:rsidR="00700FB7" w:rsidRPr="004A4F1D" w:rsidRDefault="00700FB7" w:rsidP="00E355AD">
            <w:pPr>
              <w:jc w:val="center"/>
              <w:rPr>
                <w:rFonts w:eastAsia="Calibri"/>
                <w:color w:val="000000"/>
              </w:rPr>
            </w:pPr>
            <w:r>
              <w:rPr>
                <w:rFonts w:eastAsia="Calibri"/>
                <w:color w:val="000000"/>
              </w:rPr>
              <w:t>0,67</w:t>
            </w:r>
          </w:p>
        </w:tc>
        <w:tc>
          <w:tcPr>
            <w:tcW w:w="1011" w:type="dxa"/>
            <w:shd w:val="clear" w:color="auto" w:fill="auto"/>
            <w:vAlign w:val="center"/>
          </w:tcPr>
          <w:p w:rsidR="00700FB7" w:rsidRPr="004A4F1D" w:rsidRDefault="00700FB7" w:rsidP="00E355AD">
            <w:pPr>
              <w:jc w:val="center"/>
              <w:rPr>
                <w:rFonts w:eastAsia="Calibri"/>
                <w:color w:val="000000"/>
              </w:rPr>
            </w:pPr>
            <w:r>
              <w:rPr>
                <w:rFonts w:eastAsia="Calibri"/>
                <w:color w:val="000000"/>
              </w:rPr>
              <w:t>0,67</w:t>
            </w:r>
          </w:p>
        </w:tc>
        <w:tc>
          <w:tcPr>
            <w:tcW w:w="1011" w:type="dxa"/>
            <w:shd w:val="clear" w:color="auto" w:fill="auto"/>
            <w:vAlign w:val="center"/>
          </w:tcPr>
          <w:p w:rsidR="00700FB7" w:rsidRPr="004A4F1D" w:rsidRDefault="00700FB7" w:rsidP="00E355AD">
            <w:pPr>
              <w:jc w:val="center"/>
              <w:rPr>
                <w:rFonts w:eastAsia="Calibri"/>
                <w:color w:val="000000"/>
              </w:rPr>
            </w:pPr>
            <w:r>
              <w:rPr>
                <w:rFonts w:eastAsia="Calibri"/>
                <w:color w:val="000000"/>
              </w:rPr>
              <w:t>0,67</w:t>
            </w:r>
          </w:p>
        </w:tc>
        <w:tc>
          <w:tcPr>
            <w:tcW w:w="1011" w:type="dxa"/>
            <w:shd w:val="clear" w:color="auto" w:fill="auto"/>
            <w:vAlign w:val="center"/>
          </w:tcPr>
          <w:p w:rsidR="00700FB7" w:rsidRPr="004A4F1D" w:rsidRDefault="00700FB7" w:rsidP="00E355AD">
            <w:pPr>
              <w:jc w:val="center"/>
              <w:rPr>
                <w:rFonts w:eastAsia="Calibri"/>
                <w:color w:val="000000"/>
              </w:rPr>
            </w:pPr>
            <w:r>
              <w:rPr>
                <w:rFonts w:eastAsia="Calibri"/>
                <w:color w:val="000000"/>
              </w:rPr>
              <w:t>0,67</w:t>
            </w:r>
          </w:p>
        </w:tc>
      </w:tr>
      <w:tr w:rsidR="00700FB7" w:rsidRPr="001C096D" w:rsidTr="00E355AD">
        <w:trPr>
          <w:cantSplit/>
          <w:trHeight w:val="690"/>
          <w:jc w:val="center"/>
        </w:trPr>
        <w:tc>
          <w:tcPr>
            <w:tcW w:w="484" w:type="dxa"/>
            <w:shd w:val="clear" w:color="auto" w:fill="auto"/>
            <w:noWrap/>
            <w:vAlign w:val="center"/>
          </w:tcPr>
          <w:p w:rsidR="00700FB7" w:rsidRPr="001C096D" w:rsidRDefault="00700FB7" w:rsidP="00E355AD">
            <w:pPr>
              <w:jc w:val="center"/>
              <w:rPr>
                <w:color w:val="000000"/>
              </w:rPr>
            </w:pPr>
            <w:r w:rsidRPr="001C096D">
              <w:rPr>
                <w:color w:val="000000"/>
              </w:rPr>
              <w:t>5</w:t>
            </w:r>
          </w:p>
        </w:tc>
        <w:tc>
          <w:tcPr>
            <w:tcW w:w="4866" w:type="dxa"/>
            <w:shd w:val="clear" w:color="auto" w:fill="auto"/>
            <w:vAlign w:val="center"/>
          </w:tcPr>
          <w:p w:rsidR="00700FB7" w:rsidRPr="001C096D" w:rsidRDefault="00700FB7" w:rsidP="00E355AD">
            <w:pPr>
              <w:jc w:val="both"/>
              <w:rPr>
                <w:color w:val="000000"/>
              </w:rPr>
            </w:pPr>
            <w:r w:rsidRPr="001C096D">
              <w:rPr>
                <w:color w:val="000000"/>
                <w:shd w:val="clear" w:color="auto" w:fill="FFFFFF"/>
              </w:rPr>
              <w:t>коэффициент использования установленной тепловой мощности</w:t>
            </w:r>
          </w:p>
        </w:tc>
        <w:tc>
          <w:tcPr>
            <w:tcW w:w="1303" w:type="dxa"/>
            <w:shd w:val="clear" w:color="auto" w:fill="auto"/>
            <w:vAlign w:val="center"/>
          </w:tcPr>
          <w:p w:rsidR="00700FB7" w:rsidRPr="001C096D" w:rsidRDefault="00700FB7" w:rsidP="00E355AD">
            <w:pPr>
              <w:jc w:val="center"/>
              <w:rPr>
                <w:color w:val="000000"/>
              </w:rPr>
            </w:pPr>
            <w:r w:rsidRPr="001C096D">
              <w:rPr>
                <w:color w:val="000000"/>
              </w:rPr>
              <w:t>%</w:t>
            </w:r>
          </w:p>
        </w:tc>
        <w:tc>
          <w:tcPr>
            <w:tcW w:w="1012" w:type="dxa"/>
            <w:shd w:val="clear" w:color="auto" w:fill="auto"/>
            <w:vAlign w:val="center"/>
          </w:tcPr>
          <w:p w:rsidR="00700FB7" w:rsidRPr="004A4F1D" w:rsidRDefault="00700FB7" w:rsidP="00E355AD">
            <w:pPr>
              <w:jc w:val="center"/>
              <w:rPr>
                <w:rFonts w:eastAsia="Calibri"/>
                <w:color w:val="000000"/>
              </w:rPr>
            </w:pPr>
            <w:r>
              <w:rPr>
                <w:rFonts w:eastAsia="Calibri"/>
                <w:color w:val="000000"/>
              </w:rPr>
              <w:t>37,2</w:t>
            </w:r>
          </w:p>
        </w:tc>
        <w:tc>
          <w:tcPr>
            <w:tcW w:w="1011" w:type="dxa"/>
            <w:shd w:val="clear" w:color="auto" w:fill="auto"/>
            <w:vAlign w:val="center"/>
          </w:tcPr>
          <w:p w:rsidR="00700FB7" w:rsidRPr="004A4F1D" w:rsidRDefault="00700FB7" w:rsidP="00E355AD">
            <w:pPr>
              <w:jc w:val="center"/>
              <w:rPr>
                <w:rFonts w:eastAsia="Calibri"/>
                <w:color w:val="000000"/>
              </w:rPr>
            </w:pPr>
            <w:r>
              <w:rPr>
                <w:rFonts w:eastAsia="Calibri"/>
                <w:color w:val="000000"/>
              </w:rPr>
              <w:t>37,2</w:t>
            </w:r>
          </w:p>
        </w:tc>
        <w:tc>
          <w:tcPr>
            <w:tcW w:w="1011" w:type="dxa"/>
            <w:shd w:val="clear" w:color="auto" w:fill="auto"/>
            <w:vAlign w:val="center"/>
          </w:tcPr>
          <w:p w:rsidR="00700FB7" w:rsidRPr="004A4F1D" w:rsidRDefault="00700FB7" w:rsidP="00E355AD">
            <w:pPr>
              <w:jc w:val="center"/>
              <w:rPr>
                <w:rFonts w:eastAsia="Calibri"/>
                <w:color w:val="000000"/>
              </w:rPr>
            </w:pPr>
            <w:r>
              <w:rPr>
                <w:rFonts w:eastAsia="Calibri"/>
                <w:color w:val="000000"/>
              </w:rPr>
              <w:t>37,2</w:t>
            </w:r>
          </w:p>
        </w:tc>
        <w:tc>
          <w:tcPr>
            <w:tcW w:w="1011" w:type="dxa"/>
            <w:shd w:val="clear" w:color="auto" w:fill="auto"/>
            <w:vAlign w:val="center"/>
          </w:tcPr>
          <w:p w:rsidR="00700FB7" w:rsidRPr="004A4F1D" w:rsidRDefault="00700FB7" w:rsidP="00E355AD">
            <w:pPr>
              <w:jc w:val="center"/>
              <w:rPr>
                <w:rFonts w:eastAsia="Calibri"/>
                <w:color w:val="000000"/>
              </w:rPr>
            </w:pPr>
            <w:r>
              <w:rPr>
                <w:rFonts w:eastAsia="Calibri"/>
                <w:color w:val="000000"/>
              </w:rPr>
              <w:t>37,2</w:t>
            </w:r>
          </w:p>
        </w:tc>
        <w:tc>
          <w:tcPr>
            <w:tcW w:w="1011" w:type="dxa"/>
            <w:shd w:val="clear" w:color="auto" w:fill="auto"/>
            <w:vAlign w:val="center"/>
          </w:tcPr>
          <w:p w:rsidR="00700FB7" w:rsidRPr="004A4F1D" w:rsidRDefault="00700FB7" w:rsidP="00E355AD">
            <w:pPr>
              <w:jc w:val="center"/>
              <w:rPr>
                <w:rFonts w:eastAsia="Calibri"/>
                <w:color w:val="000000"/>
              </w:rPr>
            </w:pPr>
            <w:r>
              <w:rPr>
                <w:rFonts w:eastAsia="Calibri"/>
                <w:color w:val="000000"/>
              </w:rPr>
              <w:t>37,2</w:t>
            </w:r>
          </w:p>
        </w:tc>
        <w:tc>
          <w:tcPr>
            <w:tcW w:w="1011" w:type="dxa"/>
            <w:shd w:val="clear" w:color="auto" w:fill="auto"/>
            <w:vAlign w:val="center"/>
          </w:tcPr>
          <w:p w:rsidR="00700FB7" w:rsidRPr="004A4F1D" w:rsidRDefault="00700FB7" w:rsidP="00E355AD">
            <w:pPr>
              <w:jc w:val="center"/>
              <w:rPr>
                <w:rFonts w:eastAsia="Calibri"/>
                <w:color w:val="000000"/>
              </w:rPr>
            </w:pPr>
            <w:r>
              <w:rPr>
                <w:rFonts w:eastAsia="Calibri"/>
                <w:color w:val="000000"/>
              </w:rPr>
              <w:t>37,2</w:t>
            </w:r>
          </w:p>
        </w:tc>
        <w:tc>
          <w:tcPr>
            <w:tcW w:w="1011" w:type="dxa"/>
            <w:shd w:val="clear" w:color="auto" w:fill="auto"/>
            <w:vAlign w:val="center"/>
          </w:tcPr>
          <w:p w:rsidR="00700FB7" w:rsidRPr="004A4F1D" w:rsidRDefault="00700FB7" w:rsidP="00E355AD">
            <w:pPr>
              <w:jc w:val="center"/>
              <w:rPr>
                <w:rFonts w:eastAsia="Calibri"/>
                <w:color w:val="000000"/>
              </w:rPr>
            </w:pPr>
            <w:r>
              <w:rPr>
                <w:rFonts w:eastAsia="Calibri"/>
                <w:color w:val="000000"/>
              </w:rPr>
              <w:t>37,2</w:t>
            </w:r>
          </w:p>
        </w:tc>
        <w:tc>
          <w:tcPr>
            <w:tcW w:w="1011" w:type="dxa"/>
            <w:shd w:val="clear" w:color="auto" w:fill="auto"/>
            <w:vAlign w:val="center"/>
          </w:tcPr>
          <w:p w:rsidR="00700FB7" w:rsidRPr="004A4F1D" w:rsidRDefault="00700FB7" w:rsidP="00E355AD">
            <w:pPr>
              <w:jc w:val="center"/>
              <w:rPr>
                <w:rFonts w:eastAsia="Calibri"/>
                <w:color w:val="000000"/>
              </w:rPr>
            </w:pPr>
            <w:r>
              <w:rPr>
                <w:rFonts w:eastAsia="Calibri"/>
                <w:color w:val="000000"/>
              </w:rPr>
              <w:t>37,2</w:t>
            </w:r>
          </w:p>
        </w:tc>
      </w:tr>
      <w:tr w:rsidR="00700FB7" w:rsidRPr="001C096D" w:rsidTr="00E355AD">
        <w:trPr>
          <w:cantSplit/>
          <w:trHeight w:val="690"/>
          <w:jc w:val="center"/>
        </w:trPr>
        <w:tc>
          <w:tcPr>
            <w:tcW w:w="484" w:type="dxa"/>
            <w:shd w:val="clear" w:color="auto" w:fill="auto"/>
            <w:noWrap/>
            <w:vAlign w:val="center"/>
          </w:tcPr>
          <w:p w:rsidR="00700FB7" w:rsidRPr="001C096D" w:rsidRDefault="00700FB7" w:rsidP="00E355AD">
            <w:pPr>
              <w:jc w:val="center"/>
              <w:rPr>
                <w:color w:val="000000"/>
              </w:rPr>
            </w:pPr>
            <w:r w:rsidRPr="001C096D">
              <w:rPr>
                <w:color w:val="000000"/>
              </w:rPr>
              <w:t>6</w:t>
            </w:r>
          </w:p>
        </w:tc>
        <w:tc>
          <w:tcPr>
            <w:tcW w:w="4866" w:type="dxa"/>
            <w:shd w:val="clear" w:color="auto" w:fill="auto"/>
            <w:vAlign w:val="center"/>
          </w:tcPr>
          <w:p w:rsidR="00700FB7" w:rsidRPr="001C096D" w:rsidRDefault="00700FB7" w:rsidP="00E355AD">
            <w:pPr>
              <w:jc w:val="both"/>
              <w:rPr>
                <w:color w:val="000000"/>
              </w:rPr>
            </w:pPr>
            <w:r w:rsidRPr="001C096D">
              <w:rPr>
                <w:color w:val="000000"/>
                <w:shd w:val="clear" w:color="auto" w:fill="FFFFFF"/>
              </w:rPr>
              <w:t>удельная материальная характеристика тепловых сетей, приведенная к расчетной тепловой нагрузке</w:t>
            </w:r>
          </w:p>
        </w:tc>
        <w:tc>
          <w:tcPr>
            <w:tcW w:w="1303" w:type="dxa"/>
            <w:shd w:val="clear" w:color="auto" w:fill="auto"/>
            <w:vAlign w:val="center"/>
          </w:tcPr>
          <w:p w:rsidR="00700FB7" w:rsidRPr="001C096D" w:rsidRDefault="00700FB7" w:rsidP="00E355AD">
            <w:pPr>
              <w:jc w:val="center"/>
              <w:rPr>
                <w:color w:val="000000"/>
              </w:rPr>
            </w:pPr>
            <w:r w:rsidRPr="001C096D">
              <w:rPr>
                <w:color w:val="000000"/>
              </w:rPr>
              <w:t>м</w:t>
            </w:r>
            <w:r w:rsidRPr="004A4F1D">
              <w:rPr>
                <w:color w:val="000000"/>
                <w:vertAlign w:val="superscript"/>
              </w:rPr>
              <w:t>2</w:t>
            </w:r>
            <w:r w:rsidRPr="001C096D">
              <w:rPr>
                <w:color w:val="000000"/>
              </w:rPr>
              <w:t>/Гкал/ч</w:t>
            </w:r>
          </w:p>
        </w:tc>
        <w:tc>
          <w:tcPr>
            <w:tcW w:w="1012" w:type="dxa"/>
            <w:shd w:val="clear" w:color="auto" w:fill="auto"/>
            <w:vAlign w:val="center"/>
          </w:tcPr>
          <w:p w:rsidR="00700FB7" w:rsidRPr="004A4F1D" w:rsidRDefault="00700FB7" w:rsidP="00E355AD">
            <w:pPr>
              <w:jc w:val="center"/>
              <w:rPr>
                <w:rFonts w:eastAsia="Calibri"/>
                <w:color w:val="000000"/>
              </w:rPr>
            </w:pPr>
            <w:r>
              <w:rPr>
                <w:rFonts w:eastAsia="Calibri"/>
                <w:color w:val="000000"/>
              </w:rPr>
              <w:t>820</w:t>
            </w:r>
          </w:p>
        </w:tc>
        <w:tc>
          <w:tcPr>
            <w:tcW w:w="1011" w:type="dxa"/>
            <w:shd w:val="clear" w:color="auto" w:fill="auto"/>
            <w:vAlign w:val="center"/>
          </w:tcPr>
          <w:p w:rsidR="00700FB7" w:rsidRPr="004A4F1D" w:rsidRDefault="00700FB7" w:rsidP="00E355AD">
            <w:pPr>
              <w:jc w:val="center"/>
              <w:rPr>
                <w:rFonts w:eastAsia="Calibri"/>
                <w:color w:val="000000"/>
              </w:rPr>
            </w:pPr>
            <w:r>
              <w:rPr>
                <w:rFonts w:eastAsia="Calibri"/>
                <w:color w:val="000000"/>
              </w:rPr>
              <w:t>820</w:t>
            </w:r>
          </w:p>
        </w:tc>
        <w:tc>
          <w:tcPr>
            <w:tcW w:w="1011" w:type="dxa"/>
            <w:shd w:val="clear" w:color="auto" w:fill="auto"/>
            <w:vAlign w:val="center"/>
          </w:tcPr>
          <w:p w:rsidR="00700FB7" w:rsidRPr="004A4F1D" w:rsidRDefault="00700FB7" w:rsidP="00E355AD">
            <w:pPr>
              <w:jc w:val="center"/>
              <w:rPr>
                <w:rFonts w:eastAsia="Calibri"/>
                <w:color w:val="000000"/>
              </w:rPr>
            </w:pPr>
            <w:r>
              <w:rPr>
                <w:rFonts w:eastAsia="Calibri"/>
                <w:color w:val="000000"/>
              </w:rPr>
              <w:t>820</w:t>
            </w:r>
          </w:p>
        </w:tc>
        <w:tc>
          <w:tcPr>
            <w:tcW w:w="1011" w:type="dxa"/>
            <w:shd w:val="clear" w:color="auto" w:fill="auto"/>
            <w:vAlign w:val="center"/>
          </w:tcPr>
          <w:p w:rsidR="00700FB7" w:rsidRPr="004A4F1D" w:rsidRDefault="00700FB7" w:rsidP="00E355AD">
            <w:pPr>
              <w:jc w:val="center"/>
              <w:rPr>
                <w:rFonts w:eastAsia="Calibri"/>
                <w:color w:val="000000"/>
              </w:rPr>
            </w:pPr>
            <w:r>
              <w:rPr>
                <w:rFonts w:eastAsia="Calibri"/>
                <w:color w:val="000000"/>
              </w:rPr>
              <w:t>820</w:t>
            </w:r>
          </w:p>
        </w:tc>
        <w:tc>
          <w:tcPr>
            <w:tcW w:w="1011" w:type="dxa"/>
            <w:shd w:val="clear" w:color="auto" w:fill="auto"/>
            <w:vAlign w:val="center"/>
          </w:tcPr>
          <w:p w:rsidR="00700FB7" w:rsidRPr="004A4F1D" w:rsidRDefault="00700FB7" w:rsidP="00E355AD">
            <w:pPr>
              <w:jc w:val="center"/>
              <w:rPr>
                <w:rFonts w:eastAsia="Calibri"/>
                <w:color w:val="000000"/>
              </w:rPr>
            </w:pPr>
            <w:r>
              <w:rPr>
                <w:rFonts w:eastAsia="Calibri"/>
                <w:color w:val="000000"/>
              </w:rPr>
              <w:t>820</w:t>
            </w:r>
          </w:p>
        </w:tc>
        <w:tc>
          <w:tcPr>
            <w:tcW w:w="1011" w:type="dxa"/>
            <w:shd w:val="clear" w:color="auto" w:fill="auto"/>
            <w:vAlign w:val="center"/>
          </w:tcPr>
          <w:p w:rsidR="00700FB7" w:rsidRPr="004A4F1D" w:rsidRDefault="00700FB7" w:rsidP="00E355AD">
            <w:pPr>
              <w:jc w:val="center"/>
              <w:rPr>
                <w:rFonts w:eastAsia="Calibri"/>
                <w:color w:val="000000"/>
              </w:rPr>
            </w:pPr>
            <w:r>
              <w:rPr>
                <w:rFonts w:eastAsia="Calibri"/>
                <w:color w:val="000000"/>
              </w:rPr>
              <w:t>820</w:t>
            </w:r>
          </w:p>
        </w:tc>
        <w:tc>
          <w:tcPr>
            <w:tcW w:w="1011" w:type="dxa"/>
            <w:shd w:val="clear" w:color="auto" w:fill="auto"/>
            <w:vAlign w:val="center"/>
          </w:tcPr>
          <w:p w:rsidR="00700FB7" w:rsidRPr="004A4F1D" w:rsidRDefault="00700FB7" w:rsidP="00E355AD">
            <w:pPr>
              <w:jc w:val="center"/>
              <w:rPr>
                <w:rFonts w:eastAsia="Calibri"/>
                <w:color w:val="000000"/>
              </w:rPr>
            </w:pPr>
            <w:r>
              <w:rPr>
                <w:rFonts w:eastAsia="Calibri"/>
                <w:color w:val="000000"/>
              </w:rPr>
              <w:t>820</w:t>
            </w:r>
          </w:p>
        </w:tc>
        <w:tc>
          <w:tcPr>
            <w:tcW w:w="1011" w:type="dxa"/>
            <w:shd w:val="clear" w:color="auto" w:fill="auto"/>
            <w:vAlign w:val="center"/>
          </w:tcPr>
          <w:p w:rsidR="00700FB7" w:rsidRPr="004A4F1D" w:rsidRDefault="00700FB7" w:rsidP="00E355AD">
            <w:pPr>
              <w:jc w:val="center"/>
              <w:rPr>
                <w:rFonts w:eastAsia="Calibri"/>
                <w:color w:val="000000"/>
              </w:rPr>
            </w:pPr>
            <w:r>
              <w:rPr>
                <w:rFonts w:eastAsia="Calibri"/>
                <w:color w:val="000000"/>
              </w:rPr>
              <w:t>820</w:t>
            </w:r>
          </w:p>
        </w:tc>
      </w:tr>
      <w:tr w:rsidR="00700FB7" w:rsidRPr="001C096D" w:rsidTr="00E355AD">
        <w:trPr>
          <w:cantSplit/>
          <w:trHeight w:val="690"/>
          <w:jc w:val="center"/>
        </w:trPr>
        <w:tc>
          <w:tcPr>
            <w:tcW w:w="484" w:type="dxa"/>
            <w:shd w:val="clear" w:color="auto" w:fill="auto"/>
            <w:noWrap/>
            <w:vAlign w:val="center"/>
          </w:tcPr>
          <w:p w:rsidR="00700FB7" w:rsidRPr="001C096D" w:rsidRDefault="00700FB7" w:rsidP="00E355AD">
            <w:pPr>
              <w:jc w:val="center"/>
              <w:rPr>
                <w:color w:val="000000"/>
              </w:rPr>
            </w:pPr>
            <w:r w:rsidRPr="001C096D">
              <w:rPr>
                <w:color w:val="000000"/>
              </w:rPr>
              <w:t>7</w:t>
            </w:r>
          </w:p>
        </w:tc>
        <w:tc>
          <w:tcPr>
            <w:tcW w:w="4866" w:type="dxa"/>
            <w:shd w:val="clear" w:color="auto" w:fill="auto"/>
            <w:vAlign w:val="center"/>
          </w:tcPr>
          <w:p w:rsidR="00700FB7" w:rsidRPr="001C096D" w:rsidRDefault="00700FB7" w:rsidP="00E355AD">
            <w:pPr>
              <w:jc w:val="both"/>
              <w:rPr>
                <w:color w:val="000000"/>
              </w:rPr>
            </w:pPr>
            <w:r w:rsidRPr="001C096D">
              <w:rPr>
                <w:color w:val="000000"/>
                <w:shd w:val="clear" w:color="auto" w:fill="FFFFFF"/>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1303" w:type="dxa"/>
            <w:shd w:val="clear" w:color="auto" w:fill="auto"/>
            <w:vAlign w:val="center"/>
          </w:tcPr>
          <w:p w:rsidR="00700FB7" w:rsidRPr="001C096D" w:rsidRDefault="00700FB7" w:rsidP="00E355AD">
            <w:pPr>
              <w:jc w:val="center"/>
              <w:rPr>
                <w:color w:val="000000"/>
              </w:rPr>
            </w:pPr>
            <w:r w:rsidRPr="001C096D">
              <w:rPr>
                <w:color w:val="000000"/>
              </w:rPr>
              <w:t>%</w:t>
            </w:r>
          </w:p>
        </w:tc>
        <w:tc>
          <w:tcPr>
            <w:tcW w:w="1012"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color w:val="000000"/>
              </w:rPr>
            </w:pPr>
            <w:r w:rsidRPr="001C096D">
              <w:rPr>
                <w:color w:val="000000"/>
              </w:rPr>
              <w:t>0</w:t>
            </w:r>
          </w:p>
        </w:tc>
      </w:tr>
      <w:tr w:rsidR="00700FB7" w:rsidRPr="001C096D" w:rsidTr="00E355AD">
        <w:trPr>
          <w:cantSplit/>
          <w:trHeight w:val="690"/>
          <w:jc w:val="center"/>
        </w:trPr>
        <w:tc>
          <w:tcPr>
            <w:tcW w:w="484" w:type="dxa"/>
            <w:shd w:val="clear" w:color="auto" w:fill="auto"/>
            <w:noWrap/>
            <w:vAlign w:val="center"/>
          </w:tcPr>
          <w:p w:rsidR="00700FB7" w:rsidRPr="001C096D" w:rsidRDefault="00700FB7" w:rsidP="00E355AD">
            <w:pPr>
              <w:jc w:val="center"/>
              <w:rPr>
                <w:color w:val="000000"/>
              </w:rPr>
            </w:pPr>
            <w:r w:rsidRPr="001C096D">
              <w:rPr>
                <w:color w:val="000000"/>
              </w:rPr>
              <w:lastRenderedPageBreak/>
              <w:t>8</w:t>
            </w:r>
          </w:p>
        </w:tc>
        <w:tc>
          <w:tcPr>
            <w:tcW w:w="4866" w:type="dxa"/>
            <w:shd w:val="clear" w:color="auto" w:fill="auto"/>
            <w:vAlign w:val="center"/>
          </w:tcPr>
          <w:p w:rsidR="00700FB7" w:rsidRPr="001C096D" w:rsidRDefault="00700FB7" w:rsidP="00E355AD">
            <w:pPr>
              <w:jc w:val="both"/>
              <w:rPr>
                <w:color w:val="000000"/>
              </w:rPr>
            </w:pPr>
            <w:r w:rsidRPr="001C096D">
              <w:rPr>
                <w:color w:val="000000"/>
                <w:shd w:val="clear" w:color="auto" w:fill="FFFFFF"/>
              </w:rPr>
              <w:t>удельный расход условного топлива на отпуск электрической энергии</w:t>
            </w:r>
          </w:p>
        </w:tc>
        <w:tc>
          <w:tcPr>
            <w:tcW w:w="1303" w:type="dxa"/>
            <w:shd w:val="clear" w:color="auto" w:fill="auto"/>
            <w:vAlign w:val="center"/>
          </w:tcPr>
          <w:p w:rsidR="00700FB7" w:rsidRPr="001C096D" w:rsidRDefault="00700FB7" w:rsidP="00E355AD">
            <w:pPr>
              <w:jc w:val="center"/>
              <w:rPr>
                <w:color w:val="000000"/>
              </w:rPr>
            </w:pPr>
          </w:p>
        </w:tc>
        <w:tc>
          <w:tcPr>
            <w:tcW w:w="1012"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color w:val="000000"/>
              </w:rPr>
            </w:pPr>
            <w:r w:rsidRPr="001C096D">
              <w:rPr>
                <w:color w:val="000000"/>
              </w:rPr>
              <w:t>0</w:t>
            </w:r>
          </w:p>
        </w:tc>
      </w:tr>
      <w:tr w:rsidR="00700FB7" w:rsidRPr="001C096D" w:rsidTr="00E355AD">
        <w:trPr>
          <w:cantSplit/>
          <w:trHeight w:val="690"/>
          <w:jc w:val="center"/>
        </w:trPr>
        <w:tc>
          <w:tcPr>
            <w:tcW w:w="484" w:type="dxa"/>
            <w:shd w:val="clear" w:color="auto" w:fill="auto"/>
            <w:noWrap/>
            <w:vAlign w:val="center"/>
          </w:tcPr>
          <w:p w:rsidR="00700FB7" w:rsidRPr="001C096D" w:rsidRDefault="00700FB7" w:rsidP="00E355AD">
            <w:pPr>
              <w:jc w:val="center"/>
              <w:rPr>
                <w:color w:val="000000"/>
              </w:rPr>
            </w:pPr>
            <w:r w:rsidRPr="001C096D">
              <w:rPr>
                <w:color w:val="000000"/>
              </w:rPr>
              <w:t>9</w:t>
            </w:r>
          </w:p>
        </w:tc>
        <w:tc>
          <w:tcPr>
            <w:tcW w:w="4866" w:type="dxa"/>
            <w:shd w:val="clear" w:color="auto" w:fill="auto"/>
            <w:vAlign w:val="center"/>
          </w:tcPr>
          <w:p w:rsidR="00700FB7" w:rsidRPr="001C096D" w:rsidRDefault="00700FB7" w:rsidP="00E355AD">
            <w:pPr>
              <w:jc w:val="both"/>
              <w:rPr>
                <w:color w:val="000000"/>
              </w:rPr>
            </w:pPr>
            <w:r w:rsidRPr="001C096D">
              <w:rPr>
                <w:color w:val="000000"/>
                <w:shd w:val="clear" w:color="auto" w:fill="FFFFFF"/>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303" w:type="dxa"/>
            <w:shd w:val="clear" w:color="auto" w:fill="auto"/>
            <w:vAlign w:val="center"/>
          </w:tcPr>
          <w:p w:rsidR="00700FB7" w:rsidRPr="001C096D" w:rsidRDefault="00700FB7" w:rsidP="00E355AD">
            <w:pPr>
              <w:jc w:val="center"/>
              <w:rPr>
                <w:color w:val="000000"/>
              </w:rPr>
            </w:pPr>
          </w:p>
        </w:tc>
        <w:tc>
          <w:tcPr>
            <w:tcW w:w="1012"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color w:val="000000"/>
              </w:rPr>
            </w:pPr>
            <w:r w:rsidRPr="001C096D">
              <w:rPr>
                <w:color w:val="000000"/>
              </w:rPr>
              <w:t>0</w:t>
            </w:r>
          </w:p>
        </w:tc>
      </w:tr>
      <w:tr w:rsidR="00700FB7" w:rsidRPr="001C096D" w:rsidTr="00E355AD">
        <w:trPr>
          <w:cantSplit/>
          <w:trHeight w:val="690"/>
          <w:jc w:val="center"/>
        </w:trPr>
        <w:tc>
          <w:tcPr>
            <w:tcW w:w="484" w:type="dxa"/>
            <w:shd w:val="clear" w:color="auto" w:fill="auto"/>
            <w:noWrap/>
            <w:vAlign w:val="center"/>
          </w:tcPr>
          <w:p w:rsidR="00700FB7" w:rsidRPr="001C096D" w:rsidRDefault="00700FB7" w:rsidP="00E355AD">
            <w:pPr>
              <w:jc w:val="center"/>
              <w:rPr>
                <w:color w:val="000000"/>
              </w:rPr>
            </w:pPr>
            <w:r w:rsidRPr="001C096D">
              <w:rPr>
                <w:color w:val="000000"/>
              </w:rPr>
              <w:t>10</w:t>
            </w:r>
          </w:p>
        </w:tc>
        <w:tc>
          <w:tcPr>
            <w:tcW w:w="4866" w:type="dxa"/>
            <w:shd w:val="clear" w:color="auto" w:fill="auto"/>
            <w:vAlign w:val="center"/>
          </w:tcPr>
          <w:p w:rsidR="00700FB7" w:rsidRPr="001C096D" w:rsidRDefault="00700FB7" w:rsidP="00E355AD">
            <w:pPr>
              <w:jc w:val="both"/>
              <w:rPr>
                <w:color w:val="000000"/>
              </w:rPr>
            </w:pPr>
            <w:r w:rsidRPr="001C096D">
              <w:rPr>
                <w:color w:val="000000"/>
                <w:shd w:val="clear" w:color="auto" w:fill="FFFFFF"/>
              </w:rPr>
              <w:t>доля отпуска тепловой энергии, осуществляемого потребителям по приборам учета, в общем объеме отпущенной тепловой энергии</w:t>
            </w:r>
          </w:p>
        </w:tc>
        <w:tc>
          <w:tcPr>
            <w:tcW w:w="1303" w:type="dxa"/>
            <w:shd w:val="clear" w:color="auto" w:fill="auto"/>
            <w:vAlign w:val="center"/>
          </w:tcPr>
          <w:p w:rsidR="00700FB7" w:rsidRPr="001C096D" w:rsidRDefault="00700FB7" w:rsidP="00E355AD">
            <w:pPr>
              <w:jc w:val="center"/>
              <w:rPr>
                <w:color w:val="000000"/>
              </w:rPr>
            </w:pPr>
            <w:r w:rsidRPr="001C096D">
              <w:rPr>
                <w:color w:val="000000"/>
              </w:rPr>
              <w:t>%</w:t>
            </w:r>
          </w:p>
        </w:tc>
        <w:tc>
          <w:tcPr>
            <w:tcW w:w="1012"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color w:val="000000"/>
              </w:rPr>
            </w:pPr>
            <w:r w:rsidRPr="001C096D">
              <w:rPr>
                <w:color w:val="000000"/>
              </w:rPr>
              <w:t>0</w:t>
            </w:r>
          </w:p>
        </w:tc>
      </w:tr>
      <w:tr w:rsidR="00700FB7" w:rsidRPr="001C096D" w:rsidTr="00E355AD">
        <w:trPr>
          <w:cantSplit/>
          <w:trHeight w:val="690"/>
          <w:jc w:val="center"/>
        </w:trPr>
        <w:tc>
          <w:tcPr>
            <w:tcW w:w="484" w:type="dxa"/>
            <w:shd w:val="clear" w:color="auto" w:fill="auto"/>
            <w:noWrap/>
            <w:vAlign w:val="center"/>
          </w:tcPr>
          <w:p w:rsidR="00700FB7" w:rsidRPr="001C096D" w:rsidRDefault="00700FB7" w:rsidP="00E355AD">
            <w:pPr>
              <w:jc w:val="center"/>
              <w:rPr>
                <w:color w:val="000000"/>
              </w:rPr>
            </w:pPr>
            <w:r w:rsidRPr="001C096D">
              <w:rPr>
                <w:color w:val="000000"/>
              </w:rPr>
              <w:t>11</w:t>
            </w:r>
          </w:p>
        </w:tc>
        <w:tc>
          <w:tcPr>
            <w:tcW w:w="4866" w:type="dxa"/>
            <w:shd w:val="clear" w:color="auto" w:fill="auto"/>
            <w:vAlign w:val="center"/>
          </w:tcPr>
          <w:p w:rsidR="00700FB7" w:rsidRPr="001C096D" w:rsidRDefault="00700FB7" w:rsidP="00E355AD">
            <w:pPr>
              <w:jc w:val="both"/>
              <w:rPr>
                <w:color w:val="000000"/>
              </w:rPr>
            </w:pPr>
            <w:r w:rsidRPr="001C096D">
              <w:rPr>
                <w:color w:val="000000"/>
                <w:shd w:val="clear" w:color="auto" w:fill="FFFFFF"/>
              </w:rPr>
              <w:t>средневзвешенный (по материальной характеристике) срок эксплуатации тепловых сетей (для каждой системы теплоснабжения)</w:t>
            </w:r>
          </w:p>
        </w:tc>
        <w:tc>
          <w:tcPr>
            <w:tcW w:w="1303" w:type="dxa"/>
            <w:shd w:val="clear" w:color="auto" w:fill="auto"/>
            <w:vAlign w:val="center"/>
          </w:tcPr>
          <w:p w:rsidR="00700FB7" w:rsidRPr="001C096D" w:rsidRDefault="00700FB7" w:rsidP="00E355AD">
            <w:pPr>
              <w:jc w:val="center"/>
              <w:rPr>
                <w:color w:val="000000"/>
              </w:rPr>
            </w:pPr>
            <w:r w:rsidRPr="001C096D">
              <w:rPr>
                <w:color w:val="000000"/>
              </w:rPr>
              <w:t>лет</w:t>
            </w:r>
          </w:p>
        </w:tc>
        <w:tc>
          <w:tcPr>
            <w:tcW w:w="1012"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w:t>
            </w:r>
          </w:p>
        </w:tc>
        <w:tc>
          <w:tcPr>
            <w:tcW w:w="1011" w:type="dxa"/>
            <w:shd w:val="clear" w:color="auto" w:fill="auto"/>
            <w:vAlign w:val="center"/>
          </w:tcPr>
          <w:p w:rsidR="00700FB7" w:rsidRPr="001C096D" w:rsidRDefault="00700FB7" w:rsidP="00E355AD">
            <w:pPr>
              <w:jc w:val="center"/>
              <w:rPr>
                <w:color w:val="000000"/>
              </w:rPr>
            </w:pPr>
            <w:r w:rsidRPr="001C096D">
              <w:rPr>
                <w:color w:val="000000"/>
              </w:rPr>
              <w:t>-</w:t>
            </w:r>
          </w:p>
        </w:tc>
      </w:tr>
      <w:tr w:rsidR="00700FB7" w:rsidRPr="001C096D" w:rsidTr="00E355AD">
        <w:trPr>
          <w:cantSplit/>
          <w:trHeight w:val="690"/>
          <w:jc w:val="center"/>
        </w:trPr>
        <w:tc>
          <w:tcPr>
            <w:tcW w:w="484" w:type="dxa"/>
            <w:shd w:val="clear" w:color="auto" w:fill="auto"/>
            <w:noWrap/>
            <w:vAlign w:val="center"/>
          </w:tcPr>
          <w:p w:rsidR="00700FB7" w:rsidRPr="001C096D" w:rsidRDefault="00700FB7" w:rsidP="00E355AD">
            <w:pPr>
              <w:jc w:val="center"/>
              <w:rPr>
                <w:color w:val="000000"/>
              </w:rPr>
            </w:pPr>
            <w:r w:rsidRPr="001C096D">
              <w:rPr>
                <w:color w:val="000000"/>
              </w:rPr>
              <w:t>12</w:t>
            </w:r>
          </w:p>
        </w:tc>
        <w:tc>
          <w:tcPr>
            <w:tcW w:w="4866" w:type="dxa"/>
            <w:shd w:val="clear" w:color="auto" w:fill="auto"/>
            <w:vAlign w:val="center"/>
          </w:tcPr>
          <w:p w:rsidR="00700FB7" w:rsidRPr="001C096D" w:rsidRDefault="00700FB7" w:rsidP="00E355AD">
            <w:pPr>
              <w:jc w:val="both"/>
              <w:rPr>
                <w:color w:val="000000"/>
              </w:rPr>
            </w:pPr>
            <w:r w:rsidRPr="001C096D">
              <w:rPr>
                <w:color w:val="000000"/>
                <w:shd w:val="clear" w:color="auto" w:fill="FFFFFF"/>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tc>
        <w:tc>
          <w:tcPr>
            <w:tcW w:w="1303" w:type="dxa"/>
            <w:shd w:val="clear" w:color="auto" w:fill="auto"/>
            <w:vAlign w:val="center"/>
          </w:tcPr>
          <w:p w:rsidR="00700FB7" w:rsidRPr="001C096D" w:rsidRDefault="00700FB7" w:rsidP="00E355AD">
            <w:pPr>
              <w:jc w:val="center"/>
              <w:rPr>
                <w:color w:val="000000"/>
              </w:rPr>
            </w:pPr>
            <w:r w:rsidRPr="001C096D">
              <w:rPr>
                <w:color w:val="000000"/>
              </w:rPr>
              <w:t>%</w:t>
            </w:r>
          </w:p>
        </w:tc>
        <w:tc>
          <w:tcPr>
            <w:tcW w:w="1012"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0,0</w:t>
            </w:r>
          </w:p>
        </w:tc>
        <w:tc>
          <w:tcPr>
            <w:tcW w:w="1011" w:type="dxa"/>
            <w:shd w:val="clear" w:color="auto" w:fill="auto"/>
            <w:vAlign w:val="center"/>
          </w:tcPr>
          <w:p w:rsidR="00700FB7" w:rsidRPr="001C096D" w:rsidRDefault="00700FB7" w:rsidP="00E355AD">
            <w:pPr>
              <w:jc w:val="center"/>
              <w:rPr>
                <w:color w:val="000000"/>
              </w:rPr>
            </w:pPr>
            <w:r>
              <w:rPr>
                <w:color w:val="000000"/>
              </w:rPr>
              <w:t>0,0</w:t>
            </w:r>
          </w:p>
        </w:tc>
      </w:tr>
      <w:tr w:rsidR="00700FB7" w:rsidRPr="001C096D" w:rsidTr="00E355AD">
        <w:trPr>
          <w:cantSplit/>
          <w:trHeight w:val="690"/>
          <w:jc w:val="center"/>
        </w:trPr>
        <w:tc>
          <w:tcPr>
            <w:tcW w:w="484" w:type="dxa"/>
            <w:shd w:val="clear" w:color="auto" w:fill="auto"/>
            <w:noWrap/>
            <w:vAlign w:val="center"/>
          </w:tcPr>
          <w:p w:rsidR="00700FB7" w:rsidRPr="001C096D" w:rsidRDefault="00700FB7" w:rsidP="00E355AD">
            <w:pPr>
              <w:jc w:val="center"/>
              <w:rPr>
                <w:color w:val="000000"/>
              </w:rPr>
            </w:pPr>
            <w:r w:rsidRPr="001C096D">
              <w:rPr>
                <w:color w:val="000000"/>
              </w:rPr>
              <w:lastRenderedPageBreak/>
              <w:t>13</w:t>
            </w:r>
          </w:p>
        </w:tc>
        <w:tc>
          <w:tcPr>
            <w:tcW w:w="4866" w:type="dxa"/>
            <w:shd w:val="clear" w:color="auto" w:fill="auto"/>
            <w:vAlign w:val="center"/>
          </w:tcPr>
          <w:p w:rsidR="00700FB7" w:rsidRPr="001C096D" w:rsidRDefault="00700FB7" w:rsidP="00E355AD">
            <w:pPr>
              <w:jc w:val="both"/>
              <w:rPr>
                <w:color w:val="000000"/>
              </w:rPr>
            </w:pPr>
            <w:r w:rsidRPr="001C096D">
              <w:rPr>
                <w:color w:val="000000"/>
                <w:shd w:val="clear" w:color="auto" w:fill="FFFFFF"/>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tc>
        <w:tc>
          <w:tcPr>
            <w:tcW w:w="1303" w:type="dxa"/>
            <w:shd w:val="clear" w:color="auto" w:fill="auto"/>
            <w:vAlign w:val="center"/>
          </w:tcPr>
          <w:p w:rsidR="00700FB7" w:rsidRPr="001C096D" w:rsidRDefault="00700FB7" w:rsidP="00E355AD">
            <w:pPr>
              <w:jc w:val="center"/>
              <w:rPr>
                <w:color w:val="000000"/>
              </w:rPr>
            </w:pPr>
            <w:r w:rsidRPr="001C096D">
              <w:rPr>
                <w:color w:val="000000"/>
              </w:rPr>
              <w:t>%</w:t>
            </w:r>
          </w:p>
        </w:tc>
        <w:tc>
          <w:tcPr>
            <w:tcW w:w="1012"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0,0</w:t>
            </w:r>
          </w:p>
        </w:tc>
        <w:tc>
          <w:tcPr>
            <w:tcW w:w="1011" w:type="dxa"/>
            <w:shd w:val="clear" w:color="auto" w:fill="auto"/>
            <w:vAlign w:val="center"/>
          </w:tcPr>
          <w:p w:rsidR="00700FB7" w:rsidRPr="001C096D" w:rsidRDefault="00700FB7" w:rsidP="00E355AD">
            <w:pPr>
              <w:jc w:val="center"/>
              <w:rPr>
                <w:color w:val="000000"/>
              </w:rPr>
            </w:pPr>
            <w:r w:rsidRPr="001C096D">
              <w:rPr>
                <w:color w:val="000000"/>
              </w:rPr>
              <w:t>0,0</w:t>
            </w:r>
          </w:p>
        </w:tc>
      </w:tr>
      <w:tr w:rsidR="00700FB7" w:rsidRPr="001C096D" w:rsidTr="00E355AD">
        <w:trPr>
          <w:cantSplit/>
          <w:trHeight w:val="690"/>
          <w:jc w:val="center"/>
        </w:trPr>
        <w:tc>
          <w:tcPr>
            <w:tcW w:w="484" w:type="dxa"/>
            <w:shd w:val="clear" w:color="auto" w:fill="auto"/>
            <w:noWrap/>
            <w:vAlign w:val="center"/>
          </w:tcPr>
          <w:p w:rsidR="00700FB7" w:rsidRPr="001C096D" w:rsidRDefault="00700FB7" w:rsidP="00E355AD">
            <w:pPr>
              <w:jc w:val="center"/>
              <w:rPr>
                <w:color w:val="000000"/>
              </w:rPr>
            </w:pPr>
            <w:r w:rsidRPr="001C096D">
              <w:rPr>
                <w:color w:val="000000"/>
              </w:rPr>
              <w:t>14</w:t>
            </w:r>
          </w:p>
        </w:tc>
        <w:tc>
          <w:tcPr>
            <w:tcW w:w="4866" w:type="dxa"/>
            <w:shd w:val="clear" w:color="auto" w:fill="auto"/>
            <w:vAlign w:val="center"/>
          </w:tcPr>
          <w:p w:rsidR="00700FB7" w:rsidRPr="001C096D" w:rsidRDefault="00700FB7" w:rsidP="00E355AD">
            <w:pPr>
              <w:jc w:val="both"/>
              <w:rPr>
                <w:color w:val="000000"/>
              </w:rPr>
            </w:pPr>
            <w:r w:rsidRPr="001C096D">
              <w:rPr>
                <w:color w:val="000000"/>
                <w:shd w:val="clear" w:color="auto" w:fill="FFFFFF"/>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w:t>
            </w:r>
            <w:hyperlink r:id="rId16" w:anchor="64U0IK" w:history="1">
              <w:r w:rsidRPr="001C096D">
                <w:rPr>
                  <w:color w:val="000000"/>
                  <w:shd w:val="clear" w:color="auto" w:fill="FFFFFF"/>
                </w:rPr>
                <w:t>Кодексом Российской Федерации об административных правонарушениях</w:t>
              </w:r>
            </w:hyperlink>
            <w:r w:rsidRPr="001C096D">
              <w:rPr>
                <w:color w:val="000000"/>
                <w:shd w:val="clear" w:color="auto" w:fill="FFFFFF"/>
              </w:rPr>
              <w:t>,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c>
          <w:tcPr>
            <w:tcW w:w="1303" w:type="dxa"/>
            <w:shd w:val="clear" w:color="auto" w:fill="auto"/>
            <w:vAlign w:val="center"/>
          </w:tcPr>
          <w:p w:rsidR="00700FB7" w:rsidRPr="001C096D" w:rsidRDefault="00700FB7" w:rsidP="00E355AD">
            <w:pPr>
              <w:jc w:val="center"/>
              <w:rPr>
                <w:color w:val="000000"/>
              </w:rPr>
            </w:pPr>
          </w:p>
        </w:tc>
        <w:tc>
          <w:tcPr>
            <w:tcW w:w="1012"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rFonts w:eastAsia="Calibri"/>
                <w:color w:val="000000"/>
              </w:rPr>
            </w:pPr>
            <w:r w:rsidRPr="001C096D">
              <w:rPr>
                <w:rFonts w:eastAsia="Calibri"/>
                <w:color w:val="000000"/>
              </w:rPr>
              <w:t>0</w:t>
            </w:r>
          </w:p>
        </w:tc>
        <w:tc>
          <w:tcPr>
            <w:tcW w:w="1011" w:type="dxa"/>
            <w:shd w:val="clear" w:color="auto" w:fill="auto"/>
            <w:vAlign w:val="center"/>
          </w:tcPr>
          <w:p w:rsidR="00700FB7" w:rsidRPr="001C096D" w:rsidRDefault="00700FB7" w:rsidP="00E355AD">
            <w:pPr>
              <w:jc w:val="center"/>
              <w:rPr>
                <w:color w:val="000000"/>
              </w:rPr>
            </w:pPr>
            <w:r w:rsidRPr="001C096D">
              <w:rPr>
                <w:color w:val="000000"/>
              </w:rPr>
              <w:t>0</w:t>
            </w:r>
          </w:p>
        </w:tc>
      </w:tr>
      <w:bookmarkEnd w:id="21"/>
    </w:tbl>
    <w:p w:rsidR="00700FB7" w:rsidRDefault="00700FB7" w:rsidP="00700FB7">
      <w:pPr>
        <w:spacing w:before="120"/>
        <w:ind w:firstLine="567"/>
        <w:jc w:val="center"/>
        <w:rPr>
          <w:spacing w:val="-5"/>
          <w:sz w:val="28"/>
          <w:szCs w:val="28"/>
        </w:rPr>
      </w:pPr>
    </w:p>
    <w:p w:rsidR="00700FB7" w:rsidRDefault="00700FB7" w:rsidP="00700FB7">
      <w:pPr>
        <w:autoSpaceDE w:val="0"/>
        <w:autoSpaceDN w:val="0"/>
        <w:adjustRightInd w:val="0"/>
        <w:contextualSpacing/>
        <w:rPr>
          <w:sz w:val="28"/>
          <w:szCs w:val="28"/>
        </w:rPr>
        <w:sectPr w:rsidR="00700FB7" w:rsidSect="00C872C5">
          <w:pgSz w:w="15840" w:h="12240" w:orient="landscape"/>
          <w:pgMar w:top="1418" w:right="851" w:bottom="851" w:left="567" w:header="720" w:footer="720" w:gutter="0"/>
          <w:cols w:space="720"/>
          <w:docGrid w:linePitch="360"/>
        </w:sectPr>
      </w:pPr>
    </w:p>
    <w:p w:rsidR="00700FB7" w:rsidRPr="009D3A6A" w:rsidRDefault="00700FB7" w:rsidP="00700FB7">
      <w:pPr>
        <w:jc w:val="center"/>
        <w:rPr>
          <w:b/>
          <w:sz w:val="28"/>
          <w:szCs w:val="28"/>
        </w:rPr>
      </w:pPr>
      <w:r w:rsidRPr="009D3A6A">
        <w:rPr>
          <w:b/>
          <w:sz w:val="28"/>
          <w:szCs w:val="28"/>
        </w:rPr>
        <w:lastRenderedPageBreak/>
        <w:t>РАЗДЕЛ 15. ЦЕНОВЫЕ (ТАРИФНЫЕ) ПОСЛЕДСТВИЯ</w:t>
      </w:r>
    </w:p>
    <w:p w:rsidR="00700FB7" w:rsidRPr="00825B75" w:rsidRDefault="00700FB7" w:rsidP="00700FB7">
      <w:pPr>
        <w:ind w:firstLine="567"/>
        <w:jc w:val="both"/>
        <w:rPr>
          <w:rFonts w:eastAsia="Calibri"/>
          <w:sz w:val="28"/>
          <w:szCs w:val="28"/>
        </w:rPr>
      </w:pPr>
      <w:r>
        <w:rPr>
          <w:rFonts w:eastAsia="Calibri"/>
          <w:sz w:val="28"/>
          <w:szCs w:val="28"/>
        </w:rPr>
        <w:t>Мероприятия, для которых необходима оценка ценовых (тарифных) последствий, не предусмотрены</w:t>
      </w:r>
      <w:r w:rsidRPr="001C096D">
        <w:rPr>
          <w:rFonts w:eastAsia="Calibri"/>
          <w:sz w:val="28"/>
          <w:szCs w:val="28"/>
        </w:rPr>
        <w:t>.</w:t>
      </w:r>
    </w:p>
    <w:p w:rsidR="00700FB7" w:rsidRPr="009D3A6A" w:rsidRDefault="00700FB7" w:rsidP="00700FB7">
      <w:pPr>
        <w:rPr>
          <w:sz w:val="28"/>
          <w:szCs w:val="28"/>
        </w:rPr>
      </w:pPr>
    </w:p>
    <w:p w:rsidR="0022748D" w:rsidRPr="0022748D" w:rsidRDefault="0022748D" w:rsidP="0022748D">
      <w:pPr>
        <w:rPr>
          <w:rFonts w:eastAsia="Microsoft YaHei"/>
        </w:rPr>
      </w:pPr>
    </w:p>
    <w:p w:rsidR="0022748D" w:rsidRPr="0022748D" w:rsidRDefault="0022748D" w:rsidP="0022748D">
      <w:pPr>
        <w:rPr>
          <w:rFonts w:eastAsia="Microsoft YaHei"/>
        </w:rPr>
      </w:pPr>
    </w:p>
    <w:p w:rsidR="0022748D" w:rsidRPr="0022748D" w:rsidRDefault="0022748D" w:rsidP="0022748D">
      <w:pPr>
        <w:rPr>
          <w:rFonts w:eastAsia="Microsoft YaHei"/>
        </w:rPr>
      </w:pPr>
    </w:p>
    <w:p w:rsidR="0022748D" w:rsidRPr="0022748D" w:rsidRDefault="0022748D" w:rsidP="0022748D">
      <w:pPr>
        <w:rPr>
          <w:rFonts w:eastAsia="Microsoft YaHei"/>
        </w:rPr>
      </w:pPr>
    </w:p>
    <w:p w:rsidR="0022748D" w:rsidRPr="0022748D" w:rsidRDefault="0022748D" w:rsidP="0022748D">
      <w:pPr>
        <w:rPr>
          <w:rFonts w:eastAsia="Microsoft YaHei"/>
        </w:rPr>
      </w:pPr>
    </w:p>
    <w:p w:rsidR="0022748D" w:rsidRPr="0022748D" w:rsidRDefault="0022748D" w:rsidP="0022748D">
      <w:pPr>
        <w:rPr>
          <w:rFonts w:eastAsia="Microsoft YaHei"/>
        </w:rPr>
      </w:pPr>
    </w:p>
    <w:p w:rsidR="0022748D" w:rsidRPr="0022748D" w:rsidRDefault="0022748D" w:rsidP="0022748D">
      <w:pPr>
        <w:rPr>
          <w:rFonts w:eastAsia="Microsoft YaHei"/>
        </w:rPr>
      </w:pPr>
    </w:p>
    <w:p w:rsidR="0022748D" w:rsidRPr="0022748D" w:rsidRDefault="0022748D" w:rsidP="0022748D">
      <w:pPr>
        <w:rPr>
          <w:rFonts w:eastAsia="Microsoft YaHei"/>
        </w:rPr>
      </w:pPr>
    </w:p>
    <w:p w:rsidR="0022748D" w:rsidRPr="0022748D" w:rsidRDefault="0022748D" w:rsidP="0022748D">
      <w:pPr>
        <w:rPr>
          <w:rFonts w:eastAsia="Microsoft YaHei"/>
        </w:rPr>
      </w:pPr>
    </w:p>
    <w:p w:rsidR="0022748D" w:rsidRPr="0022748D" w:rsidRDefault="0022748D" w:rsidP="0022748D">
      <w:pPr>
        <w:rPr>
          <w:rFonts w:eastAsia="Microsoft YaHei"/>
        </w:rPr>
      </w:pPr>
    </w:p>
    <w:p w:rsidR="0022748D" w:rsidRPr="0022748D" w:rsidRDefault="0022748D" w:rsidP="0022748D">
      <w:pPr>
        <w:rPr>
          <w:rFonts w:eastAsia="Microsoft YaHei"/>
        </w:rPr>
      </w:pPr>
    </w:p>
    <w:p w:rsidR="0022748D" w:rsidRPr="0022748D" w:rsidRDefault="0022748D" w:rsidP="0022748D">
      <w:pPr>
        <w:rPr>
          <w:rFonts w:eastAsia="Microsoft YaHei"/>
        </w:rPr>
      </w:pPr>
    </w:p>
    <w:p w:rsidR="0022748D" w:rsidRPr="0022748D" w:rsidRDefault="0022748D" w:rsidP="0022748D">
      <w:pPr>
        <w:rPr>
          <w:rFonts w:eastAsia="Tahoma"/>
        </w:rPr>
      </w:pPr>
      <w:r w:rsidRPr="0022748D">
        <w:rPr>
          <w:rFonts w:eastAsia="Tahoma"/>
        </w:rPr>
        <w:t>схема теплоснабжения</w:t>
      </w:r>
    </w:p>
    <w:p w:rsidR="0022748D" w:rsidRPr="0022748D" w:rsidRDefault="0022748D" w:rsidP="0022748D">
      <w:pPr>
        <w:rPr>
          <w:rFonts w:eastAsia="Tahoma"/>
        </w:rPr>
      </w:pPr>
      <w:r w:rsidRPr="0022748D">
        <w:rPr>
          <w:rFonts w:eastAsia="Tahoma"/>
        </w:rPr>
        <w:t>Апраксинского сельского поселения</w:t>
      </w:r>
    </w:p>
    <w:p w:rsidR="0022748D" w:rsidRPr="0022748D" w:rsidRDefault="0022748D" w:rsidP="0022748D">
      <w:pPr>
        <w:rPr>
          <w:rFonts w:eastAsia="Tahoma"/>
        </w:rPr>
      </w:pPr>
      <w:r w:rsidRPr="0022748D">
        <w:rPr>
          <w:rFonts w:eastAsia="Tahoma"/>
        </w:rPr>
        <w:t>ЧАМЗИНСкого МУНИЦИПАЛЬНого РАЙОНа</w:t>
      </w:r>
    </w:p>
    <w:p w:rsidR="0022748D" w:rsidRPr="0022748D" w:rsidRDefault="0022748D" w:rsidP="0022748D">
      <w:pPr>
        <w:rPr>
          <w:rFonts w:eastAsia="Tahoma"/>
        </w:rPr>
      </w:pPr>
      <w:r w:rsidRPr="0022748D">
        <w:rPr>
          <w:rFonts w:eastAsia="Tahoma"/>
        </w:rPr>
        <w:t>РЕСПУБЛИКИ МОРДОВИЯ</w:t>
      </w:r>
    </w:p>
    <w:p w:rsidR="0022748D" w:rsidRPr="0022748D" w:rsidRDefault="0022748D" w:rsidP="0022748D">
      <w:pPr>
        <w:rPr>
          <w:rFonts w:eastAsia="Tahoma"/>
        </w:rPr>
      </w:pPr>
      <w:r w:rsidRPr="0022748D">
        <w:rPr>
          <w:rFonts w:eastAsia="Tahoma"/>
        </w:rPr>
        <w:t>НА ПЕРИОД С 2026 ПО 2044 ГОДЫ</w:t>
      </w:r>
    </w:p>
    <w:p w:rsidR="0022748D" w:rsidRPr="0022748D" w:rsidRDefault="0022748D" w:rsidP="0022748D">
      <w:pPr>
        <w:rPr>
          <w:rFonts w:eastAsia="Microsoft YaHei"/>
        </w:rPr>
      </w:pPr>
    </w:p>
    <w:p w:rsidR="0022748D" w:rsidRPr="0022748D" w:rsidRDefault="0022748D" w:rsidP="0022748D">
      <w:r w:rsidRPr="0022748D">
        <w:t>ОБОСНОВЫВАЮЩИЕ МАТЕРИАЛЫ</w:t>
      </w:r>
    </w:p>
    <w:p w:rsidR="0022748D" w:rsidRPr="0022748D" w:rsidRDefault="0022748D" w:rsidP="0022748D"/>
    <w:p w:rsidR="0022748D" w:rsidRPr="0022748D" w:rsidRDefault="0022748D" w:rsidP="0022748D">
      <w:pPr>
        <w:sectPr w:rsidR="0022748D" w:rsidRPr="0022748D" w:rsidSect="00FF2EB2">
          <w:footerReference w:type="default" r:id="rId17"/>
          <w:pgSz w:w="11906" w:h="16838"/>
          <w:pgMar w:top="851" w:right="567" w:bottom="851" w:left="1701" w:header="720" w:footer="720" w:gutter="0"/>
          <w:cols w:space="720"/>
          <w:titlePg/>
          <w:docGrid w:linePitch="326"/>
        </w:sectPr>
      </w:pPr>
    </w:p>
    <w:p w:rsidR="0022748D" w:rsidRPr="0022748D" w:rsidRDefault="0022748D" w:rsidP="0022748D">
      <w:r w:rsidRPr="0022748D">
        <w:lastRenderedPageBreak/>
        <w:t>СОДЕРЖАНИЕ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tblPr>
      <w:tblGrid>
        <w:gridCol w:w="8755"/>
        <w:gridCol w:w="851"/>
      </w:tblGrid>
      <w:tr w:rsidR="0022748D" w:rsidRPr="0022748D" w:rsidTr="00E355AD">
        <w:trPr>
          <w:trHeight w:val="237"/>
        </w:trPr>
        <w:tc>
          <w:tcPr>
            <w:tcW w:w="8755" w:type="dxa"/>
            <w:shd w:val="clear" w:color="auto" w:fill="FFFFFF"/>
          </w:tcPr>
          <w:p w:rsidR="0022748D" w:rsidRPr="0022748D" w:rsidRDefault="0022748D" w:rsidP="0022748D">
            <w:r w:rsidRPr="0022748D">
              <w:t>ГЛАВА 1. СУЩЕСТВУЮЩЕЕ ПОЛОЖЕНИЕ В СФЕРЕ ПРОИЗВОДСТВА, ПЕРЕДАЧИ И ПОТРЕБЛЕНИЯ ТЕПЛОВОЙ ЭНЕРГИИ ДЛЯ ЦЕЛЕЙ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13</w:t>
            </w:r>
          </w:p>
        </w:tc>
      </w:tr>
      <w:tr w:rsidR="0022748D" w:rsidRPr="0022748D" w:rsidTr="00E355AD">
        <w:trPr>
          <w:trHeight w:val="237"/>
        </w:trPr>
        <w:tc>
          <w:tcPr>
            <w:tcW w:w="8755" w:type="dxa"/>
            <w:shd w:val="clear" w:color="auto" w:fill="FFFFFF"/>
          </w:tcPr>
          <w:p w:rsidR="0022748D" w:rsidRPr="0022748D" w:rsidRDefault="0022748D" w:rsidP="0022748D">
            <w:r w:rsidRPr="0022748D">
              <w:t>1.1. Функциональная структура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13</w:t>
            </w:r>
          </w:p>
        </w:tc>
      </w:tr>
      <w:tr w:rsidR="0022748D" w:rsidRPr="0022748D" w:rsidTr="00E355AD">
        <w:tc>
          <w:tcPr>
            <w:tcW w:w="8755" w:type="dxa"/>
            <w:shd w:val="clear" w:color="auto" w:fill="FFFFFF"/>
          </w:tcPr>
          <w:p w:rsidR="0022748D" w:rsidRPr="0022748D" w:rsidRDefault="0022748D" w:rsidP="0022748D">
            <w:pPr>
              <w:rPr>
                <w:rFonts w:eastAsia="Microsoft YaHei"/>
              </w:rPr>
            </w:pPr>
            <w:r w:rsidRPr="0022748D">
              <w:rPr>
                <w:rFonts w:eastAsia="Microsoft YaHei"/>
              </w:rPr>
              <w:t>Зоны действия (эксплуатационной ответственности) теплоснабжающих и теплосетевых организаций</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13</w:t>
            </w:r>
          </w:p>
        </w:tc>
      </w:tr>
      <w:tr w:rsidR="0022748D" w:rsidRPr="0022748D" w:rsidTr="00E355AD">
        <w:tc>
          <w:tcPr>
            <w:tcW w:w="8755" w:type="dxa"/>
            <w:shd w:val="clear" w:color="auto" w:fill="FFFFFF"/>
          </w:tcPr>
          <w:p w:rsidR="0022748D" w:rsidRPr="0022748D" w:rsidRDefault="0022748D" w:rsidP="0022748D">
            <w:r w:rsidRPr="0022748D">
              <w:t>1.1.2. Зоны действий индивидуального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13</w:t>
            </w:r>
          </w:p>
        </w:tc>
      </w:tr>
      <w:tr w:rsidR="0022748D" w:rsidRPr="0022748D" w:rsidTr="00E355AD">
        <w:tc>
          <w:tcPr>
            <w:tcW w:w="8755" w:type="dxa"/>
            <w:shd w:val="clear" w:color="auto" w:fill="FFFFFF"/>
          </w:tcPr>
          <w:p w:rsidR="0022748D" w:rsidRPr="0022748D" w:rsidRDefault="0022748D" w:rsidP="0022748D">
            <w:r w:rsidRPr="0022748D">
              <w:t>1.2. Источники тепловой энергии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13</w:t>
            </w:r>
          </w:p>
        </w:tc>
      </w:tr>
      <w:tr w:rsidR="0022748D" w:rsidRPr="0022748D" w:rsidTr="00E355AD">
        <w:tc>
          <w:tcPr>
            <w:tcW w:w="8755" w:type="dxa"/>
            <w:shd w:val="clear" w:color="auto" w:fill="FFFFFF"/>
          </w:tcPr>
          <w:p w:rsidR="0022748D" w:rsidRPr="0022748D" w:rsidRDefault="0022748D" w:rsidP="0022748D">
            <w:r w:rsidRPr="0022748D">
              <w:t>1.2.1. Структура и технические характеристики основного оборудования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13</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14</w:t>
            </w:r>
          </w:p>
        </w:tc>
      </w:tr>
      <w:tr w:rsidR="0022748D" w:rsidRPr="0022748D" w:rsidTr="00E355AD">
        <w:tc>
          <w:tcPr>
            <w:tcW w:w="8755" w:type="dxa"/>
            <w:shd w:val="clear" w:color="auto" w:fill="FFFFFF"/>
          </w:tcPr>
          <w:p w:rsidR="0022748D" w:rsidRPr="0022748D" w:rsidRDefault="0022748D" w:rsidP="0022748D">
            <w:r w:rsidRPr="0022748D">
              <w:t>1.2.3. Ограничения тепловой мощности и параметры располагаемой</w:t>
            </w:r>
          </w:p>
          <w:p w:rsidR="0022748D" w:rsidRPr="0022748D" w:rsidRDefault="0022748D" w:rsidP="0022748D">
            <w:pPr>
              <w:rPr>
                <w:rFonts w:eastAsia="Arial Unicode MS"/>
              </w:rPr>
            </w:pPr>
            <w:r w:rsidRPr="0022748D">
              <w:t>тепловой мощности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14</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1.2.4. Объем потребления тепловой энергии (мощности) и теплоносителя на собственные и хозяйственные нужды теплоснабжающей организации в отношении источников тепловой энергии и параметры тепловой мощности нетто</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15</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1.2.5. Срок ввода в эксплуатацию основного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15</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тепловой и электрической энергии)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17</w:t>
            </w:r>
          </w:p>
        </w:tc>
      </w:tr>
      <w:tr w:rsidR="0022748D" w:rsidRPr="0022748D" w:rsidTr="00E355AD">
        <w:trPr>
          <w:trHeight w:val="246"/>
        </w:trPr>
        <w:tc>
          <w:tcPr>
            <w:tcW w:w="8755" w:type="dxa"/>
            <w:shd w:val="clear" w:color="auto" w:fill="FFFFFF"/>
          </w:tcPr>
          <w:p w:rsidR="0022748D" w:rsidRPr="0022748D" w:rsidRDefault="0022748D" w:rsidP="0022748D">
            <w:r w:rsidRPr="0022748D">
              <w:t>1.2.7. Способ регулирования отпуска тепловой энергии от источников</w:t>
            </w:r>
          </w:p>
          <w:p w:rsidR="0022748D" w:rsidRPr="0022748D" w:rsidRDefault="0022748D" w:rsidP="0022748D">
            <w:pPr>
              <w:rPr>
                <w:rFonts w:eastAsia="Arial Unicode MS"/>
              </w:rPr>
            </w:pPr>
            <w:r w:rsidRPr="0022748D">
              <w:t>тепловой энергии с обоснованием выбора графика изменения температур и расхода теплоносителя в зависимости от температуры наружного воздуха</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17</w:t>
            </w:r>
          </w:p>
        </w:tc>
      </w:tr>
      <w:tr w:rsidR="0022748D" w:rsidRPr="0022748D" w:rsidTr="00E355AD">
        <w:tc>
          <w:tcPr>
            <w:tcW w:w="8755" w:type="dxa"/>
            <w:shd w:val="clear" w:color="auto" w:fill="FFFFFF"/>
          </w:tcPr>
          <w:p w:rsidR="0022748D" w:rsidRPr="0022748D" w:rsidRDefault="0022748D" w:rsidP="0022748D">
            <w:r w:rsidRPr="0022748D">
              <w:rPr>
                <w:rFonts w:eastAsia="Arial Unicode MS"/>
              </w:rPr>
              <w:t>1.2.8. Среднегодовая загрузка оборудования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17</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1.2.9. Способы учета тепла, отпущенного в тепловые сети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17</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1.2.10. Статистика отказов и восстановлений оборудования источников тепловой энергии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18</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1.2.11. Предписания надзорных органов по запрещению дальнейшей эксплуатации источников тепловой энергии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18</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18</w:t>
            </w:r>
          </w:p>
        </w:tc>
      </w:tr>
      <w:tr w:rsidR="0022748D" w:rsidRPr="0022748D" w:rsidTr="00E355AD">
        <w:tc>
          <w:tcPr>
            <w:tcW w:w="8755" w:type="dxa"/>
            <w:shd w:val="clear" w:color="auto" w:fill="FFFFFF"/>
          </w:tcPr>
          <w:p w:rsidR="0022748D" w:rsidRPr="0022748D" w:rsidRDefault="0022748D" w:rsidP="0022748D">
            <w:r w:rsidRPr="0022748D">
              <w:rPr>
                <w:rFonts w:eastAsia="Arial Unicode MS"/>
              </w:rPr>
              <w:t>1.3. Тепловые сети, сооружения на них</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19</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19</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1.3.2. Карты (схемы) тепловых сетей в зонах действия источников тепловой энергии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20</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21</w:t>
            </w:r>
          </w:p>
        </w:tc>
      </w:tr>
      <w:tr w:rsidR="0022748D" w:rsidRPr="0022748D" w:rsidTr="00E355AD">
        <w:trPr>
          <w:trHeight w:val="276"/>
        </w:trPr>
        <w:tc>
          <w:tcPr>
            <w:tcW w:w="8755" w:type="dxa"/>
            <w:shd w:val="clear" w:color="auto" w:fill="FFFFFF"/>
          </w:tcPr>
          <w:p w:rsidR="0022748D" w:rsidRPr="0022748D" w:rsidRDefault="0022748D" w:rsidP="0022748D">
            <w:pPr>
              <w:rPr>
                <w:rFonts w:eastAsia="Arial Unicode MS"/>
              </w:rPr>
            </w:pPr>
            <w:r w:rsidRPr="0022748D">
              <w:rPr>
                <w:rFonts w:eastAsia="Arial Unicode MS"/>
              </w:rPr>
              <w:t>1.3.4. Описание типов и количества секционирующей и регулирующей арматуры на тепловых сетях</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21</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1.3.5. Описание типов и строительных особенностей тепловых камер и павильонов</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21</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lastRenderedPageBreak/>
              <w:t>1.3.6. Описание графиков регулирования отпуска тепла в тепловые сети с анализом их обоснованности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21</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1.3.7. Фактические температурные режимы отпусков тепла в тепловые сети и их соответствие, утвержденным графикам регулирования отпуска тепла в тепловые сети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22</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1.3.8. Гидравлические режимы и пьезометрические графики тепловых сетей</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23</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1.3.9. Статистика отказов тепловых сетей (аварийных ситуаций) за последние 5 лет</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23</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23</w:t>
            </w:r>
          </w:p>
        </w:tc>
      </w:tr>
      <w:tr w:rsidR="0022748D" w:rsidRPr="0022748D" w:rsidTr="00E355AD">
        <w:tc>
          <w:tcPr>
            <w:tcW w:w="8755" w:type="dxa"/>
            <w:shd w:val="clear" w:color="auto" w:fill="FFFFFF"/>
          </w:tcPr>
          <w:p w:rsidR="0022748D" w:rsidRPr="0022748D" w:rsidRDefault="0022748D" w:rsidP="0022748D">
            <w:r w:rsidRPr="0022748D">
              <w:t>1.3.11. Описание процедур диагностики состояние тепловых сетей и планирование капитальных (текущих) ремонтов</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23</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1.3.12. Описание периодичности и соответствия техническим регламентам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24</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 в случаях, установленных </w:t>
            </w:r>
            <w:hyperlink r:id="rId18" w:anchor="block_426" w:history="1">
              <w:r w:rsidRPr="0022748D">
                <w:rPr>
                  <w:rFonts w:eastAsia="Arial Unicode MS"/>
                </w:rPr>
                <w:t>пунктом 6 части 2 статьи 4</w:t>
              </w:r>
            </w:hyperlink>
            <w:r w:rsidRPr="0022748D">
              <w:rPr>
                <w:rFonts w:eastAsia="Arial Unicode MS"/>
              </w:rPr>
              <w:t> и </w:t>
            </w:r>
            <w:hyperlink r:id="rId19" w:anchor="block_522" w:history="1">
              <w:r w:rsidRPr="0022748D">
                <w:rPr>
                  <w:rFonts w:eastAsia="Arial Unicode MS"/>
                </w:rPr>
                <w:t>пунктом 2 части 2 статьи 5</w:t>
              </w:r>
            </w:hyperlink>
            <w:r w:rsidRPr="0022748D">
              <w:rPr>
                <w:rFonts w:eastAsia="Arial Unicode MS"/>
              </w:rPr>
              <w:t> Федерального закона «О теплоснабжении» (в ценовых зонах теплоснабжения - также плановых потерь, определяемых в соответствии с методическими указаниями по разработке схем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25</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1.3.14. Оценка фактических потерь тепловой энергии и теплоносителя при передаче тепловой энергии и теплоносителя по тепловым сетям за последние 3 года</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26</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1.3.15. Предписания надзорных органов по запрещению дальнейшей эксплуатации участков тепловой сети и результаты их исполнения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26</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27</w:t>
            </w:r>
          </w:p>
        </w:tc>
      </w:tr>
      <w:tr w:rsidR="0022748D" w:rsidRPr="0022748D" w:rsidTr="00E355AD">
        <w:tc>
          <w:tcPr>
            <w:tcW w:w="8755" w:type="dxa"/>
            <w:shd w:val="clear" w:color="auto" w:fill="FFFFFF"/>
          </w:tcPr>
          <w:p w:rsidR="0022748D" w:rsidRPr="0022748D" w:rsidRDefault="0022748D" w:rsidP="0022748D">
            <w:r w:rsidRPr="0022748D">
              <w:rPr>
                <w:rFonts w:eastAsia="Arial Unicode MS"/>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27</w:t>
            </w:r>
          </w:p>
        </w:tc>
      </w:tr>
      <w:tr w:rsidR="0022748D" w:rsidRPr="0022748D" w:rsidTr="00E355AD">
        <w:tc>
          <w:tcPr>
            <w:tcW w:w="8755" w:type="dxa"/>
            <w:shd w:val="clear" w:color="auto" w:fill="FFFFFF"/>
          </w:tcPr>
          <w:p w:rsidR="0022748D" w:rsidRPr="0022748D" w:rsidRDefault="0022748D" w:rsidP="0022748D">
            <w:r w:rsidRPr="0022748D">
              <w:rPr>
                <w:rFonts w:eastAsia="Arial Unicode MS"/>
              </w:rPr>
              <w:t>1.3.18. Анализ работы диспетчерских служб теплоснабжающих (теплосетевых) организаций и используемых средств автоматизации, телемеханизации и связи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27</w:t>
            </w:r>
          </w:p>
        </w:tc>
      </w:tr>
      <w:tr w:rsidR="0022748D" w:rsidRPr="0022748D" w:rsidTr="00E355AD">
        <w:tc>
          <w:tcPr>
            <w:tcW w:w="8755" w:type="dxa"/>
            <w:shd w:val="clear" w:color="auto" w:fill="FFFFFF"/>
          </w:tcPr>
          <w:p w:rsidR="0022748D" w:rsidRPr="0022748D" w:rsidRDefault="0022748D" w:rsidP="0022748D">
            <w:r w:rsidRPr="0022748D">
              <w:rPr>
                <w:rFonts w:eastAsia="Arial Unicode MS"/>
              </w:rPr>
              <w:t>1.3.19. Уровень автоматизации и обслуживания центральных тепловых пунктов, насосных станций</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27</w:t>
            </w:r>
          </w:p>
        </w:tc>
      </w:tr>
      <w:tr w:rsidR="0022748D" w:rsidRPr="0022748D" w:rsidTr="00E355AD">
        <w:tc>
          <w:tcPr>
            <w:tcW w:w="8755" w:type="dxa"/>
            <w:shd w:val="clear" w:color="auto" w:fill="FFFFFF"/>
          </w:tcPr>
          <w:p w:rsidR="0022748D" w:rsidRPr="0022748D" w:rsidRDefault="0022748D" w:rsidP="0022748D">
            <w:r w:rsidRPr="0022748D">
              <w:rPr>
                <w:rFonts w:eastAsia="Arial Unicode MS"/>
              </w:rPr>
              <w:t>1.3.20. Сведения о наличии защиты тепловых сетей от превышения давления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27</w:t>
            </w:r>
          </w:p>
        </w:tc>
      </w:tr>
      <w:tr w:rsidR="0022748D" w:rsidRPr="0022748D" w:rsidTr="00E355AD">
        <w:tc>
          <w:tcPr>
            <w:tcW w:w="8755" w:type="dxa"/>
            <w:shd w:val="clear" w:color="auto" w:fill="FFFFFF"/>
          </w:tcPr>
          <w:p w:rsidR="0022748D" w:rsidRPr="0022748D" w:rsidRDefault="0022748D" w:rsidP="0022748D">
            <w:r w:rsidRPr="0022748D">
              <w:rPr>
                <w:rFonts w:eastAsia="Arial Unicode MS"/>
              </w:rPr>
              <w:t>1.3.21. Перечень выявленных бесхозяйных тепловых сетей и обоснование выбора организации, уполномоченной на их эксплуатацию</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28</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1.3.22. Данные энергетических характеристик тепловых сетей</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28</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1.4. Зоны действия источников тепловой энергии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28</w:t>
            </w:r>
          </w:p>
        </w:tc>
      </w:tr>
      <w:tr w:rsidR="0022748D" w:rsidRPr="0022748D" w:rsidTr="00E355AD">
        <w:tc>
          <w:tcPr>
            <w:tcW w:w="8755" w:type="dxa"/>
            <w:shd w:val="clear" w:color="auto" w:fill="FFFFFF"/>
          </w:tcPr>
          <w:p w:rsidR="0022748D" w:rsidRPr="0022748D" w:rsidRDefault="0022748D" w:rsidP="0022748D">
            <w:r w:rsidRPr="0022748D">
              <w:t>1.5. Тепловые нагрузки потребителей тепловой энергии, групп потребителей тепловой энергии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30</w:t>
            </w:r>
          </w:p>
        </w:tc>
      </w:tr>
      <w:tr w:rsidR="0022748D" w:rsidRPr="0022748D" w:rsidTr="00E355AD">
        <w:tc>
          <w:tcPr>
            <w:tcW w:w="8755" w:type="dxa"/>
            <w:shd w:val="clear" w:color="auto" w:fill="FFFFFF"/>
          </w:tcPr>
          <w:p w:rsidR="0022748D" w:rsidRPr="0022748D" w:rsidRDefault="0022748D" w:rsidP="0022748D">
            <w:r w:rsidRPr="0022748D">
              <w:t xml:space="preserve">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 </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30</w:t>
            </w:r>
          </w:p>
        </w:tc>
      </w:tr>
      <w:tr w:rsidR="0022748D" w:rsidRPr="0022748D" w:rsidTr="00E355AD">
        <w:tc>
          <w:tcPr>
            <w:tcW w:w="8755" w:type="dxa"/>
            <w:shd w:val="clear" w:color="auto" w:fill="FFFFFF"/>
          </w:tcPr>
          <w:p w:rsidR="0022748D" w:rsidRPr="0022748D" w:rsidRDefault="0022748D" w:rsidP="0022748D">
            <w:r w:rsidRPr="0022748D">
              <w:t>1.5.2. Описание значений расчетных тепловых нагрузок на коллекторах источников тепловой энергии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30</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30</w:t>
            </w:r>
          </w:p>
        </w:tc>
      </w:tr>
      <w:tr w:rsidR="0022748D" w:rsidRPr="0022748D" w:rsidTr="00E355AD">
        <w:tc>
          <w:tcPr>
            <w:tcW w:w="8755" w:type="dxa"/>
            <w:shd w:val="clear" w:color="auto" w:fill="FFFFFF"/>
          </w:tcPr>
          <w:p w:rsidR="0022748D" w:rsidRPr="0022748D" w:rsidRDefault="0022748D" w:rsidP="0022748D">
            <w:r w:rsidRPr="0022748D">
              <w:lastRenderedPageBreak/>
              <w:t>1.5.4. Описание величины потребления тепловой энергии в расчетных элементах территориального деления за отопительный период и за год в целом</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31</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1.5.5. Описание существующих нормативов потребления тепловой энергии для населения на отопление и горячее водоснабжение</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31</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1.5.6. Описание сравнения величины договорной и расчетной тепловой нагрузки по зоне действия каждого источника тепловой энергии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31</w:t>
            </w:r>
          </w:p>
        </w:tc>
      </w:tr>
      <w:tr w:rsidR="0022748D" w:rsidRPr="0022748D" w:rsidTr="00E355AD">
        <w:tc>
          <w:tcPr>
            <w:tcW w:w="8755" w:type="dxa"/>
            <w:shd w:val="clear" w:color="auto" w:fill="FFFFFF"/>
          </w:tcPr>
          <w:p w:rsidR="0022748D" w:rsidRPr="0022748D" w:rsidRDefault="0022748D" w:rsidP="0022748D">
            <w:r w:rsidRPr="0022748D">
              <w:rPr>
                <w:rFonts w:eastAsia="Arial Unicode MS"/>
              </w:rPr>
              <w:t>1.5.7.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32</w:t>
            </w:r>
          </w:p>
        </w:tc>
      </w:tr>
      <w:tr w:rsidR="0022748D" w:rsidRPr="0022748D" w:rsidTr="00E355AD">
        <w:tc>
          <w:tcPr>
            <w:tcW w:w="8755" w:type="dxa"/>
            <w:shd w:val="clear" w:color="auto" w:fill="FFFFFF"/>
          </w:tcPr>
          <w:p w:rsidR="0022748D" w:rsidRPr="0022748D" w:rsidRDefault="0022748D" w:rsidP="0022748D">
            <w:r w:rsidRPr="0022748D">
              <w:rPr>
                <w:rFonts w:eastAsia="Arial Unicode MS"/>
              </w:rPr>
              <w:t>1.6. Балансы тепловой мощности и тепловой нагрузки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32</w:t>
            </w:r>
          </w:p>
        </w:tc>
      </w:tr>
      <w:tr w:rsidR="0022748D" w:rsidRPr="0022748D" w:rsidTr="00E355AD">
        <w:tc>
          <w:tcPr>
            <w:tcW w:w="8755" w:type="dxa"/>
            <w:shd w:val="clear" w:color="auto" w:fill="FFFFFF"/>
          </w:tcPr>
          <w:p w:rsidR="0022748D" w:rsidRPr="0022748D" w:rsidRDefault="0022748D" w:rsidP="0022748D">
            <w:r w:rsidRPr="0022748D">
              <w:rPr>
                <w:rFonts w:eastAsia="Arial Unicode MS"/>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32</w:t>
            </w:r>
          </w:p>
        </w:tc>
      </w:tr>
      <w:tr w:rsidR="0022748D" w:rsidRPr="0022748D" w:rsidTr="00E355AD">
        <w:tc>
          <w:tcPr>
            <w:tcW w:w="8755" w:type="dxa"/>
            <w:shd w:val="clear" w:color="auto" w:fill="FFFFFF"/>
          </w:tcPr>
          <w:p w:rsidR="0022748D" w:rsidRPr="0022748D" w:rsidRDefault="0022748D" w:rsidP="0022748D">
            <w:r w:rsidRPr="0022748D">
              <w:rPr>
                <w:rFonts w:eastAsia="Arial Unicode MS"/>
              </w:rPr>
              <w:t>1.6.2.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36</w:t>
            </w:r>
          </w:p>
        </w:tc>
      </w:tr>
      <w:tr w:rsidR="0022748D" w:rsidRPr="0022748D" w:rsidTr="00E355AD">
        <w:tc>
          <w:tcPr>
            <w:tcW w:w="8755" w:type="dxa"/>
            <w:shd w:val="clear" w:color="auto" w:fill="FFFFFF"/>
          </w:tcPr>
          <w:p w:rsidR="0022748D" w:rsidRPr="0022748D" w:rsidRDefault="0022748D" w:rsidP="0022748D">
            <w:r w:rsidRPr="0022748D">
              <w:rPr>
                <w:rFonts w:eastAsia="Arial Unicode MS"/>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36</w:t>
            </w:r>
          </w:p>
        </w:tc>
      </w:tr>
      <w:tr w:rsidR="0022748D" w:rsidRPr="0022748D" w:rsidTr="00E355AD">
        <w:tc>
          <w:tcPr>
            <w:tcW w:w="8755" w:type="dxa"/>
            <w:shd w:val="clear" w:color="auto" w:fill="FFFFFF"/>
          </w:tcPr>
          <w:p w:rsidR="0022748D" w:rsidRPr="0022748D" w:rsidRDefault="0022748D" w:rsidP="0022748D">
            <w:r w:rsidRPr="0022748D">
              <w:rPr>
                <w:rFonts w:eastAsia="Arial Unicode MS"/>
              </w:rPr>
              <w:t>1.6.4. Описание причин возникновения дефицитов тепловой мощности и последствий влияния дефицита на качество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37</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37</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1.6.6.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37</w:t>
            </w:r>
          </w:p>
        </w:tc>
      </w:tr>
      <w:tr w:rsidR="0022748D" w:rsidRPr="0022748D" w:rsidTr="00E355AD">
        <w:tc>
          <w:tcPr>
            <w:tcW w:w="8755" w:type="dxa"/>
            <w:shd w:val="clear" w:color="auto" w:fill="FFFFFF"/>
          </w:tcPr>
          <w:p w:rsidR="0022748D" w:rsidRPr="0022748D" w:rsidRDefault="0022748D" w:rsidP="0022748D">
            <w:r w:rsidRPr="0022748D">
              <w:rPr>
                <w:rFonts w:eastAsia="Arial Unicode MS"/>
              </w:rPr>
              <w:t>1.7 Балансы теплоносителя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37</w:t>
            </w:r>
          </w:p>
        </w:tc>
      </w:tr>
      <w:tr w:rsidR="0022748D" w:rsidRPr="0022748D" w:rsidTr="00E355AD">
        <w:tc>
          <w:tcPr>
            <w:tcW w:w="8755" w:type="dxa"/>
            <w:shd w:val="clear" w:color="auto" w:fill="FFFFFF"/>
          </w:tcPr>
          <w:p w:rsidR="0022748D" w:rsidRPr="0022748D" w:rsidRDefault="0022748D" w:rsidP="0022748D">
            <w:r w:rsidRPr="0022748D">
              <w:rPr>
                <w:rFonts w:eastAsia="Arial Unicode MS"/>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38</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40</w:t>
            </w:r>
          </w:p>
        </w:tc>
      </w:tr>
      <w:tr w:rsidR="0022748D" w:rsidRPr="0022748D" w:rsidTr="00E355AD">
        <w:tc>
          <w:tcPr>
            <w:tcW w:w="8755" w:type="dxa"/>
            <w:shd w:val="clear" w:color="auto" w:fill="FFFFFF"/>
          </w:tcPr>
          <w:p w:rsidR="0022748D" w:rsidRPr="0022748D" w:rsidRDefault="0022748D" w:rsidP="0022748D">
            <w:r w:rsidRPr="0022748D">
              <w:t>1.8. Топливные балансы источников тепловой энергии и система обеспечения топливом</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42</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t>1.8.1. Описание видов и количества используемого основного топлива для каждого источника тепловой энергии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42</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1.8.2. Описание видов резервного и аварийного топлива и возможности их обеспечения в соответствии с нормативными требованиями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42</w:t>
            </w:r>
          </w:p>
        </w:tc>
      </w:tr>
      <w:tr w:rsidR="0022748D" w:rsidRPr="0022748D" w:rsidTr="00E355AD">
        <w:tc>
          <w:tcPr>
            <w:tcW w:w="8755" w:type="dxa"/>
            <w:shd w:val="clear" w:color="auto" w:fill="FFFFFF"/>
          </w:tcPr>
          <w:p w:rsidR="0022748D" w:rsidRPr="0022748D" w:rsidRDefault="0022748D" w:rsidP="0022748D">
            <w:r w:rsidRPr="0022748D">
              <w:t xml:space="preserve">1.8.3. Описание особенностей характеристик видов топлива в зависимости </w:t>
            </w:r>
          </w:p>
          <w:p w:rsidR="0022748D" w:rsidRPr="0022748D" w:rsidRDefault="0022748D" w:rsidP="0022748D">
            <w:pPr>
              <w:rPr>
                <w:rFonts w:eastAsia="Arial Unicode MS"/>
              </w:rPr>
            </w:pPr>
            <w:r w:rsidRPr="0022748D">
              <w:t>от мест поставки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42</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1.8.4. Описание использования местных видов топлива</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43</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 xml:space="preserve">1.8.5. Описание видов топлива (в случае, если топливом является уголь, - вид </w:t>
            </w:r>
            <w:r w:rsidRPr="0022748D">
              <w:rPr>
                <w:rFonts w:eastAsia="Arial Unicode MS"/>
              </w:rPr>
              <w:lastRenderedPageBreak/>
              <w:t>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lastRenderedPageBreak/>
              <w:t>43</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lastRenderedPageBreak/>
              <w:t>1.8.6. Описание преобладающего в поселении, муниципальном округе, городском округе вида топлива, определяемого по совокупности всех систем теплоснабжения, находящихся в соответствующем поселении, муниципальном округе, городском округе</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43</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1.8.7. Описание приоритетного направления развития топливного баланса поселения, муниципального округа, городского округа</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43</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1.9. Надежность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44</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1.9.1. Поток отказов (частота отказов) участков тепловых сетей</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49</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1.9.2. Частота отключений потребителей</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50</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1.9.3. Поток (частота) и время восстановления теплоснабжения потребителей после отключений</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51</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1.9.4. Графические материалы (карты-схемы тепловых сетей и зон ненормативной надежности и безопасности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51</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1.9.5. Результаты анализа аварийных ситуаций при теплоснабжении, расследование причин которых осуществляется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РФ от 17.10.2015 г. №1114 «О расследовании причин аварийных ситуаций при теплоснабжении и о признании утратившими силу отдельных положений Правил расследования причин в электроэнергетике»</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52</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1.9.6. Результаты анализа времени восстановления теплоснабжения потребителей, отключенных в результате аварийных ситуаций при теплоснабжении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52</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1.10. Технико-экономические показатели теплоснабжающих и теплосетевых организаций</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54</w:t>
            </w:r>
          </w:p>
        </w:tc>
      </w:tr>
      <w:tr w:rsidR="0022748D" w:rsidRPr="0022748D" w:rsidTr="00E355AD">
        <w:tc>
          <w:tcPr>
            <w:tcW w:w="8755" w:type="dxa"/>
            <w:shd w:val="clear" w:color="auto" w:fill="FFFFFF"/>
          </w:tcPr>
          <w:p w:rsidR="0022748D" w:rsidRPr="0022748D" w:rsidRDefault="0022748D" w:rsidP="0022748D">
            <w:r w:rsidRPr="0022748D">
              <w:t>1.11. Цены (тарифы) в сфере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56</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t>1.11.1. Описание динамики утвержденных цен (тарифов), устанавливаемых органами исполнительной власти субъекта РФ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56</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1.11.2. Описание структуры цен (тарифов), установленных на момент разработки схемы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56</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1.11.3. Описание платы за подключение к системе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58</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1.11.4. Описание платы за услуги по поддержанию резервной тепловой мощности, в т.ч. для социально значимых категорий потребления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58</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58</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58</w:t>
            </w:r>
          </w:p>
        </w:tc>
      </w:tr>
      <w:tr w:rsidR="0022748D" w:rsidRPr="0022748D" w:rsidTr="00E355AD">
        <w:tc>
          <w:tcPr>
            <w:tcW w:w="8755" w:type="dxa"/>
            <w:shd w:val="clear" w:color="auto" w:fill="FFFFFF"/>
          </w:tcPr>
          <w:p w:rsidR="0022748D" w:rsidRPr="0022748D" w:rsidRDefault="0022748D" w:rsidP="0022748D">
            <w:r w:rsidRPr="0022748D">
              <w:t>1.12. Описание существующих технических и технологических проблем в системах теплоснабжения поселения, муниципального округа, городского округа, города федерального значения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58</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t xml:space="preserve">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w:t>
            </w:r>
            <w:r w:rsidRPr="0022748D">
              <w:lastRenderedPageBreak/>
              <w:t>потребителей)</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lastRenderedPageBreak/>
              <w:t>58</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lastRenderedPageBreak/>
              <w:t>1.12.2. Описание существующих проблем организации надежного теплоснабжения поселения (перечень причин, приводящих к снижению надежного теплоснабжения, включая проблемы в работе теплопотребляющих установок потребителей)</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58</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1.12.3. Описание существующих проблем развития систем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59</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1.12.4. Описание существующих проблем надежного и эффективного снабжения топливом действующих систем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59</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1.12.5. Анализ предписаний надзорных органов об устранении нарушений, влияющих на безопасность и надежность системы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59</w:t>
            </w:r>
          </w:p>
        </w:tc>
      </w:tr>
      <w:tr w:rsidR="0022748D" w:rsidRPr="0022748D" w:rsidTr="00E355AD">
        <w:tc>
          <w:tcPr>
            <w:tcW w:w="8755" w:type="dxa"/>
            <w:shd w:val="clear" w:color="auto" w:fill="FFFFFF"/>
          </w:tcPr>
          <w:p w:rsidR="0022748D" w:rsidRPr="0022748D" w:rsidRDefault="0022748D" w:rsidP="0022748D">
            <w:r w:rsidRPr="0022748D">
              <w:t>ГЛАВА 2. СУЩЕСТВУЮЩЕЕ И ПЕРСПЕКТИВНОЕ ПОТРЕБЛЕНИЕ ТЕПЛОВОЙ ЭНЕРГИИ НА ЦЕЛИ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59</w:t>
            </w:r>
          </w:p>
        </w:tc>
      </w:tr>
      <w:tr w:rsidR="0022748D" w:rsidRPr="0022748D" w:rsidTr="00E355AD">
        <w:tc>
          <w:tcPr>
            <w:tcW w:w="8755" w:type="dxa"/>
            <w:shd w:val="clear" w:color="auto" w:fill="FFFFFF"/>
          </w:tcPr>
          <w:p w:rsidR="0022748D" w:rsidRPr="0022748D" w:rsidRDefault="0022748D" w:rsidP="0022748D">
            <w:r w:rsidRPr="0022748D">
              <w:t>2.1. Данные базового уровня потребления тепла на цели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59</w:t>
            </w:r>
          </w:p>
        </w:tc>
      </w:tr>
      <w:tr w:rsidR="0022748D" w:rsidRPr="0022748D" w:rsidTr="00E355AD">
        <w:tc>
          <w:tcPr>
            <w:tcW w:w="8755" w:type="dxa"/>
            <w:shd w:val="clear" w:color="auto" w:fill="FFFFFF"/>
          </w:tcPr>
          <w:p w:rsidR="0022748D" w:rsidRPr="0022748D" w:rsidRDefault="0022748D" w:rsidP="0022748D">
            <w:r w:rsidRPr="0022748D">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 на каждом этапе</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60</w:t>
            </w:r>
          </w:p>
        </w:tc>
      </w:tr>
      <w:tr w:rsidR="0022748D" w:rsidRPr="0022748D" w:rsidTr="00E355AD">
        <w:tc>
          <w:tcPr>
            <w:tcW w:w="8755" w:type="dxa"/>
            <w:shd w:val="clear" w:color="auto" w:fill="FFFFFF"/>
          </w:tcPr>
          <w:p w:rsidR="0022748D" w:rsidRPr="0022748D" w:rsidRDefault="0022748D" w:rsidP="0022748D">
            <w:r w:rsidRPr="0022748D">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61</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63</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64</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64</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2.7.</w:t>
            </w:r>
            <w:r w:rsidRPr="0022748D">
              <w:rPr>
                <w:rFonts w:eastAsia="Arial Unicode MS"/>
              </w:rPr>
              <w:tab/>
              <w:t>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64</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2.8.</w:t>
            </w:r>
            <w:r w:rsidRPr="0022748D">
              <w:rPr>
                <w:rFonts w:eastAsia="Arial Unicode MS"/>
              </w:rPr>
              <w:tab/>
              <w:t>Актуализированный прогноз перспективной застройки относительно указанного в утвержденной схеме теплоснабжения прогноза перспективной застройки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64</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2.9.</w:t>
            </w:r>
            <w:r w:rsidRPr="0022748D">
              <w:rPr>
                <w:rFonts w:eastAsia="Arial Unicode MS"/>
              </w:rPr>
              <w:tab/>
              <w:t>Расчетная тепловая нагрузка на коллекторах источников тепловой энергии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64</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2.10. Фактические расходы теплоносителя в отопительный и летний периоды</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64</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ГЛАВА 3. ЭЛЕКТРОННАЯ МОДЕЛЬ СИСТЕМЫ ТЕПЛОСНАБЖЕНИЯ АПРАКСИНСКОГО СЕЛЬСКОГО ПОСЕЛЕНИЯ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66</w:t>
            </w:r>
          </w:p>
        </w:tc>
      </w:tr>
      <w:tr w:rsidR="0022748D" w:rsidRPr="0022748D" w:rsidTr="00E355AD">
        <w:tc>
          <w:tcPr>
            <w:tcW w:w="8755" w:type="dxa"/>
            <w:shd w:val="clear" w:color="auto" w:fill="FFFFFF"/>
          </w:tcPr>
          <w:p w:rsidR="0022748D" w:rsidRPr="0022748D" w:rsidRDefault="0022748D" w:rsidP="0022748D">
            <w:r w:rsidRPr="0022748D">
              <w:t>ГЛАВА 4. СУЩЕСТВУЮЩИЕ И ПЕРСПЕКТИВНЫЕ БАЛАНСЫ ТЕПЛОВОЙ МОЩНОСТИ ИСТОЧНИКОВ ТЕПЛОВОЙ ЭНЕРГИИ И ТЕПЛОВОЙ НАГРУЗКИ ПОТРЕБИТЕЛЕЙ</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66</w:t>
            </w:r>
          </w:p>
        </w:tc>
      </w:tr>
      <w:tr w:rsidR="0022748D" w:rsidRPr="0022748D" w:rsidTr="00E355AD">
        <w:tc>
          <w:tcPr>
            <w:tcW w:w="8755" w:type="dxa"/>
            <w:shd w:val="clear" w:color="auto" w:fill="FFFFFF"/>
          </w:tcPr>
          <w:p w:rsidR="0022748D" w:rsidRPr="0022748D" w:rsidRDefault="0022748D" w:rsidP="0022748D">
            <w:r w:rsidRPr="0022748D">
              <w:t xml:space="preserve">4.1. Балансы существующей на базовый период схемы теплоснабжения тепловой </w:t>
            </w:r>
            <w:r w:rsidRPr="0022748D">
              <w:lastRenderedPageBreak/>
              <w:t>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 расчетной тепловой нагрузки, а в ценовых зонах теплоснабжения - балансы существующей на базовый период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lastRenderedPageBreak/>
              <w:t>66</w:t>
            </w:r>
          </w:p>
        </w:tc>
      </w:tr>
      <w:tr w:rsidR="0022748D" w:rsidRPr="0022748D" w:rsidTr="00E355AD">
        <w:tc>
          <w:tcPr>
            <w:tcW w:w="8755" w:type="dxa"/>
            <w:shd w:val="clear" w:color="auto" w:fill="FFFFFF"/>
          </w:tcPr>
          <w:p w:rsidR="0022748D" w:rsidRPr="0022748D" w:rsidRDefault="0022748D" w:rsidP="0022748D">
            <w:r w:rsidRPr="0022748D">
              <w:rPr>
                <w:rFonts w:eastAsia="Arial Unicode MS"/>
              </w:rPr>
              <w:lastRenderedPageBreak/>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70</w:t>
            </w:r>
          </w:p>
        </w:tc>
      </w:tr>
      <w:tr w:rsidR="0022748D" w:rsidRPr="0022748D" w:rsidTr="00E355AD">
        <w:tc>
          <w:tcPr>
            <w:tcW w:w="8755" w:type="dxa"/>
            <w:shd w:val="clear" w:color="auto" w:fill="FFFFFF"/>
          </w:tcPr>
          <w:p w:rsidR="0022748D" w:rsidRPr="0022748D" w:rsidRDefault="0022748D" w:rsidP="0022748D">
            <w:r w:rsidRPr="0022748D">
              <w:rPr>
                <w:rFonts w:eastAsia="Arial Unicode MS"/>
              </w:rPr>
              <w:t>4.3. Выводы о резервах (дефицитах) существующей системы теплоснабжения при обеспечении перспективной тепловой нагрузки потребителей</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70</w:t>
            </w:r>
          </w:p>
        </w:tc>
      </w:tr>
      <w:tr w:rsidR="0022748D" w:rsidRPr="0022748D" w:rsidTr="00E355AD">
        <w:tc>
          <w:tcPr>
            <w:tcW w:w="8755" w:type="dxa"/>
            <w:shd w:val="clear" w:color="auto" w:fill="FFFFFF"/>
          </w:tcPr>
          <w:p w:rsidR="0022748D" w:rsidRPr="0022748D" w:rsidRDefault="0022748D" w:rsidP="0022748D">
            <w:r w:rsidRPr="0022748D">
              <w:t>ГЛАВА 5. МАСТЕР-ПЛАН РАЗВИТИЯ СИСТЕМ ТЕПЛОСНАБЖЕНИЯ АПРАКСИНСКОГО СЕЛЬСКОГО ПОСЕЛЕНИЯ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70</w:t>
            </w:r>
          </w:p>
        </w:tc>
      </w:tr>
      <w:tr w:rsidR="0022748D" w:rsidRPr="0022748D" w:rsidTr="00E355AD">
        <w:tc>
          <w:tcPr>
            <w:tcW w:w="8755" w:type="dxa"/>
            <w:shd w:val="clear" w:color="auto" w:fill="FFFFFF"/>
          </w:tcPr>
          <w:p w:rsidR="0022748D" w:rsidRPr="0022748D" w:rsidRDefault="0022748D" w:rsidP="0022748D">
            <w:r w:rsidRPr="0022748D">
              <w:t>5.1. Описание вариантов (не менее двух) перспективного развития систем теплоснабжения Апраксинского сельского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7</w:t>
            </w:r>
          </w:p>
        </w:tc>
      </w:tr>
      <w:tr w:rsidR="0022748D" w:rsidRPr="0022748D" w:rsidTr="00E355AD">
        <w:tc>
          <w:tcPr>
            <w:tcW w:w="8755" w:type="dxa"/>
            <w:shd w:val="clear" w:color="auto" w:fill="FFFFFF"/>
          </w:tcPr>
          <w:p w:rsidR="0022748D" w:rsidRPr="0022748D" w:rsidRDefault="0022748D" w:rsidP="0022748D">
            <w:r w:rsidRPr="0022748D">
              <w:rPr>
                <w:rFonts w:eastAsia="Arial Unicode MS"/>
              </w:rPr>
              <w:t>5.2. Технико-экономическое сравнение вариантов перспективного развитие систем теплоснабжения Апраксинского сельского поселения</w:t>
            </w:r>
            <w:r w:rsidRPr="0022748D">
              <w:tab/>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71</w:t>
            </w:r>
          </w:p>
        </w:tc>
      </w:tr>
      <w:tr w:rsidR="0022748D" w:rsidRPr="0022748D" w:rsidTr="00E355AD">
        <w:tc>
          <w:tcPr>
            <w:tcW w:w="8755" w:type="dxa"/>
            <w:shd w:val="clear" w:color="auto" w:fill="FFFFFF"/>
          </w:tcPr>
          <w:p w:rsidR="0022748D" w:rsidRPr="0022748D" w:rsidRDefault="0022748D" w:rsidP="0022748D">
            <w:r w:rsidRPr="0022748D">
              <w:t>5.3. Обоснование выбора приоритетного варианта перспективного развития систем теплоснабжения Апраксинского сельского поселения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Апраксинского сельского поселения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71</w:t>
            </w:r>
          </w:p>
        </w:tc>
      </w:tr>
      <w:tr w:rsidR="0022748D" w:rsidRPr="0022748D" w:rsidTr="00E355AD">
        <w:tc>
          <w:tcPr>
            <w:tcW w:w="8755" w:type="dxa"/>
            <w:shd w:val="clear" w:color="auto" w:fill="FFFFFF"/>
          </w:tcPr>
          <w:p w:rsidR="0022748D" w:rsidRPr="0022748D" w:rsidRDefault="0022748D" w:rsidP="0022748D">
            <w:r w:rsidRPr="0022748D">
              <w:rPr>
                <w:rFonts w:eastAsia="Arial Unicode MS"/>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71</w:t>
            </w:r>
          </w:p>
        </w:tc>
      </w:tr>
      <w:tr w:rsidR="0022748D" w:rsidRPr="0022748D" w:rsidTr="00E355AD">
        <w:tc>
          <w:tcPr>
            <w:tcW w:w="8755" w:type="dxa"/>
            <w:shd w:val="clear" w:color="auto" w:fill="FFFFFF"/>
          </w:tcPr>
          <w:p w:rsidR="0022748D" w:rsidRPr="0022748D" w:rsidRDefault="0022748D" w:rsidP="0022748D">
            <w:r w:rsidRPr="0022748D">
              <w:rPr>
                <w:rFonts w:eastAsia="Arial Unicode MS"/>
              </w:rPr>
              <w:t>6.1. Расчетная величина нормативных потерь теплоносителя в тепловых сетях в зонах действия источников тепловой энергии в случаях, установленных </w:t>
            </w:r>
            <w:hyperlink r:id="rId20" w:anchor="block_426" w:history="1">
              <w:r w:rsidRPr="0022748D">
                <w:rPr>
                  <w:rFonts w:eastAsia="Arial Unicode MS"/>
                </w:rPr>
                <w:t>пунктом 6 части 2 статьи 4</w:t>
              </w:r>
            </w:hyperlink>
            <w:r w:rsidRPr="0022748D">
              <w:rPr>
                <w:rFonts w:eastAsia="Arial Unicode MS"/>
              </w:rPr>
              <w:t> и </w:t>
            </w:r>
            <w:hyperlink r:id="rId21" w:anchor="block_522" w:history="1">
              <w:r w:rsidRPr="0022748D">
                <w:rPr>
                  <w:rFonts w:eastAsia="Arial Unicode MS"/>
                </w:rPr>
                <w:t>пунктом 2 части 2 статьи 5</w:t>
              </w:r>
            </w:hyperlink>
            <w:r w:rsidRPr="0022748D">
              <w:rPr>
                <w:rFonts w:eastAsia="Arial Unicode MS"/>
              </w:rPr>
              <w:t> Федерального закона «О теплоснабжении»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72</w:t>
            </w:r>
          </w:p>
        </w:tc>
      </w:tr>
      <w:tr w:rsidR="0022748D" w:rsidRPr="0022748D" w:rsidTr="00E355AD">
        <w:tc>
          <w:tcPr>
            <w:tcW w:w="8755" w:type="dxa"/>
            <w:shd w:val="clear" w:color="auto" w:fill="FFFFFF"/>
          </w:tcPr>
          <w:p w:rsidR="0022748D" w:rsidRPr="0022748D" w:rsidRDefault="0022748D" w:rsidP="0022748D">
            <w:r w:rsidRPr="0022748D">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участком такой системы, на закрытую систему горячего водоснабжения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74</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6.3. Сведения о наличии баков-аккумуляторов</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74</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74</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6.5.Существующий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74</w:t>
            </w:r>
          </w:p>
        </w:tc>
      </w:tr>
      <w:tr w:rsidR="0022748D" w:rsidRPr="0022748D" w:rsidTr="00E355AD">
        <w:tc>
          <w:tcPr>
            <w:tcW w:w="8755" w:type="dxa"/>
            <w:shd w:val="clear" w:color="auto" w:fill="FFFFFF"/>
          </w:tcPr>
          <w:p w:rsidR="0022748D" w:rsidRPr="0022748D" w:rsidRDefault="0022748D" w:rsidP="0022748D">
            <w:r w:rsidRPr="0022748D">
              <w:lastRenderedPageBreak/>
              <w:t>ГЛАВА 7. ПРЕДЛОЖЕНИЯ ПО СТРОИТЕЛЬСТВУ, РЕКОНСТРУКЦИИ, ТЕХНИЧЕСКОМУ ПЕРЕВООРУЖЕНИЮ И (ИЛИ) МОДЕРНИЗАЦИИ ИСТОЧНИКОВ ТЕПЛОВОЙ ЭНЕРГИИ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75</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75</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 xml:space="preserve">7.2. </w:t>
            </w:r>
            <w:r w:rsidRPr="0022748D">
              <w:t>Описание текущей ситуации, связанной с ранее принятыми в соответствии с </w:t>
            </w:r>
            <w:hyperlink r:id="rId22" w:anchor="block_2" w:history="1">
              <w:r w:rsidRPr="0022748D">
                <w:t>законодательством</w:t>
              </w:r>
            </w:hyperlink>
            <w:r w:rsidRPr="0022748D">
              <w:t>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76</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76</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77</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77</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77</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77</w:t>
            </w:r>
          </w:p>
        </w:tc>
      </w:tr>
      <w:tr w:rsidR="0022748D" w:rsidRPr="0022748D" w:rsidTr="00E355AD">
        <w:tc>
          <w:tcPr>
            <w:tcW w:w="8755" w:type="dxa"/>
            <w:shd w:val="clear" w:color="auto" w:fill="FFFFFF"/>
          </w:tcPr>
          <w:p w:rsidR="0022748D" w:rsidRPr="0022748D" w:rsidRDefault="0022748D" w:rsidP="0022748D">
            <w:r w:rsidRPr="0022748D">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77</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78</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78</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 xml:space="preserve">7.11. Обоснование организации индивидуального теплоснабжения в зонах застройки поселения, городского округа, города федерального значения </w:t>
            </w:r>
            <w:r w:rsidRPr="0022748D">
              <w:rPr>
                <w:rFonts w:eastAsia="Arial Unicode MS"/>
              </w:rPr>
              <w:lastRenderedPageBreak/>
              <w:t>малоэтажными жилыми зданиями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lastRenderedPageBreak/>
              <w:t>78</w:t>
            </w:r>
          </w:p>
        </w:tc>
      </w:tr>
      <w:tr w:rsidR="0022748D" w:rsidRPr="0022748D" w:rsidTr="00E355AD">
        <w:tc>
          <w:tcPr>
            <w:tcW w:w="8755" w:type="dxa"/>
            <w:shd w:val="clear" w:color="auto" w:fill="FFFFFF"/>
          </w:tcPr>
          <w:p w:rsidR="0022748D" w:rsidRPr="0022748D" w:rsidRDefault="0022748D" w:rsidP="0022748D">
            <w:r w:rsidRPr="0022748D">
              <w:lastRenderedPageBreak/>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78</w:t>
            </w:r>
          </w:p>
        </w:tc>
      </w:tr>
      <w:tr w:rsidR="0022748D" w:rsidRPr="0022748D" w:rsidTr="00E355AD">
        <w:tc>
          <w:tcPr>
            <w:tcW w:w="8755" w:type="dxa"/>
            <w:shd w:val="clear" w:color="auto" w:fill="FFFFFF"/>
          </w:tcPr>
          <w:p w:rsidR="0022748D" w:rsidRPr="0022748D" w:rsidRDefault="0022748D" w:rsidP="0022748D">
            <w:r w:rsidRPr="0022748D">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79</w:t>
            </w:r>
          </w:p>
        </w:tc>
      </w:tr>
      <w:tr w:rsidR="0022748D" w:rsidRPr="0022748D" w:rsidTr="00E355AD">
        <w:tc>
          <w:tcPr>
            <w:tcW w:w="8755" w:type="dxa"/>
            <w:shd w:val="clear" w:color="auto" w:fill="FFFFFF"/>
          </w:tcPr>
          <w:p w:rsidR="0022748D" w:rsidRPr="0022748D" w:rsidRDefault="0022748D" w:rsidP="0022748D">
            <w:r w:rsidRPr="0022748D">
              <w:t>7.14. Обоснование организации теплоснабжения в производственных зонах на территории поселения, городского округа, города федерального значения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79</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7.15. Результаты расчетов радиуса эффективного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79</w:t>
            </w:r>
          </w:p>
        </w:tc>
      </w:tr>
      <w:tr w:rsidR="0022748D" w:rsidRPr="0022748D" w:rsidTr="00E355AD">
        <w:tc>
          <w:tcPr>
            <w:tcW w:w="8755" w:type="dxa"/>
            <w:shd w:val="clear" w:color="auto" w:fill="FFFFFF"/>
          </w:tcPr>
          <w:p w:rsidR="0022748D" w:rsidRPr="0022748D" w:rsidRDefault="0022748D" w:rsidP="0022748D">
            <w:r w:rsidRPr="0022748D">
              <w:t xml:space="preserve">ГЛАВА 8. ПРЕДЛОЖЕНИЯ ПО СТРОИТЕЛЬСТВУ, РЕКОНСТРУКЦИИ, ТЕХНИЧЕСКОМУ ПЕРЕВООРУЖЕНИЮ И (ИЛИ) МОДЕРНИЗАЦИИ ТЕПЛОВЫХ СЕТЕЙ </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81</w:t>
            </w:r>
          </w:p>
        </w:tc>
      </w:tr>
      <w:tr w:rsidR="0022748D" w:rsidRPr="0022748D" w:rsidTr="00E355AD">
        <w:tc>
          <w:tcPr>
            <w:tcW w:w="8755" w:type="dxa"/>
            <w:shd w:val="clear" w:color="auto" w:fill="FFFFFF"/>
          </w:tcPr>
          <w:p w:rsidR="0022748D" w:rsidRPr="0022748D" w:rsidRDefault="0022748D" w:rsidP="0022748D">
            <w:r w:rsidRPr="0022748D">
              <w:t>8.1.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81</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Апраксинского сельского поселения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81</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81</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8.4.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81</w:t>
            </w:r>
          </w:p>
        </w:tc>
      </w:tr>
      <w:tr w:rsidR="0022748D" w:rsidRPr="0022748D" w:rsidTr="00E355AD">
        <w:tc>
          <w:tcPr>
            <w:tcW w:w="8755" w:type="dxa"/>
            <w:shd w:val="clear" w:color="auto" w:fill="FFFFFF"/>
          </w:tcPr>
          <w:p w:rsidR="0022748D" w:rsidRPr="0022748D" w:rsidRDefault="0022748D" w:rsidP="0022748D">
            <w:r w:rsidRPr="0022748D">
              <w:t>8.5. Предложения по строительству тепловых сетей для обеспечения нормативной надежности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81</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8.6.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82</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8.7. Предложения по строительству, реконструкции и (или) тепловых сетей, подлежащих замене в связи с исчерпанием эксплуатационного ресурса</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82</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8.8. Предложения по строительству, реконструкции и (или) модернизации насосных станций</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82</w:t>
            </w:r>
          </w:p>
        </w:tc>
      </w:tr>
      <w:tr w:rsidR="0022748D" w:rsidRPr="0022748D" w:rsidTr="00E355AD">
        <w:tc>
          <w:tcPr>
            <w:tcW w:w="8755" w:type="dxa"/>
            <w:shd w:val="clear" w:color="auto" w:fill="FFFFFF"/>
          </w:tcPr>
          <w:p w:rsidR="0022748D" w:rsidRPr="0022748D" w:rsidRDefault="0022748D" w:rsidP="0022748D">
            <w:r w:rsidRPr="0022748D">
              <w:t>ГЛАВА 9.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82</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82</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9.2. Обоснование и пересмотр графика температур теплоносителя и его расхода в открытой системе теплоснабжения (горячего водоснабжения)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83</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83</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lastRenderedPageBreak/>
              <w:t>9.4.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83</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9.5.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83</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9.6.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83</w:t>
            </w:r>
          </w:p>
        </w:tc>
      </w:tr>
      <w:tr w:rsidR="0022748D" w:rsidRPr="0022748D" w:rsidTr="00E355AD">
        <w:tc>
          <w:tcPr>
            <w:tcW w:w="8755" w:type="dxa"/>
            <w:shd w:val="clear" w:color="auto" w:fill="FFFFFF"/>
          </w:tcPr>
          <w:p w:rsidR="0022748D" w:rsidRPr="0022748D" w:rsidRDefault="0022748D" w:rsidP="0022748D">
            <w:r w:rsidRPr="0022748D">
              <w:t>ГЛАВА 10. ПЕРСПЕКТИВНЫЕ ТОПЛИВНЫЕ БАЛАНСЫ</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84</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муниципального округа, городского округа, города федерального значения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84</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10.2. Результаты расчетов по каждому источнику тепловой энергии нормативных запасов топлива</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85</w:t>
            </w:r>
          </w:p>
        </w:tc>
      </w:tr>
      <w:tr w:rsidR="0022748D" w:rsidRPr="0022748D" w:rsidTr="00E355AD">
        <w:tc>
          <w:tcPr>
            <w:tcW w:w="8755" w:type="dxa"/>
            <w:shd w:val="clear" w:color="auto" w:fill="FFFFFF"/>
          </w:tcPr>
          <w:p w:rsidR="0022748D" w:rsidRPr="0022748D" w:rsidRDefault="0022748D" w:rsidP="0022748D">
            <w:r w:rsidRPr="0022748D">
              <w:t>10.3. Вид топлива, потребляемый источником тепловой энергии, в том числе с использованием возобновляемых источников энергии и местных видов топлива</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85</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10.4. Виды топлива (в случае, если топливом является уголь, - вид ископаемого угля в соответствии с Межгосударственным стандартом </w:t>
            </w:r>
            <w:hyperlink r:id="rId23" w:history="1">
              <w:r w:rsidRPr="0022748D">
                <w:rPr>
                  <w:rFonts w:eastAsia="Arial Unicode MS"/>
                </w:rPr>
                <w:t>ГОСТ 25543-2013</w:t>
              </w:r>
            </w:hyperlink>
            <w:r w:rsidRPr="0022748D">
              <w:rPr>
                <w:rFonts w:eastAsia="Arial Unicode MS"/>
              </w:rPr>
              <w:t>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85</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10.5. Преобладающий в поселении, муниципальном округе, городском округе вид топлива, определяемый по совокупности всех систем теплоснабжения, находящихся в соответствующем поселении, муниципальном округе, городском округе</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85</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Arial Unicode MS"/>
              </w:rPr>
              <w:t>10.6. Приоритетное направление развития топливного баланса Апраксинского сельского поселения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85</w:t>
            </w:r>
          </w:p>
        </w:tc>
      </w:tr>
      <w:tr w:rsidR="0022748D" w:rsidRPr="0022748D" w:rsidTr="00E355AD">
        <w:tc>
          <w:tcPr>
            <w:tcW w:w="8755" w:type="dxa"/>
            <w:shd w:val="clear" w:color="auto" w:fill="FFFFFF"/>
          </w:tcPr>
          <w:p w:rsidR="0022748D" w:rsidRPr="0022748D" w:rsidRDefault="0022748D" w:rsidP="0022748D">
            <w:r w:rsidRPr="0022748D">
              <w:t>ГЛАВА 11. ОЦЕНКА НАДЕЖНОСТИ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86</w:t>
            </w:r>
          </w:p>
        </w:tc>
      </w:tr>
      <w:tr w:rsidR="0022748D" w:rsidRPr="0022748D" w:rsidTr="00E355AD">
        <w:tc>
          <w:tcPr>
            <w:tcW w:w="8755" w:type="dxa"/>
            <w:shd w:val="clear" w:color="auto" w:fill="FFFFFF"/>
          </w:tcPr>
          <w:p w:rsidR="0022748D" w:rsidRPr="0022748D" w:rsidRDefault="0022748D" w:rsidP="0022748D">
            <w:pPr>
              <w:rPr>
                <w:rFonts w:eastAsia="Arial Unicode MS"/>
              </w:rPr>
            </w:pPr>
            <w:r w:rsidRPr="0022748D">
              <w:rPr>
                <w:rFonts w:eastAsia="Microsoft YaHei"/>
              </w:rPr>
              <w:t xml:space="preserve">11.1. Обоснование </w:t>
            </w:r>
            <w:r w:rsidRPr="0022748D">
              <w:t>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86</w:t>
            </w:r>
          </w:p>
        </w:tc>
      </w:tr>
      <w:tr w:rsidR="0022748D" w:rsidRPr="0022748D" w:rsidTr="00E355AD">
        <w:tc>
          <w:tcPr>
            <w:tcW w:w="8755" w:type="dxa"/>
            <w:shd w:val="clear" w:color="auto" w:fill="FFFFFF"/>
          </w:tcPr>
          <w:p w:rsidR="0022748D" w:rsidRPr="0022748D" w:rsidRDefault="0022748D" w:rsidP="0022748D">
            <w:pPr>
              <w:rPr>
                <w:rFonts w:eastAsia="Microsoft YaHei"/>
              </w:rPr>
            </w:pPr>
            <w:r w:rsidRPr="0022748D">
              <w:rPr>
                <w:rFonts w:eastAsia="Microsoft YaHei"/>
              </w:rPr>
              <w:t>11.2. 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86</w:t>
            </w:r>
          </w:p>
        </w:tc>
      </w:tr>
      <w:tr w:rsidR="0022748D" w:rsidRPr="0022748D" w:rsidTr="00E355AD">
        <w:tc>
          <w:tcPr>
            <w:tcW w:w="8755" w:type="dxa"/>
            <w:shd w:val="clear" w:color="auto" w:fill="FFFFFF"/>
          </w:tcPr>
          <w:p w:rsidR="0022748D" w:rsidRPr="0022748D" w:rsidRDefault="0022748D" w:rsidP="0022748D">
            <w:pPr>
              <w:rPr>
                <w:rFonts w:eastAsia="Microsoft YaHei"/>
              </w:rPr>
            </w:pPr>
            <w:r w:rsidRPr="0022748D">
              <w:rPr>
                <w:rFonts w:eastAsia="Microsoft YaHei"/>
              </w:rPr>
              <w:t>11.3. 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89</w:t>
            </w:r>
          </w:p>
        </w:tc>
      </w:tr>
      <w:tr w:rsidR="0022748D" w:rsidRPr="0022748D" w:rsidTr="00E355AD">
        <w:tc>
          <w:tcPr>
            <w:tcW w:w="8755" w:type="dxa"/>
            <w:shd w:val="clear" w:color="auto" w:fill="FFFFFF"/>
          </w:tcPr>
          <w:p w:rsidR="0022748D" w:rsidRPr="0022748D" w:rsidRDefault="0022748D" w:rsidP="0022748D">
            <w:pPr>
              <w:rPr>
                <w:rFonts w:eastAsia="Microsoft YaHei"/>
              </w:rPr>
            </w:pPr>
            <w:r w:rsidRPr="0022748D">
              <w:rPr>
                <w:rFonts w:eastAsia="Arial Unicode MS"/>
              </w:rPr>
              <w:t>11.4. Результатов оценки коэффициентов готовности теплопроводов к несению тепловой нагрузки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93</w:t>
            </w:r>
          </w:p>
        </w:tc>
      </w:tr>
      <w:tr w:rsidR="0022748D" w:rsidRPr="0022748D" w:rsidTr="00E355AD">
        <w:tc>
          <w:tcPr>
            <w:tcW w:w="8755" w:type="dxa"/>
            <w:shd w:val="clear" w:color="auto" w:fill="FFFFFF"/>
          </w:tcPr>
          <w:p w:rsidR="0022748D" w:rsidRPr="0022748D" w:rsidRDefault="0022748D" w:rsidP="0022748D">
            <w:pPr>
              <w:rPr>
                <w:rFonts w:eastAsia="Microsoft YaHei"/>
              </w:rPr>
            </w:pPr>
            <w:r w:rsidRPr="0022748D">
              <w:rPr>
                <w:rFonts w:eastAsia="Arial Unicode MS"/>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93</w:t>
            </w:r>
          </w:p>
        </w:tc>
      </w:tr>
      <w:tr w:rsidR="0022748D" w:rsidRPr="0022748D" w:rsidTr="00E355AD">
        <w:tc>
          <w:tcPr>
            <w:tcW w:w="8755" w:type="dxa"/>
            <w:shd w:val="clear" w:color="auto" w:fill="FFFFFF"/>
          </w:tcPr>
          <w:p w:rsidR="0022748D" w:rsidRPr="0022748D" w:rsidRDefault="0022748D" w:rsidP="0022748D">
            <w:pPr>
              <w:rPr>
                <w:rFonts w:eastAsia="Microsoft YaHei"/>
              </w:rPr>
            </w:pPr>
            <w:r w:rsidRPr="0022748D">
              <w:rPr>
                <w:rFonts w:eastAsia="Arial Unicode MS"/>
              </w:rPr>
              <w:t>11.6. Предложения, обеспечивающие надежность систем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93</w:t>
            </w:r>
          </w:p>
        </w:tc>
      </w:tr>
      <w:tr w:rsidR="0022748D" w:rsidRPr="0022748D" w:rsidTr="00E355AD">
        <w:tc>
          <w:tcPr>
            <w:tcW w:w="8755" w:type="dxa"/>
            <w:shd w:val="clear" w:color="auto" w:fill="FFFFFF"/>
          </w:tcPr>
          <w:p w:rsidR="0022748D" w:rsidRPr="0022748D" w:rsidRDefault="0022748D" w:rsidP="0022748D">
            <w:r w:rsidRPr="0022748D">
              <w:t>ГЛАВА 12. ОБОСНОВАНИЕ ИНВЕСТИЦИЙ В СТРОИТЕЛЬСТВО, РЕКОНСТРУКЦИЮ, ТЕХНИЧЕСКОЕ ПЕРЕВООРУЖЕНИЕ И (ИЛИ) МОДЕРНИЗАЦИЮ</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94</w:t>
            </w:r>
          </w:p>
        </w:tc>
      </w:tr>
      <w:tr w:rsidR="0022748D" w:rsidRPr="0022748D" w:rsidTr="00E355AD">
        <w:tc>
          <w:tcPr>
            <w:tcW w:w="8755" w:type="dxa"/>
            <w:shd w:val="clear" w:color="auto" w:fill="FFFFFF"/>
          </w:tcPr>
          <w:p w:rsidR="0022748D" w:rsidRPr="0022748D" w:rsidRDefault="0022748D" w:rsidP="0022748D">
            <w:pPr>
              <w:rPr>
                <w:rFonts w:eastAsia="Microsoft YaHei"/>
              </w:rPr>
            </w:pPr>
            <w:r w:rsidRPr="0022748D">
              <w:t xml:space="preserve">12.1. Оценка финансовых потребностей для осуществления строительства, </w:t>
            </w:r>
            <w:r w:rsidRPr="0022748D">
              <w:lastRenderedPageBreak/>
              <w:t>реконструкции, технического перевооружения и (или) модернизации источников тепловой энергии и тепловых сетей</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lastRenderedPageBreak/>
              <w:t>94</w:t>
            </w:r>
          </w:p>
        </w:tc>
      </w:tr>
      <w:tr w:rsidR="0022748D" w:rsidRPr="0022748D" w:rsidTr="00E355AD">
        <w:tc>
          <w:tcPr>
            <w:tcW w:w="8755" w:type="dxa"/>
            <w:shd w:val="clear" w:color="auto" w:fill="FFFFFF"/>
          </w:tcPr>
          <w:p w:rsidR="0022748D" w:rsidRPr="0022748D" w:rsidRDefault="0022748D" w:rsidP="0022748D">
            <w:pPr>
              <w:rPr>
                <w:rFonts w:eastAsia="Microsoft YaHei"/>
              </w:rPr>
            </w:pPr>
            <w:r w:rsidRPr="0022748D">
              <w:rPr>
                <w:rFonts w:eastAsia="Arial Unicode MS"/>
              </w:rPr>
              <w:lastRenderedPageBreak/>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97</w:t>
            </w:r>
          </w:p>
        </w:tc>
      </w:tr>
      <w:tr w:rsidR="0022748D" w:rsidRPr="0022748D" w:rsidTr="00E355AD">
        <w:tc>
          <w:tcPr>
            <w:tcW w:w="8755" w:type="dxa"/>
            <w:shd w:val="clear" w:color="auto" w:fill="FFFFFF"/>
          </w:tcPr>
          <w:p w:rsidR="0022748D" w:rsidRPr="0022748D" w:rsidRDefault="0022748D" w:rsidP="0022748D">
            <w:pPr>
              <w:rPr>
                <w:rFonts w:eastAsia="Microsoft YaHei"/>
              </w:rPr>
            </w:pPr>
            <w:r w:rsidRPr="0022748D">
              <w:rPr>
                <w:rFonts w:eastAsia="Arial Unicode MS"/>
              </w:rPr>
              <w:t>12.3. Расчеты экономической эффективности инвестиций</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98</w:t>
            </w:r>
          </w:p>
        </w:tc>
      </w:tr>
      <w:tr w:rsidR="0022748D" w:rsidRPr="0022748D" w:rsidTr="00E355AD">
        <w:tc>
          <w:tcPr>
            <w:tcW w:w="8755" w:type="dxa"/>
            <w:shd w:val="clear" w:color="auto" w:fill="FFFFFF"/>
          </w:tcPr>
          <w:p w:rsidR="0022748D" w:rsidRPr="0022748D" w:rsidRDefault="0022748D" w:rsidP="0022748D">
            <w:pPr>
              <w:rPr>
                <w:rFonts w:eastAsia="Microsoft YaHei"/>
              </w:rPr>
            </w:pPr>
            <w:r w:rsidRPr="0022748D">
              <w:rPr>
                <w:rFonts w:eastAsia="Arial Unicode MS"/>
              </w:rPr>
              <w:t>12.4.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98</w:t>
            </w:r>
          </w:p>
        </w:tc>
      </w:tr>
      <w:tr w:rsidR="0022748D" w:rsidRPr="0022748D" w:rsidTr="00E355AD">
        <w:tc>
          <w:tcPr>
            <w:tcW w:w="8755" w:type="dxa"/>
            <w:shd w:val="clear" w:color="auto" w:fill="FFFFFF"/>
          </w:tcPr>
          <w:p w:rsidR="0022748D" w:rsidRPr="0022748D" w:rsidRDefault="0022748D" w:rsidP="0022748D">
            <w:pPr>
              <w:rPr>
                <w:rFonts w:eastAsia="Microsoft YaHei"/>
              </w:rPr>
            </w:pPr>
            <w:r w:rsidRPr="0022748D">
              <w:rPr>
                <w:rFonts w:eastAsia="Arial Unicode MS"/>
              </w:rPr>
              <w:t>ГЛАВА 13. ИНДИКАТОРЫ РАЗВИТИЯ СИСТЕМ ТЕПЛОСНАБЖЕНИЯ АПРАКСИНСКОГО СЕЛЬСКОГО ПОСЕЛЕНИЯ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101</w:t>
            </w:r>
          </w:p>
        </w:tc>
      </w:tr>
      <w:tr w:rsidR="0022748D" w:rsidRPr="0022748D" w:rsidTr="00E355AD">
        <w:tc>
          <w:tcPr>
            <w:tcW w:w="8755" w:type="dxa"/>
            <w:shd w:val="clear" w:color="auto" w:fill="FFFFFF"/>
          </w:tcPr>
          <w:p w:rsidR="0022748D" w:rsidRPr="0022748D" w:rsidRDefault="0022748D" w:rsidP="0022748D">
            <w:pPr>
              <w:rPr>
                <w:rFonts w:eastAsia="Microsoft YaHei"/>
              </w:rPr>
            </w:pPr>
            <w:r w:rsidRPr="0022748D">
              <w:rPr>
                <w:rFonts w:eastAsia="Arial Unicode MS"/>
              </w:rPr>
              <w:t>13.1. Целевые значения ключевых показателей, отражающих результаты внедрения целевой модели рынка тепловой энергии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106</w:t>
            </w:r>
          </w:p>
        </w:tc>
      </w:tr>
      <w:tr w:rsidR="0022748D" w:rsidRPr="0022748D" w:rsidTr="00E355AD">
        <w:tc>
          <w:tcPr>
            <w:tcW w:w="8755" w:type="dxa"/>
            <w:shd w:val="clear" w:color="auto" w:fill="FFFFFF"/>
          </w:tcPr>
          <w:p w:rsidR="0022748D" w:rsidRPr="0022748D" w:rsidRDefault="0022748D" w:rsidP="0022748D">
            <w:r w:rsidRPr="0022748D">
              <w:t>13.2. Существующие и перспективные значения целевых показателей реализации схемы теплоснабжения поселения, муниципального округа, городского округа, подлежащие достижению каждой единой теплоснабжающей организацией, функционирующей на территории такого поселения, муниципального округа, городского округа</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107</w:t>
            </w:r>
          </w:p>
        </w:tc>
      </w:tr>
      <w:tr w:rsidR="0022748D" w:rsidRPr="0022748D" w:rsidTr="00E355AD">
        <w:tc>
          <w:tcPr>
            <w:tcW w:w="8755" w:type="dxa"/>
            <w:shd w:val="clear" w:color="auto" w:fill="FFFFFF"/>
          </w:tcPr>
          <w:p w:rsidR="0022748D" w:rsidRPr="0022748D" w:rsidRDefault="0022748D" w:rsidP="0022748D">
            <w:r w:rsidRPr="0022748D">
              <w:t>ГЛАВА 14. ЦЕНОВЫЕ (ТАРИФНЫЕ) ПОСЛЕДСТВИЯ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108</w:t>
            </w:r>
          </w:p>
        </w:tc>
      </w:tr>
      <w:tr w:rsidR="0022748D" w:rsidRPr="0022748D" w:rsidTr="00E355AD">
        <w:tc>
          <w:tcPr>
            <w:tcW w:w="8755" w:type="dxa"/>
            <w:shd w:val="clear" w:color="auto" w:fill="FFFFFF"/>
          </w:tcPr>
          <w:p w:rsidR="0022748D" w:rsidRPr="0022748D" w:rsidRDefault="0022748D" w:rsidP="0022748D">
            <w:pPr>
              <w:rPr>
                <w:rFonts w:eastAsia="Microsoft YaHei"/>
              </w:rPr>
            </w:pPr>
            <w:r w:rsidRPr="0022748D">
              <w:t>14.1. Тарифно-балансовые расчетные модели теплоснабжения потребителей по каждой системе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108</w:t>
            </w:r>
          </w:p>
        </w:tc>
      </w:tr>
      <w:tr w:rsidR="0022748D" w:rsidRPr="0022748D" w:rsidTr="00E355AD">
        <w:tc>
          <w:tcPr>
            <w:tcW w:w="8755" w:type="dxa"/>
            <w:shd w:val="clear" w:color="auto" w:fill="FFFFFF"/>
          </w:tcPr>
          <w:p w:rsidR="0022748D" w:rsidRPr="0022748D" w:rsidRDefault="0022748D" w:rsidP="0022748D">
            <w:r w:rsidRPr="0022748D">
              <w:t>14.2. Тарифно-балансовые расчетные модели теплоснабжения потребителей по каждой единой теплоснабжающей организации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108</w:t>
            </w:r>
          </w:p>
        </w:tc>
      </w:tr>
      <w:tr w:rsidR="0022748D" w:rsidRPr="0022748D" w:rsidTr="00E355AD">
        <w:tc>
          <w:tcPr>
            <w:tcW w:w="8755" w:type="dxa"/>
            <w:shd w:val="clear" w:color="auto" w:fill="FFFFFF"/>
          </w:tcPr>
          <w:p w:rsidR="0022748D" w:rsidRPr="0022748D" w:rsidRDefault="0022748D" w:rsidP="0022748D">
            <w:pPr>
              <w:rPr>
                <w:rFonts w:eastAsia="Microsoft YaHei"/>
              </w:rPr>
            </w:pPr>
            <w:r w:rsidRPr="0022748D">
              <w:rPr>
                <w:rFonts w:eastAsia="Arial Unicode MS"/>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110</w:t>
            </w:r>
          </w:p>
        </w:tc>
      </w:tr>
      <w:tr w:rsidR="0022748D" w:rsidRPr="0022748D" w:rsidTr="00E355AD">
        <w:tc>
          <w:tcPr>
            <w:tcW w:w="8755" w:type="dxa"/>
            <w:shd w:val="clear" w:color="auto" w:fill="FFFFFF"/>
          </w:tcPr>
          <w:p w:rsidR="0022748D" w:rsidRPr="0022748D" w:rsidRDefault="0022748D" w:rsidP="0022748D">
            <w:r w:rsidRPr="0022748D">
              <w:t>ГЛАВА 15. РЕЕСТР ЕДИНЫХ ТЕПЛОСНАБЖАЮЩИХ ОРГАНИЗАЦИЙ</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113</w:t>
            </w:r>
          </w:p>
        </w:tc>
      </w:tr>
      <w:tr w:rsidR="0022748D" w:rsidRPr="0022748D" w:rsidTr="00E355AD">
        <w:tc>
          <w:tcPr>
            <w:tcW w:w="8755" w:type="dxa"/>
            <w:shd w:val="clear" w:color="auto" w:fill="FFFFFF"/>
          </w:tcPr>
          <w:p w:rsidR="0022748D" w:rsidRPr="0022748D" w:rsidRDefault="0022748D" w:rsidP="0022748D">
            <w:pPr>
              <w:rPr>
                <w:rFonts w:eastAsia="Microsoft YaHei"/>
              </w:rPr>
            </w:pPr>
            <w:r w:rsidRPr="0022748D">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Апраксинского сельского поселения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113</w:t>
            </w:r>
          </w:p>
        </w:tc>
      </w:tr>
      <w:tr w:rsidR="0022748D" w:rsidRPr="0022748D" w:rsidTr="00E355AD">
        <w:tc>
          <w:tcPr>
            <w:tcW w:w="8755" w:type="dxa"/>
            <w:shd w:val="clear" w:color="auto" w:fill="FFFFFF"/>
          </w:tcPr>
          <w:p w:rsidR="0022748D" w:rsidRPr="0022748D" w:rsidRDefault="0022748D" w:rsidP="0022748D">
            <w:pPr>
              <w:rPr>
                <w:rFonts w:eastAsia="Microsoft YaHei"/>
              </w:rPr>
            </w:pPr>
            <w:r w:rsidRPr="0022748D">
              <w:rPr>
                <w:rFonts w:eastAsia="Arial Unicode MS"/>
              </w:rPr>
              <w:t>15.2. Реестр единых теплоснабжающих организаций, содержащий перечень систем теплоснабжения, входящих в состав единой теплоснабжающей организации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115</w:t>
            </w:r>
          </w:p>
        </w:tc>
      </w:tr>
      <w:tr w:rsidR="0022748D" w:rsidRPr="0022748D" w:rsidTr="00E355AD">
        <w:tc>
          <w:tcPr>
            <w:tcW w:w="8755" w:type="dxa"/>
            <w:shd w:val="clear" w:color="auto" w:fill="FFFFFF"/>
          </w:tcPr>
          <w:p w:rsidR="0022748D" w:rsidRPr="0022748D" w:rsidRDefault="0022748D" w:rsidP="0022748D">
            <w:pPr>
              <w:rPr>
                <w:rFonts w:eastAsia="Microsoft YaHei"/>
              </w:rPr>
            </w:pPr>
            <w:r w:rsidRPr="0022748D">
              <w:rPr>
                <w:rFonts w:eastAsia="Arial Unicode MS"/>
              </w:rPr>
              <w:t>15.3. Основания, в том числе критерии, в соответствии с которыми теплоснабжающей организации присвоен статус единой теплоснабжающей организации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117</w:t>
            </w:r>
          </w:p>
        </w:tc>
      </w:tr>
      <w:tr w:rsidR="0022748D" w:rsidRPr="0022748D" w:rsidTr="00E355AD">
        <w:tc>
          <w:tcPr>
            <w:tcW w:w="8755" w:type="dxa"/>
            <w:shd w:val="clear" w:color="auto" w:fill="FFFFFF"/>
          </w:tcPr>
          <w:p w:rsidR="0022748D" w:rsidRPr="0022748D" w:rsidRDefault="0022748D" w:rsidP="0022748D">
            <w:pPr>
              <w:rPr>
                <w:rFonts w:eastAsia="Microsoft YaHei"/>
              </w:rPr>
            </w:pPr>
            <w:r w:rsidRPr="0022748D">
              <w:rPr>
                <w:rFonts w:eastAsia="Arial Unicode MS"/>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119</w:t>
            </w:r>
          </w:p>
        </w:tc>
      </w:tr>
      <w:tr w:rsidR="0022748D" w:rsidRPr="0022748D" w:rsidTr="00E355AD">
        <w:tc>
          <w:tcPr>
            <w:tcW w:w="8755" w:type="dxa"/>
            <w:shd w:val="clear" w:color="auto" w:fill="FFFFFF"/>
          </w:tcPr>
          <w:p w:rsidR="0022748D" w:rsidRPr="0022748D" w:rsidRDefault="0022748D" w:rsidP="0022748D">
            <w:pPr>
              <w:rPr>
                <w:rFonts w:eastAsia="Microsoft YaHei"/>
              </w:rPr>
            </w:pPr>
            <w:r w:rsidRPr="0022748D">
              <w:rPr>
                <w:rFonts w:eastAsia="Arial Unicode MS"/>
              </w:rPr>
              <w:t>15.5. Описание границ зон деятельности единой теплоснабжающей организации (организаций)</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119</w:t>
            </w:r>
          </w:p>
        </w:tc>
      </w:tr>
      <w:tr w:rsidR="0022748D" w:rsidRPr="0022748D" w:rsidTr="00E355AD">
        <w:tc>
          <w:tcPr>
            <w:tcW w:w="8755" w:type="dxa"/>
            <w:shd w:val="clear" w:color="auto" w:fill="FFFFFF"/>
          </w:tcPr>
          <w:p w:rsidR="0022748D" w:rsidRPr="0022748D" w:rsidRDefault="0022748D" w:rsidP="0022748D">
            <w:r w:rsidRPr="0022748D">
              <w:t>ГЛАВА 16. РЕЕСТР МЕРОПРИЯТИЙ СХЕМЫ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120</w:t>
            </w:r>
          </w:p>
        </w:tc>
      </w:tr>
      <w:tr w:rsidR="0022748D" w:rsidRPr="0022748D" w:rsidTr="00E355AD">
        <w:tc>
          <w:tcPr>
            <w:tcW w:w="8755" w:type="dxa"/>
            <w:shd w:val="clear" w:color="auto" w:fill="FFFFFF"/>
          </w:tcPr>
          <w:p w:rsidR="0022748D" w:rsidRPr="0022748D" w:rsidRDefault="0022748D" w:rsidP="0022748D">
            <w:r w:rsidRPr="0022748D">
              <w:t>16.1. Перечень мероприятий по строительству, реконструкции, техническому перевооружению и (или) модернизации источников тепловой энергии</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120</w:t>
            </w:r>
          </w:p>
        </w:tc>
      </w:tr>
      <w:tr w:rsidR="0022748D" w:rsidRPr="0022748D" w:rsidTr="00E355AD">
        <w:tc>
          <w:tcPr>
            <w:tcW w:w="8755" w:type="dxa"/>
            <w:shd w:val="clear" w:color="auto" w:fill="FFFFFF"/>
          </w:tcPr>
          <w:p w:rsidR="0022748D" w:rsidRPr="0022748D" w:rsidRDefault="0022748D" w:rsidP="0022748D">
            <w:r w:rsidRPr="0022748D">
              <w:t>16.2. Перечень мероприятий по строительству, реконструкции, техническому перевооружению и (или) модернизации тепловых сетей и сооружений на них</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120</w:t>
            </w:r>
          </w:p>
        </w:tc>
      </w:tr>
      <w:tr w:rsidR="0022748D" w:rsidRPr="0022748D" w:rsidTr="00E355AD">
        <w:tc>
          <w:tcPr>
            <w:tcW w:w="8755" w:type="dxa"/>
            <w:shd w:val="clear" w:color="auto" w:fill="FFFFFF"/>
          </w:tcPr>
          <w:p w:rsidR="0022748D" w:rsidRPr="0022748D" w:rsidRDefault="0022748D" w:rsidP="0022748D">
            <w:r w:rsidRPr="0022748D">
              <w:t>16.3.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120</w:t>
            </w:r>
          </w:p>
        </w:tc>
      </w:tr>
      <w:tr w:rsidR="0022748D" w:rsidRPr="0022748D" w:rsidTr="00E355AD">
        <w:tc>
          <w:tcPr>
            <w:tcW w:w="8755" w:type="dxa"/>
            <w:shd w:val="clear" w:color="auto" w:fill="FFFFFF"/>
          </w:tcPr>
          <w:p w:rsidR="0022748D" w:rsidRPr="0022748D" w:rsidRDefault="0022748D" w:rsidP="0022748D">
            <w:r w:rsidRPr="0022748D">
              <w:t>ГЛАВА 17. ЗАМЕЧАНИЯ И ПРЕДЛОЖЕНИЯ К ПРОЕКТУ СХЕМЫ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121</w:t>
            </w:r>
          </w:p>
        </w:tc>
      </w:tr>
      <w:tr w:rsidR="0022748D" w:rsidRPr="0022748D" w:rsidTr="00E355AD">
        <w:tc>
          <w:tcPr>
            <w:tcW w:w="8755" w:type="dxa"/>
            <w:shd w:val="clear" w:color="auto" w:fill="FFFFFF"/>
          </w:tcPr>
          <w:p w:rsidR="0022748D" w:rsidRPr="0022748D" w:rsidRDefault="0022748D" w:rsidP="0022748D">
            <w:r w:rsidRPr="0022748D">
              <w:t>17.1. Перечень всех замечаний и предложений, поступивших при разработке, утверждении и актуализации схемы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121</w:t>
            </w:r>
          </w:p>
        </w:tc>
      </w:tr>
      <w:tr w:rsidR="0022748D" w:rsidRPr="0022748D" w:rsidTr="00E355AD">
        <w:tc>
          <w:tcPr>
            <w:tcW w:w="8755" w:type="dxa"/>
            <w:shd w:val="clear" w:color="auto" w:fill="FFFFFF"/>
          </w:tcPr>
          <w:p w:rsidR="0022748D" w:rsidRPr="0022748D" w:rsidRDefault="0022748D" w:rsidP="0022748D">
            <w:r w:rsidRPr="0022748D">
              <w:lastRenderedPageBreak/>
              <w:t>17.2. Ответы разработчиков проектов схемы теплоснабжения на замечания и предложения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121</w:t>
            </w:r>
          </w:p>
        </w:tc>
      </w:tr>
      <w:tr w:rsidR="0022748D" w:rsidRPr="0022748D" w:rsidTr="00E355AD">
        <w:tc>
          <w:tcPr>
            <w:tcW w:w="8755" w:type="dxa"/>
            <w:shd w:val="clear" w:color="auto" w:fill="FFFFFF"/>
          </w:tcPr>
          <w:p w:rsidR="0022748D" w:rsidRPr="0022748D" w:rsidRDefault="0022748D" w:rsidP="0022748D">
            <w:r w:rsidRPr="0022748D">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121</w:t>
            </w:r>
          </w:p>
        </w:tc>
      </w:tr>
      <w:tr w:rsidR="0022748D" w:rsidRPr="0022748D" w:rsidTr="00E355AD">
        <w:tc>
          <w:tcPr>
            <w:tcW w:w="8755" w:type="dxa"/>
            <w:shd w:val="clear" w:color="auto" w:fill="FFFFFF"/>
          </w:tcPr>
          <w:p w:rsidR="0022748D" w:rsidRPr="0022748D" w:rsidRDefault="0022748D" w:rsidP="0022748D">
            <w:r w:rsidRPr="0022748D">
              <w:t>ГЛАВА 18. СВОДНЫЙ ТОМ ИЗМЕНЕНИЙ, ВЫПОЛНЕННЫХ В ДОРАБОТАННОЙ И (ИЛИ) АКТУАЛИЗИРОВАННОЙ СХЕМЕ ТЕПЛОСНАБЖЕНИЯ</w:t>
            </w:r>
          </w:p>
        </w:tc>
        <w:tc>
          <w:tcPr>
            <w:tcW w:w="851" w:type="dxa"/>
            <w:shd w:val="clear" w:color="auto" w:fill="FFFFFF"/>
            <w:vAlign w:val="center"/>
          </w:tcPr>
          <w:p w:rsidR="0022748D" w:rsidRPr="0022748D" w:rsidRDefault="0022748D" w:rsidP="0022748D">
            <w:pPr>
              <w:rPr>
                <w:rFonts w:eastAsia="Arial Unicode MS"/>
              </w:rPr>
            </w:pPr>
            <w:r w:rsidRPr="0022748D">
              <w:rPr>
                <w:rFonts w:eastAsia="Arial Unicode MS"/>
              </w:rPr>
              <w:t>122</w:t>
            </w:r>
          </w:p>
        </w:tc>
      </w:tr>
    </w:tbl>
    <w:p w:rsidR="0022748D" w:rsidRPr="0022748D" w:rsidRDefault="0022748D" w:rsidP="0022748D"/>
    <w:p w:rsidR="0022748D" w:rsidRPr="0022748D" w:rsidRDefault="0022748D" w:rsidP="0022748D"/>
    <w:p w:rsidR="0022748D" w:rsidRPr="0022748D" w:rsidRDefault="0022748D" w:rsidP="0022748D"/>
    <w:p w:rsidR="0022748D" w:rsidRPr="0022748D" w:rsidRDefault="0022748D" w:rsidP="0022748D"/>
    <w:p w:rsidR="0022748D" w:rsidRPr="0022748D" w:rsidRDefault="0022748D" w:rsidP="0022748D"/>
    <w:p w:rsidR="0022748D" w:rsidRPr="0022748D" w:rsidRDefault="0022748D" w:rsidP="0022748D"/>
    <w:p w:rsidR="0022748D" w:rsidRPr="0022748D" w:rsidRDefault="0022748D" w:rsidP="0022748D">
      <w:pPr>
        <w:sectPr w:rsidR="0022748D" w:rsidRPr="0022748D" w:rsidSect="008B41BE">
          <w:pgSz w:w="11906" w:h="16838"/>
          <w:pgMar w:top="851" w:right="567" w:bottom="851" w:left="1701" w:header="720" w:footer="720" w:gutter="0"/>
          <w:cols w:space="720"/>
        </w:sectPr>
      </w:pPr>
    </w:p>
    <w:p w:rsidR="0022748D" w:rsidRPr="0022748D" w:rsidRDefault="0022748D" w:rsidP="0022748D">
      <w:r w:rsidRPr="0022748D">
        <w:lastRenderedPageBreak/>
        <w:t>ГЛАВА 1. СУЩЕСТВУЮЩЕЕ ПОЛОЖЕНИЕ В СФЕРЕ ПРОИЗВОДСТВА, ПЕРЕДАЧИ И ПОТРЕБЛЕНИЯ ТЕПЛОВОЙ ЭНЕРГИИ ДЛЯ ЦЕЛЕЙ ТЕПЛОСНАБЖЕНИЯ</w:t>
      </w:r>
    </w:p>
    <w:p w:rsidR="0022748D" w:rsidRPr="0022748D" w:rsidRDefault="0022748D" w:rsidP="0022748D">
      <w:r w:rsidRPr="0022748D">
        <w:t>Апраксинское сельское поселение — муниципальное образование в составе Чамзинского муниципального района Республики Мордовия.</w:t>
      </w:r>
    </w:p>
    <w:p w:rsidR="0022748D" w:rsidRPr="0022748D" w:rsidRDefault="0022748D" w:rsidP="0022748D">
      <w:r w:rsidRPr="0022748D">
        <w:t>1.1. Функциональная структура теплоснабжения</w:t>
      </w:r>
    </w:p>
    <w:p w:rsidR="0022748D" w:rsidRPr="0022748D" w:rsidRDefault="0022748D" w:rsidP="0022748D">
      <w:pPr>
        <w:rPr>
          <w:rFonts w:eastAsia="Microsoft YaHei"/>
        </w:rPr>
      </w:pPr>
      <w:bookmarkStart w:id="22" w:name="_Hlk50122663"/>
      <w:bookmarkStart w:id="23" w:name="_Hlk34383669"/>
      <w:r w:rsidRPr="0022748D">
        <w:rPr>
          <w:rFonts w:eastAsia="Microsoft YaHei"/>
        </w:rPr>
        <w:t>Функциональная структура централизованного теплоснабжения представляет процесс производства тепловой энергии на котельных МУП ЧМР «Теплоснабжение», передачу тепловой энергии по тепловым сетям осуществляет МУП ЧМР «Теплоснабжение»</w:t>
      </w:r>
      <w:bookmarkStart w:id="24" w:name="_Toc468611761"/>
      <w:bookmarkStart w:id="25" w:name="_Toc495309746"/>
      <w:bookmarkStart w:id="26" w:name="_Toc500458617"/>
      <w:bookmarkStart w:id="27" w:name="_Toc500460065"/>
      <w:bookmarkStart w:id="28" w:name="_Toc135087156"/>
      <w:bookmarkEnd w:id="22"/>
      <w:bookmarkEnd w:id="23"/>
      <w:r w:rsidRPr="0022748D">
        <w:rPr>
          <w:rFonts w:eastAsia="Microsoft YaHei"/>
        </w:rPr>
        <w:t>.</w:t>
      </w:r>
    </w:p>
    <w:p w:rsidR="0022748D" w:rsidRPr="0022748D" w:rsidRDefault="0022748D" w:rsidP="0022748D">
      <w:pPr>
        <w:rPr>
          <w:rFonts w:eastAsia="Microsoft YaHei"/>
        </w:rPr>
      </w:pPr>
      <w:r w:rsidRPr="0022748D">
        <w:rPr>
          <w:rFonts w:eastAsia="Microsoft YaHei"/>
        </w:rPr>
        <w:t>Зоны действия (эксплуатационной ответственности) теплоснабжающих и теплосетевых организаций</w:t>
      </w:r>
      <w:bookmarkEnd w:id="24"/>
      <w:r w:rsidRPr="0022748D">
        <w:rPr>
          <w:rFonts w:eastAsia="Microsoft YaHei"/>
        </w:rPr>
        <w:t>.</w:t>
      </w:r>
      <w:bookmarkEnd w:id="25"/>
      <w:bookmarkEnd w:id="26"/>
      <w:bookmarkEnd w:id="27"/>
      <w:bookmarkEnd w:id="28"/>
    </w:p>
    <w:p w:rsidR="0022748D" w:rsidRPr="0022748D" w:rsidRDefault="0022748D" w:rsidP="0022748D">
      <w:r w:rsidRPr="0022748D">
        <w:t>В настоящее время система централизованного теплоснабжения Апраксинского СП образована 1-ой зоной.</w:t>
      </w:r>
    </w:p>
    <w:p w:rsidR="0022748D" w:rsidRPr="0022748D" w:rsidRDefault="0022748D" w:rsidP="0022748D">
      <w:pPr>
        <w:rPr>
          <w:rFonts w:eastAsia="Microsoft YaHei"/>
        </w:rPr>
      </w:pPr>
      <w:bookmarkStart w:id="29" w:name="_Toc500454231"/>
      <w:bookmarkStart w:id="30" w:name="_Toc500458618"/>
      <w:bookmarkStart w:id="31" w:name="_Toc500460066"/>
      <w:bookmarkStart w:id="32" w:name="_Toc495919122"/>
      <w:bookmarkStart w:id="33" w:name="_Toc468359347"/>
      <w:bookmarkStart w:id="34" w:name="_Toc430618287"/>
      <w:r w:rsidRPr="0022748D">
        <w:rPr>
          <w:rFonts w:eastAsia="Gulim"/>
        </w:rPr>
        <w:t xml:space="preserve">Таблица 1.1. – </w:t>
      </w:r>
      <w:bookmarkEnd w:id="29"/>
      <w:bookmarkEnd w:id="30"/>
      <w:bookmarkEnd w:id="31"/>
      <w:bookmarkEnd w:id="32"/>
      <w:bookmarkEnd w:id="33"/>
      <w:r w:rsidRPr="0022748D">
        <w:rPr>
          <w:rFonts w:eastAsia="Gulim"/>
        </w:rPr>
        <w:t>Балансовая принадлежность и эксплуатирующая организация</w:t>
      </w:r>
    </w:p>
    <w:tbl>
      <w:tblPr>
        <w:tblW w:w="4944" w:type="pct"/>
        <w:jc w:val="center"/>
        <w:tblInd w:w="108" w:type="dxa"/>
        <w:tblLayout w:type="fixed"/>
        <w:tblCellMar>
          <w:left w:w="28" w:type="dxa"/>
          <w:right w:w="28" w:type="dxa"/>
        </w:tblCellMar>
        <w:tblLook w:val="0000"/>
      </w:tblPr>
      <w:tblGrid>
        <w:gridCol w:w="453"/>
        <w:gridCol w:w="3249"/>
        <w:gridCol w:w="2028"/>
        <w:gridCol w:w="2028"/>
        <w:gridCol w:w="1827"/>
      </w:tblGrid>
      <w:tr w:rsidR="0022748D" w:rsidRPr="0022748D" w:rsidTr="00E355AD">
        <w:trPr>
          <w:trHeight w:val="560"/>
          <w:tblHeader/>
          <w:jc w:val="center"/>
        </w:trPr>
        <w:tc>
          <w:tcPr>
            <w:tcW w:w="236" w:type="pct"/>
            <w:tcBorders>
              <w:top w:val="single" w:sz="4" w:space="0" w:color="auto"/>
              <w:left w:val="single" w:sz="4" w:space="0" w:color="auto"/>
              <w:bottom w:val="single" w:sz="4" w:space="0" w:color="auto"/>
              <w:right w:val="single" w:sz="4" w:space="0" w:color="auto"/>
            </w:tcBorders>
            <w:shd w:val="clear" w:color="auto" w:fill="FFFFFF"/>
            <w:noWrap/>
            <w:vAlign w:val="center"/>
          </w:tcPr>
          <w:bookmarkEnd w:id="34"/>
          <w:p w:rsidR="0022748D" w:rsidRPr="0022748D" w:rsidRDefault="0022748D" w:rsidP="0022748D">
            <w:pPr>
              <w:rPr>
                <w:rFonts w:eastAsia="Calibri"/>
              </w:rPr>
            </w:pPr>
            <w:r w:rsidRPr="0022748D">
              <w:rPr>
                <w:rFonts w:eastAsia="Calibri"/>
              </w:rPr>
              <w:t>№ СЦТ</w:t>
            </w:r>
          </w:p>
        </w:tc>
        <w:tc>
          <w:tcPr>
            <w:tcW w:w="1695" w:type="pct"/>
            <w:tcBorders>
              <w:top w:val="single" w:sz="4" w:space="0" w:color="auto"/>
              <w:left w:val="nil"/>
              <w:bottom w:val="single" w:sz="4" w:space="0" w:color="auto"/>
              <w:right w:val="single" w:sz="4" w:space="0" w:color="auto"/>
            </w:tcBorders>
            <w:shd w:val="clear" w:color="auto" w:fill="FFFFFF"/>
            <w:vAlign w:val="center"/>
          </w:tcPr>
          <w:p w:rsidR="0022748D" w:rsidRPr="0022748D" w:rsidRDefault="0022748D" w:rsidP="0022748D">
            <w:pPr>
              <w:rPr>
                <w:rFonts w:eastAsia="Calibri"/>
              </w:rPr>
            </w:pPr>
            <w:r w:rsidRPr="0022748D">
              <w:rPr>
                <w:rFonts w:eastAsia="Calibri"/>
              </w:rPr>
              <w:t>Зона действия источника тепловой энергии</w:t>
            </w:r>
          </w:p>
        </w:tc>
        <w:tc>
          <w:tcPr>
            <w:tcW w:w="1058" w:type="pct"/>
            <w:tcBorders>
              <w:top w:val="single" w:sz="4" w:space="0" w:color="auto"/>
              <w:left w:val="nil"/>
              <w:bottom w:val="single" w:sz="4" w:space="0" w:color="auto"/>
              <w:right w:val="single" w:sz="4" w:space="0" w:color="000000"/>
            </w:tcBorders>
            <w:shd w:val="clear" w:color="auto" w:fill="FFFFFF"/>
            <w:vAlign w:val="center"/>
          </w:tcPr>
          <w:p w:rsidR="0022748D" w:rsidRPr="0022748D" w:rsidRDefault="0022748D" w:rsidP="0022748D">
            <w:pPr>
              <w:rPr>
                <w:rFonts w:eastAsia="Calibri"/>
              </w:rPr>
            </w:pPr>
            <w:r w:rsidRPr="0022748D">
              <w:rPr>
                <w:rFonts w:eastAsia="Calibri"/>
              </w:rPr>
              <w:t>Балансовая принадлежность</w:t>
            </w:r>
          </w:p>
        </w:tc>
        <w:tc>
          <w:tcPr>
            <w:tcW w:w="1058" w:type="pct"/>
            <w:tcBorders>
              <w:top w:val="single" w:sz="4" w:space="0" w:color="auto"/>
              <w:left w:val="single" w:sz="4" w:space="0" w:color="000000"/>
              <w:bottom w:val="single" w:sz="4" w:space="0" w:color="auto"/>
              <w:right w:val="nil"/>
            </w:tcBorders>
            <w:shd w:val="clear" w:color="auto" w:fill="FFFFFF"/>
            <w:vAlign w:val="center"/>
          </w:tcPr>
          <w:p w:rsidR="0022748D" w:rsidRPr="0022748D" w:rsidRDefault="0022748D" w:rsidP="0022748D">
            <w:pPr>
              <w:rPr>
                <w:rFonts w:eastAsia="Calibri"/>
              </w:rPr>
            </w:pPr>
            <w:r w:rsidRPr="0022748D">
              <w:rPr>
                <w:rFonts w:eastAsia="Calibri"/>
              </w:rPr>
              <w:t>Теплоснабжающая организация</w:t>
            </w:r>
          </w:p>
        </w:tc>
        <w:tc>
          <w:tcPr>
            <w:tcW w:w="953" w:type="pct"/>
            <w:tcBorders>
              <w:top w:val="single" w:sz="4" w:space="0" w:color="auto"/>
              <w:left w:val="single" w:sz="4" w:space="0" w:color="auto"/>
              <w:bottom w:val="single" w:sz="4" w:space="0" w:color="auto"/>
              <w:right w:val="single" w:sz="4" w:space="0" w:color="auto"/>
            </w:tcBorders>
            <w:shd w:val="clear" w:color="auto" w:fill="FFFFFF"/>
            <w:vAlign w:val="center"/>
          </w:tcPr>
          <w:p w:rsidR="0022748D" w:rsidRPr="0022748D" w:rsidRDefault="0022748D" w:rsidP="0022748D">
            <w:pPr>
              <w:rPr>
                <w:rFonts w:eastAsia="Calibri"/>
              </w:rPr>
            </w:pPr>
            <w:r w:rsidRPr="0022748D">
              <w:rPr>
                <w:rFonts w:eastAsia="Calibri"/>
              </w:rPr>
              <w:t>Установленная тепловая мощность котельной, Гкал/час</w:t>
            </w:r>
          </w:p>
        </w:tc>
      </w:tr>
      <w:tr w:rsidR="0022748D" w:rsidRPr="0022748D" w:rsidTr="00E355AD">
        <w:trPr>
          <w:trHeight w:val="283"/>
          <w:jc w:val="center"/>
        </w:trPr>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2748D" w:rsidRPr="0022748D" w:rsidRDefault="0022748D" w:rsidP="0022748D">
            <w:pPr>
              <w:rPr>
                <w:rFonts w:eastAsia="Calibri"/>
              </w:rPr>
            </w:pPr>
          </w:p>
        </w:tc>
        <w:tc>
          <w:tcPr>
            <w:tcW w:w="1695" w:type="pct"/>
            <w:tcBorders>
              <w:top w:val="single" w:sz="12" w:space="0" w:color="auto"/>
              <w:left w:val="single" w:sz="12" w:space="0" w:color="auto"/>
              <w:bottom w:val="single" w:sz="12" w:space="0" w:color="auto"/>
              <w:right w:val="single" w:sz="12" w:space="0" w:color="auto"/>
            </w:tcBorders>
            <w:shd w:val="clear" w:color="auto" w:fill="auto"/>
            <w:vAlign w:val="center"/>
          </w:tcPr>
          <w:p w:rsidR="0022748D" w:rsidRPr="0022748D" w:rsidRDefault="0022748D" w:rsidP="0022748D">
            <w:r w:rsidRPr="0022748D">
              <w:t>Котельная № 9 с. Апраксино, ул. Набережная</w:t>
            </w:r>
          </w:p>
        </w:tc>
        <w:tc>
          <w:tcPr>
            <w:tcW w:w="1058" w:type="pct"/>
            <w:tcBorders>
              <w:top w:val="single" w:sz="4" w:space="0" w:color="auto"/>
              <w:left w:val="nil"/>
              <w:bottom w:val="single" w:sz="4" w:space="0" w:color="auto"/>
              <w:right w:val="single" w:sz="4" w:space="0" w:color="000000"/>
            </w:tcBorders>
            <w:vAlign w:val="center"/>
          </w:tcPr>
          <w:p w:rsidR="0022748D" w:rsidRPr="0022748D" w:rsidRDefault="0022748D" w:rsidP="0022748D">
            <w:pPr>
              <w:rPr>
                <w:rFonts w:eastAsia="Calibri"/>
              </w:rPr>
            </w:pPr>
            <w:r w:rsidRPr="0022748D">
              <w:rPr>
                <w:rFonts w:eastAsia="Calibri"/>
              </w:rPr>
              <w:t>Муниципальная</w:t>
            </w:r>
          </w:p>
        </w:tc>
        <w:tc>
          <w:tcPr>
            <w:tcW w:w="1058" w:type="pct"/>
            <w:tcBorders>
              <w:top w:val="single" w:sz="4" w:space="0" w:color="auto"/>
              <w:left w:val="single" w:sz="4" w:space="0" w:color="000000"/>
              <w:bottom w:val="single" w:sz="4" w:space="0" w:color="auto"/>
              <w:right w:val="nil"/>
            </w:tcBorders>
            <w:vAlign w:val="center"/>
          </w:tcPr>
          <w:p w:rsidR="0022748D" w:rsidRPr="0022748D" w:rsidRDefault="0022748D" w:rsidP="0022748D">
            <w:pPr>
              <w:rPr>
                <w:rFonts w:eastAsia="Calibri"/>
              </w:rPr>
            </w:pPr>
            <w:r w:rsidRPr="0022748D">
              <w:rPr>
                <w:rFonts w:eastAsia="Calibri"/>
              </w:rPr>
              <w:t>МУП ЧМР «Теплоснабжение»</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rsidR="0022748D" w:rsidRPr="0022748D" w:rsidRDefault="0022748D" w:rsidP="0022748D">
            <w:r w:rsidRPr="0022748D">
              <w:t>0,258</w:t>
            </w:r>
          </w:p>
        </w:tc>
      </w:tr>
    </w:tbl>
    <w:p w:rsidR="0022748D" w:rsidRPr="0022748D" w:rsidRDefault="0022748D" w:rsidP="0022748D">
      <w:r w:rsidRPr="0022748D">
        <w:t>1.1.2. Зоны действий индивидуального теплоснабжения</w:t>
      </w:r>
    </w:p>
    <w:p w:rsidR="0022748D" w:rsidRPr="0022748D" w:rsidRDefault="0022748D" w:rsidP="0022748D">
      <w:pPr>
        <w:rPr>
          <w:rFonts w:eastAsia="Calibri"/>
        </w:rPr>
      </w:pPr>
      <w:r w:rsidRPr="0022748D">
        <w:rPr>
          <w:rFonts w:eastAsia="Calibri"/>
        </w:rPr>
        <w:t>Теплоснабжение (отопление и горячее водоснабжение) малоэтажных жилых объектов усадебного типа осуществляется от индивидуальных газовых котлов, установленных в домах коттеджного и усадебного типа.</w:t>
      </w:r>
    </w:p>
    <w:p w:rsidR="0022748D" w:rsidRPr="0022748D" w:rsidRDefault="0022748D" w:rsidP="0022748D">
      <w:pPr>
        <w:rPr>
          <w:rFonts w:eastAsia="Microsoft YaHei"/>
        </w:rPr>
      </w:pPr>
      <w:r w:rsidRPr="0022748D">
        <w:rPr>
          <w:rFonts w:eastAsia="Microsoft YaHei"/>
        </w:rPr>
        <w:t>Перечень отдельно стоящих индивидуальных источников теплоснабжения, отапливающих объекты социальной сферы отсутствует.</w:t>
      </w:r>
    </w:p>
    <w:p w:rsidR="0022748D" w:rsidRPr="0022748D" w:rsidRDefault="0022748D" w:rsidP="0022748D">
      <w:r w:rsidRPr="0022748D">
        <w:t>1.2. Источники тепловой энергии</w:t>
      </w:r>
    </w:p>
    <w:p w:rsidR="0022748D" w:rsidRPr="0022748D" w:rsidRDefault="0022748D" w:rsidP="0022748D">
      <w:r w:rsidRPr="0022748D">
        <w:t>1.2.1. Структура и технические характеристики основного оборудования</w:t>
      </w:r>
    </w:p>
    <w:p w:rsidR="0022748D" w:rsidRPr="0022748D" w:rsidRDefault="0022748D" w:rsidP="0022748D">
      <w:r w:rsidRPr="0022748D">
        <w:t xml:space="preserve">На территории Апраксинского сельского поселения действует 1 источник теплоснабжения. </w:t>
      </w:r>
    </w:p>
    <w:p w:rsidR="0022748D" w:rsidRPr="0022748D" w:rsidRDefault="0022748D" w:rsidP="0022748D">
      <w:r w:rsidRPr="0022748D">
        <w:t>Котельная № 9 с. Апраксино, ул. Набережная</w:t>
      </w:r>
    </w:p>
    <w:p w:rsidR="0022748D" w:rsidRPr="0022748D" w:rsidRDefault="0022748D" w:rsidP="0022748D">
      <w:r w:rsidRPr="0022748D">
        <w:t>Перечень установленного на котельной основного оборудования и его характеристики отражены в таблицах ниже.</w:t>
      </w:r>
    </w:p>
    <w:p w:rsidR="0022748D" w:rsidRPr="0022748D" w:rsidRDefault="0022748D" w:rsidP="0022748D">
      <w:pPr>
        <w:rPr>
          <w:rFonts w:eastAsia="Microsoft YaHei"/>
        </w:rPr>
      </w:pPr>
      <w:r w:rsidRPr="0022748D">
        <w:rPr>
          <w:rFonts w:eastAsia="Gulim"/>
        </w:rPr>
        <w:t>Таблица 1.2.1- Характеристики котлов</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54"/>
        <w:gridCol w:w="1275"/>
        <w:gridCol w:w="1560"/>
        <w:gridCol w:w="850"/>
        <w:gridCol w:w="851"/>
        <w:gridCol w:w="850"/>
        <w:gridCol w:w="1276"/>
        <w:gridCol w:w="1417"/>
        <w:gridCol w:w="1134"/>
      </w:tblGrid>
      <w:tr w:rsidR="0022748D" w:rsidRPr="0022748D" w:rsidTr="00E355AD">
        <w:trPr>
          <w:trHeight w:val="896"/>
        </w:trPr>
        <w:tc>
          <w:tcPr>
            <w:tcW w:w="4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Ст.</w:t>
            </w:r>
          </w:p>
          <w:p w:rsidR="0022748D" w:rsidRPr="0022748D" w:rsidRDefault="0022748D" w:rsidP="0022748D">
            <w:pPr>
              <w:rPr>
                <w:rFonts w:eastAsia="Calibri"/>
              </w:rPr>
            </w:pPr>
            <w:r w:rsidRPr="0022748D">
              <w:rPr>
                <w:rFonts w:eastAsia="Calibri"/>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Марка котла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Тепло-производитель-ность, Гкал/ч</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Параметры теплоносителя за котлом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Год ввода</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Топливо</w:t>
            </w:r>
          </w:p>
        </w:tc>
        <w:tc>
          <w:tcPr>
            <w:tcW w:w="1134" w:type="dxa"/>
            <w:vMerge w:val="restart"/>
            <w:tcBorders>
              <w:top w:val="single" w:sz="4" w:space="0" w:color="auto"/>
              <w:left w:val="single" w:sz="4" w:space="0" w:color="auto"/>
              <w:bottom w:val="thickThinSmallGap" w:sz="24" w:space="0" w:color="auto"/>
              <w:right w:val="single" w:sz="4" w:space="0" w:color="auto"/>
            </w:tcBorders>
            <w:shd w:val="clear" w:color="auto" w:fill="FFFFFF"/>
            <w:vAlign w:val="center"/>
          </w:tcPr>
          <w:p w:rsidR="0022748D" w:rsidRPr="0022748D" w:rsidRDefault="0022748D" w:rsidP="0022748D">
            <w:r w:rsidRPr="0022748D">
              <w:t xml:space="preserve">УРУТ по котлам, </w:t>
            </w:r>
          </w:p>
          <w:p w:rsidR="0022748D" w:rsidRPr="0022748D" w:rsidRDefault="0022748D" w:rsidP="0022748D">
            <w:pPr>
              <w:rPr>
                <w:rFonts w:eastAsia="Calibri"/>
              </w:rPr>
            </w:pPr>
            <w:r w:rsidRPr="0022748D">
              <w:t>кг у.т./ Гкал</w:t>
            </w:r>
          </w:p>
        </w:tc>
      </w:tr>
      <w:tr w:rsidR="0022748D" w:rsidRPr="0022748D" w:rsidTr="00E355AD">
        <w:trPr>
          <w:trHeight w:val="454"/>
        </w:trPr>
        <w:tc>
          <w:tcPr>
            <w:tcW w:w="45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p>
        </w:tc>
        <w:tc>
          <w:tcPr>
            <w:tcW w:w="12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Р, кгс/см2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t, °С</w:t>
            </w: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Основное</w:t>
            </w:r>
          </w:p>
        </w:tc>
        <w:tc>
          <w:tcPr>
            <w:tcW w:w="1417" w:type="dxa"/>
            <w:tcBorders>
              <w:top w:val="single" w:sz="4" w:space="0" w:color="auto"/>
              <w:left w:val="single" w:sz="4" w:space="0" w:color="auto"/>
              <w:bottom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Резервное</w:t>
            </w:r>
          </w:p>
        </w:tc>
        <w:tc>
          <w:tcPr>
            <w:tcW w:w="1134" w:type="dxa"/>
            <w:vMerge/>
            <w:tcBorders>
              <w:bottom w:val="single" w:sz="4" w:space="0" w:color="auto"/>
              <w:right w:val="single" w:sz="4" w:space="0" w:color="auto"/>
            </w:tcBorders>
            <w:shd w:val="clear" w:color="auto" w:fill="FFFFFF"/>
            <w:vAlign w:val="center"/>
          </w:tcPr>
          <w:p w:rsidR="0022748D" w:rsidRPr="0022748D" w:rsidRDefault="0022748D" w:rsidP="0022748D">
            <w:pPr>
              <w:rPr>
                <w:rFonts w:eastAsia="Calibri"/>
              </w:rPr>
            </w:pPr>
          </w:p>
        </w:tc>
      </w:tr>
      <w:tr w:rsidR="0022748D" w:rsidRPr="0022748D" w:rsidTr="00E355AD">
        <w:trPr>
          <w:trHeight w:val="454"/>
        </w:trPr>
        <w:tc>
          <w:tcPr>
            <w:tcW w:w="454" w:type="dxa"/>
            <w:tcBorders>
              <w:top w:val="single" w:sz="4" w:space="0" w:color="auto"/>
              <w:left w:val="single" w:sz="4" w:space="0" w:color="auto"/>
              <w:bottom w:val="single" w:sz="6" w:space="0" w:color="auto"/>
              <w:right w:val="single" w:sz="6" w:space="0" w:color="auto"/>
            </w:tcBorders>
            <w:shd w:val="clear" w:color="auto" w:fill="auto"/>
            <w:vAlign w:val="center"/>
          </w:tcPr>
          <w:p w:rsidR="0022748D" w:rsidRPr="0022748D" w:rsidRDefault="0022748D" w:rsidP="0022748D">
            <w:pPr>
              <w:rPr>
                <w:rFonts w:eastAsia="Calibri"/>
              </w:rPr>
            </w:pPr>
            <w:r w:rsidRPr="0022748D">
              <w:rPr>
                <w:rFonts w:eastAsia="Calibri"/>
              </w:rPr>
              <w:t>1</w:t>
            </w:r>
          </w:p>
        </w:tc>
        <w:tc>
          <w:tcPr>
            <w:tcW w:w="1275" w:type="dxa"/>
            <w:tcBorders>
              <w:top w:val="single" w:sz="4" w:space="0" w:color="auto"/>
              <w:left w:val="single" w:sz="6" w:space="0" w:color="auto"/>
              <w:bottom w:val="single" w:sz="6" w:space="0" w:color="auto"/>
              <w:right w:val="single" w:sz="6" w:space="0" w:color="auto"/>
            </w:tcBorders>
            <w:shd w:val="clear" w:color="auto" w:fill="auto"/>
            <w:vAlign w:val="center"/>
          </w:tcPr>
          <w:p w:rsidR="0022748D" w:rsidRPr="0022748D" w:rsidRDefault="0022748D" w:rsidP="0022748D">
            <w:pPr>
              <w:rPr>
                <w:rFonts w:eastAsia="Calibri"/>
              </w:rPr>
            </w:pPr>
            <w:r w:rsidRPr="0022748D">
              <w:rPr>
                <w:rFonts w:eastAsia="Calibri"/>
              </w:rPr>
              <w:t>RSA-150</w:t>
            </w:r>
          </w:p>
        </w:tc>
        <w:tc>
          <w:tcPr>
            <w:tcW w:w="1560" w:type="dxa"/>
            <w:tcBorders>
              <w:top w:val="single" w:sz="4" w:space="0" w:color="auto"/>
              <w:left w:val="single" w:sz="6" w:space="0" w:color="auto"/>
              <w:bottom w:val="single" w:sz="6" w:space="0" w:color="auto"/>
              <w:right w:val="single" w:sz="6" w:space="0" w:color="auto"/>
            </w:tcBorders>
            <w:shd w:val="clear" w:color="auto" w:fill="auto"/>
            <w:vAlign w:val="center"/>
          </w:tcPr>
          <w:p w:rsidR="0022748D" w:rsidRPr="0022748D" w:rsidRDefault="0022748D" w:rsidP="0022748D">
            <w:pPr>
              <w:rPr>
                <w:rFonts w:eastAsia="Calibri"/>
              </w:rPr>
            </w:pPr>
            <w:r w:rsidRPr="0022748D">
              <w:rPr>
                <w:rFonts w:eastAsia="Calibri"/>
              </w:rPr>
              <w:t>0,1</w:t>
            </w:r>
          </w:p>
        </w:tc>
        <w:tc>
          <w:tcPr>
            <w:tcW w:w="850" w:type="dxa"/>
            <w:tcBorders>
              <w:top w:val="single" w:sz="4" w:space="0" w:color="auto"/>
              <w:left w:val="single" w:sz="6" w:space="0" w:color="auto"/>
              <w:bottom w:val="single" w:sz="6" w:space="0" w:color="auto"/>
              <w:right w:val="single" w:sz="6" w:space="0" w:color="auto"/>
            </w:tcBorders>
            <w:shd w:val="clear" w:color="auto" w:fill="auto"/>
            <w:vAlign w:val="center"/>
          </w:tcPr>
          <w:p w:rsidR="0022748D" w:rsidRPr="0022748D" w:rsidRDefault="0022748D" w:rsidP="0022748D">
            <w:pPr>
              <w:rPr>
                <w:rFonts w:eastAsia="Calibri"/>
              </w:rPr>
            </w:pPr>
            <w:r w:rsidRPr="0022748D">
              <w:rPr>
                <w:rFonts w:eastAsia="Calibri"/>
              </w:rPr>
              <w:t>6</w:t>
            </w:r>
          </w:p>
        </w:tc>
        <w:tc>
          <w:tcPr>
            <w:tcW w:w="851" w:type="dxa"/>
            <w:tcBorders>
              <w:top w:val="single" w:sz="4" w:space="0" w:color="auto"/>
              <w:left w:val="single" w:sz="6" w:space="0" w:color="auto"/>
              <w:bottom w:val="single" w:sz="6" w:space="0" w:color="auto"/>
              <w:right w:val="single" w:sz="6" w:space="0" w:color="auto"/>
            </w:tcBorders>
            <w:shd w:val="clear" w:color="auto" w:fill="auto"/>
            <w:vAlign w:val="center"/>
          </w:tcPr>
          <w:p w:rsidR="0022748D" w:rsidRPr="0022748D" w:rsidRDefault="0022748D" w:rsidP="0022748D">
            <w:pPr>
              <w:rPr>
                <w:rFonts w:eastAsia="Calibri"/>
              </w:rPr>
            </w:pPr>
            <w:r w:rsidRPr="0022748D">
              <w:rPr>
                <w:rFonts w:eastAsia="Calibri"/>
              </w:rPr>
              <w:t>95/70</w:t>
            </w:r>
          </w:p>
        </w:tc>
        <w:tc>
          <w:tcPr>
            <w:tcW w:w="850" w:type="dxa"/>
            <w:tcBorders>
              <w:top w:val="single" w:sz="4" w:space="0" w:color="auto"/>
              <w:left w:val="single" w:sz="6" w:space="0" w:color="auto"/>
              <w:bottom w:val="single" w:sz="6" w:space="0" w:color="auto"/>
              <w:right w:val="single" w:sz="6" w:space="0" w:color="auto"/>
            </w:tcBorders>
            <w:shd w:val="clear" w:color="auto" w:fill="auto"/>
            <w:vAlign w:val="center"/>
          </w:tcPr>
          <w:p w:rsidR="0022748D" w:rsidRPr="0022748D" w:rsidRDefault="0022748D" w:rsidP="0022748D">
            <w:pPr>
              <w:rPr>
                <w:rFonts w:eastAsia="Calibri"/>
              </w:rPr>
            </w:pPr>
            <w:r w:rsidRPr="0022748D">
              <w:rPr>
                <w:rFonts w:eastAsia="Calibri"/>
              </w:rPr>
              <w:t>2020</w:t>
            </w:r>
          </w:p>
        </w:tc>
        <w:tc>
          <w:tcPr>
            <w:tcW w:w="1276" w:type="dxa"/>
            <w:tcBorders>
              <w:top w:val="single" w:sz="4" w:space="0" w:color="auto"/>
              <w:left w:val="single" w:sz="6" w:space="0" w:color="auto"/>
              <w:bottom w:val="single" w:sz="6" w:space="0" w:color="auto"/>
              <w:right w:val="single" w:sz="6" w:space="0" w:color="auto"/>
            </w:tcBorders>
            <w:shd w:val="clear" w:color="auto" w:fill="auto"/>
            <w:vAlign w:val="center"/>
          </w:tcPr>
          <w:p w:rsidR="0022748D" w:rsidRPr="0022748D" w:rsidRDefault="0022748D" w:rsidP="0022748D">
            <w:pPr>
              <w:rPr>
                <w:rFonts w:eastAsia="Calibri"/>
              </w:rPr>
            </w:pPr>
            <w:r w:rsidRPr="0022748D">
              <w:t>природный газ</w:t>
            </w:r>
          </w:p>
        </w:tc>
        <w:tc>
          <w:tcPr>
            <w:tcW w:w="1417" w:type="dxa"/>
            <w:tcBorders>
              <w:top w:val="single" w:sz="4" w:space="0" w:color="auto"/>
              <w:left w:val="single" w:sz="6" w:space="0" w:color="auto"/>
              <w:bottom w:val="single" w:sz="6" w:space="0" w:color="auto"/>
              <w:right w:val="single" w:sz="4" w:space="0" w:color="auto"/>
            </w:tcBorders>
            <w:shd w:val="clear" w:color="auto" w:fill="auto"/>
            <w:vAlign w:val="center"/>
          </w:tcPr>
          <w:p w:rsidR="0022748D" w:rsidRPr="0022748D" w:rsidRDefault="0022748D" w:rsidP="0022748D">
            <w:pPr>
              <w:rPr>
                <w:rFonts w:eastAsia="Calibri"/>
              </w:rPr>
            </w:pPr>
            <w:r w:rsidRPr="0022748D">
              <w:rPr>
                <w:rFonts w:eastAsia="Calibri"/>
              </w:rPr>
              <w:t>-</w:t>
            </w:r>
          </w:p>
        </w:tc>
        <w:tc>
          <w:tcPr>
            <w:tcW w:w="1134" w:type="dxa"/>
            <w:tcBorders>
              <w:top w:val="single" w:sz="4" w:space="0" w:color="auto"/>
              <w:left w:val="single" w:sz="6" w:space="0" w:color="auto"/>
              <w:bottom w:val="single" w:sz="6" w:space="0" w:color="auto"/>
              <w:right w:val="single" w:sz="4" w:space="0" w:color="auto"/>
            </w:tcBorders>
            <w:shd w:val="clear" w:color="auto" w:fill="auto"/>
            <w:vAlign w:val="center"/>
          </w:tcPr>
          <w:p w:rsidR="0022748D" w:rsidRPr="0022748D" w:rsidRDefault="0022748D" w:rsidP="0022748D">
            <w:pPr>
              <w:rPr>
                <w:rFonts w:eastAsia="Calibri"/>
              </w:rPr>
            </w:pPr>
            <w:r w:rsidRPr="0022748D">
              <w:t>191</w:t>
            </w:r>
          </w:p>
        </w:tc>
      </w:tr>
      <w:tr w:rsidR="0022748D" w:rsidRPr="0022748D" w:rsidTr="00E355AD">
        <w:trPr>
          <w:trHeight w:val="454"/>
        </w:trPr>
        <w:tc>
          <w:tcPr>
            <w:tcW w:w="454" w:type="dxa"/>
            <w:tcBorders>
              <w:top w:val="single" w:sz="6" w:space="0" w:color="auto"/>
              <w:left w:val="single" w:sz="4" w:space="0" w:color="auto"/>
              <w:bottom w:val="single" w:sz="6" w:space="0" w:color="auto"/>
              <w:right w:val="single" w:sz="6" w:space="0" w:color="auto"/>
            </w:tcBorders>
            <w:shd w:val="clear" w:color="auto" w:fill="auto"/>
            <w:vAlign w:val="center"/>
          </w:tcPr>
          <w:p w:rsidR="0022748D" w:rsidRPr="0022748D" w:rsidRDefault="0022748D" w:rsidP="0022748D">
            <w:pPr>
              <w:rPr>
                <w:rFonts w:eastAsia="Calibri"/>
              </w:rPr>
            </w:pPr>
            <w:r w:rsidRPr="0022748D">
              <w:rPr>
                <w:rFonts w:eastAsia="Calibri"/>
              </w:rPr>
              <w:t>2</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22748D" w:rsidRPr="0022748D" w:rsidRDefault="0022748D" w:rsidP="0022748D">
            <w:pPr>
              <w:rPr>
                <w:rFonts w:eastAsia="Calibri"/>
              </w:rPr>
            </w:pPr>
            <w:r w:rsidRPr="0022748D">
              <w:rPr>
                <w:rFonts w:eastAsia="Calibri"/>
              </w:rPr>
              <w:t>RSA-150</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22748D" w:rsidRPr="0022748D" w:rsidRDefault="0022748D" w:rsidP="0022748D">
            <w:pPr>
              <w:rPr>
                <w:rFonts w:eastAsia="Calibri"/>
              </w:rPr>
            </w:pPr>
            <w:r w:rsidRPr="0022748D">
              <w:rPr>
                <w:rFonts w:eastAsia="Calibri"/>
              </w:rPr>
              <w:t>0,1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22748D" w:rsidRPr="0022748D" w:rsidRDefault="0022748D" w:rsidP="0022748D">
            <w:pPr>
              <w:rPr>
                <w:rFonts w:eastAsia="Calibri"/>
              </w:rPr>
            </w:pPr>
            <w:r w:rsidRPr="0022748D">
              <w:rPr>
                <w:rFonts w:eastAsia="Calibri"/>
              </w:rPr>
              <w:t>6</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22748D" w:rsidRPr="0022748D" w:rsidRDefault="0022748D" w:rsidP="0022748D">
            <w:r w:rsidRPr="0022748D">
              <w:rPr>
                <w:rFonts w:eastAsia="Calibri"/>
              </w:rPr>
              <w:t>95/70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22748D" w:rsidRPr="0022748D" w:rsidRDefault="0022748D" w:rsidP="0022748D">
            <w:pPr>
              <w:rPr>
                <w:rFonts w:eastAsia="Calibri"/>
              </w:rPr>
            </w:pPr>
            <w:r w:rsidRPr="0022748D">
              <w:rPr>
                <w:rFonts w:eastAsia="Calibri"/>
              </w:rPr>
              <w:t>2020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22748D" w:rsidRPr="0022748D" w:rsidRDefault="0022748D" w:rsidP="0022748D">
            <w:r w:rsidRPr="0022748D">
              <w:t>природный газ</w:t>
            </w:r>
          </w:p>
        </w:tc>
        <w:tc>
          <w:tcPr>
            <w:tcW w:w="1417" w:type="dxa"/>
            <w:tcBorders>
              <w:top w:val="single" w:sz="6" w:space="0" w:color="auto"/>
              <w:left w:val="single" w:sz="6" w:space="0" w:color="auto"/>
              <w:bottom w:val="single" w:sz="6" w:space="0" w:color="auto"/>
              <w:right w:val="single" w:sz="4" w:space="0" w:color="auto"/>
            </w:tcBorders>
            <w:shd w:val="clear" w:color="auto" w:fill="auto"/>
            <w:vAlign w:val="center"/>
          </w:tcPr>
          <w:p w:rsidR="0022748D" w:rsidRPr="0022748D" w:rsidRDefault="0022748D" w:rsidP="0022748D">
            <w:pPr>
              <w:rPr>
                <w:rFonts w:eastAsia="Calibri"/>
              </w:rPr>
            </w:pPr>
            <w:r w:rsidRPr="0022748D">
              <w:rPr>
                <w:rFonts w:eastAsia="Calibri"/>
              </w:rPr>
              <w:t>-</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rsidR="0022748D" w:rsidRPr="0022748D" w:rsidRDefault="0022748D" w:rsidP="0022748D">
            <w:pPr>
              <w:rPr>
                <w:rFonts w:eastAsia="Calibri"/>
              </w:rPr>
            </w:pPr>
            <w:r w:rsidRPr="0022748D">
              <w:t>191</w:t>
            </w:r>
          </w:p>
        </w:tc>
      </w:tr>
    </w:tbl>
    <w:p w:rsidR="0022748D" w:rsidRPr="0022748D" w:rsidRDefault="0022748D" w:rsidP="0022748D">
      <w:pPr>
        <w:rPr>
          <w:rFonts w:eastAsia="Microsoft YaHei"/>
        </w:rPr>
      </w:pPr>
      <w:r w:rsidRPr="0022748D">
        <w:rPr>
          <w:rFonts w:eastAsia="Gulim"/>
        </w:rPr>
        <w:t xml:space="preserve">Таблица 1.2.2 - Характеристики теплообменного оборудования </w:t>
      </w:r>
    </w:p>
    <w:tbl>
      <w:tblPr>
        <w:tblW w:w="48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
        <w:gridCol w:w="2104"/>
        <w:gridCol w:w="2253"/>
        <w:gridCol w:w="1572"/>
        <w:gridCol w:w="3172"/>
      </w:tblGrid>
      <w:tr w:rsidR="0022748D" w:rsidRPr="0022748D" w:rsidTr="00E355AD">
        <w:trPr>
          <w:trHeight w:val="283"/>
          <w:tblHeader/>
        </w:trPr>
        <w:tc>
          <w:tcPr>
            <w:tcW w:w="286" w:type="pct"/>
            <w:shd w:val="clear" w:color="auto" w:fill="FFFFFF"/>
            <w:vAlign w:val="center"/>
          </w:tcPr>
          <w:p w:rsidR="0022748D" w:rsidRPr="0022748D" w:rsidRDefault="0022748D" w:rsidP="0022748D">
            <w:pPr>
              <w:rPr>
                <w:rFonts w:eastAsia="Calibri"/>
              </w:rPr>
            </w:pPr>
            <w:r w:rsidRPr="0022748D">
              <w:rPr>
                <w:rFonts w:eastAsia="Calibri"/>
              </w:rPr>
              <w:t>№ п/п</w:t>
            </w:r>
          </w:p>
        </w:tc>
        <w:tc>
          <w:tcPr>
            <w:tcW w:w="1090" w:type="pct"/>
            <w:shd w:val="clear" w:color="auto" w:fill="FFFFFF"/>
            <w:vAlign w:val="center"/>
          </w:tcPr>
          <w:p w:rsidR="0022748D" w:rsidRPr="0022748D" w:rsidRDefault="0022748D" w:rsidP="0022748D">
            <w:pPr>
              <w:rPr>
                <w:rFonts w:eastAsia="Calibri"/>
              </w:rPr>
            </w:pPr>
            <w:r w:rsidRPr="0022748D">
              <w:rPr>
                <w:rFonts w:eastAsia="Calibri"/>
              </w:rPr>
              <w:t>Назначение</w:t>
            </w:r>
          </w:p>
        </w:tc>
        <w:tc>
          <w:tcPr>
            <w:tcW w:w="1167" w:type="pct"/>
            <w:shd w:val="clear" w:color="auto" w:fill="FFFFFF"/>
            <w:vAlign w:val="center"/>
          </w:tcPr>
          <w:p w:rsidR="0022748D" w:rsidRPr="0022748D" w:rsidRDefault="0022748D" w:rsidP="0022748D">
            <w:pPr>
              <w:rPr>
                <w:rFonts w:eastAsia="Calibri"/>
              </w:rPr>
            </w:pPr>
            <w:r w:rsidRPr="0022748D">
              <w:rPr>
                <w:rFonts w:eastAsia="Calibri"/>
              </w:rPr>
              <w:t>Тип и номер</w:t>
            </w:r>
          </w:p>
        </w:tc>
        <w:tc>
          <w:tcPr>
            <w:tcW w:w="814" w:type="pct"/>
            <w:shd w:val="clear" w:color="auto" w:fill="FFFFFF"/>
            <w:vAlign w:val="center"/>
          </w:tcPr>
          <w:p w:rsidR="0022748D" w:rsidRPr="0022748D" w:rsidRDefault="0022748D" w:rsidP="0022748D">
            <w:pPr>
              <w:rPr>
                <w:rFonts w:eastAsia="Calibri"/>
              </w:rPr>
            </w:pPr>
            <w:r w:rsidRPr="0022748D">
              <w:rPr>
                <w:rFonts w:eastAsia="Calibri"/>
              </w:rPr>
              <w:t>Число секций, шт.</w:t>
            </w:r>
          </w:p>
        </w:tc>
        <w:tc>
          <w:tcPr>
            <w:tcW w:w="1643" w:type="pct"/>
            <w:shd w:val="clear" w:color="auto" w:fill="FFFFFF"/>
            <w:vAlign w:val="center"/>
          </w:tcPr>
          <w:p w:rsidR="0022748D" w:rsidRPr="0022748D" w:rsidRDefault="0022748D" w:rsidP="0022748D">
            <w:pPr>
              <w:rPr>
                <w:rFonts w:eastAsia="Calibri"/>
              </w:rPr>
            </w:pPr>
            <w:r w:rsidRPr="0022748D">
              <w:rPr>
                <w:rFonts w:eastAsia="Calibri"/>
              </w:rPr>
              <w:t>Характеристики теплообменника</w:t>
            </w:r>
          </w:p>
          <w:p w:rsidR="0022748D" w:rsidRPr="0022748D" w:rsidRDefault="0022748D" w:rsidP="0022748D">
            <w:pPr>
              <w:rPr>
                <w:rFonts w:eastAsia="Calibri"/>
              </w:rPr>
            </w:pPr>
            <w:r w:rsidRPr="0022748D">
              <w:rPr>
                <w:rFonts w:eastAsia="Calibri"/>
              </w:rPr>
              <w:t>тепловой поток – кВт</w:t>
            </w:r>
          </w:p>
          <w:p w:rsidR="0022748D" w:rsidRPr="0022748D" w:rsidRDefault="0022748D" w:rsidP="0022748D">
            <w:pPr>
              <w:rPr>
                <w:rFonts w:eastAsia="Calibri"/>
              </w:rPr>
            </w:pPr>
            <w:r w:rsidRPr="0022748D">
              <w:rPr>
                <w:rFonts w:eastAsia="Calibri"/>
              </w:rPr>
              <w:t>поверхность нагрева – м2</w:t>
            </w:r>
          </w:p>
        </w:tc>
      </w:tr>
      <w:tr w:rsidR="0022748D" w:rsidRPr="0022748D" w:rsidTr="00E355AD">
        <w:trPr>
          <w:trHeight w:val="283"/>
        </w:trPr>
        <w:tc>
          <w:tcPr>
            <w:tcW w:w="286" w:type="pct"/>
            <w:vAlign w:val="center"/>
          </w:tcPr>
          <w:p w:rsidR="0022748D" w:rsidRPr="0022748D" w:rsidRDefault="0022748D" w:rsidP="0022748D">
            <w:pPr>
              <w:rPr>
                <w:rFonts w:eastAsia="Calibri"/>
              </w:rPr>
            </w:pPr>
            <w:r w:rsidRPr="0022748D">
              <w:rPr>
                <w:rFonts w:eastAsia="Calibri"/>
              </w:rPr>
              <w:t>1</w:t>
            </w:r>
          </w:p>
        </w:tc>
        <w:tc>
          <w:tcPr>
            <w:tcW w:w="1090" w:type="pct"/>
            <w:vAlign w:val="center"/>
          </w:tcPr>
          <w:p w:rsidR="0022748D" w:rsidRPr="0022748D" w:rsidRDefault="0022748D" w:rsidP="0022748D">
            <w:pPr>
              <w:rPr>
                <w:rFonts w:eastAsia="Calibri"/>
              </w:rPr>
            </w:pPr>
            <w:r w:rsidRPr="0022748D">
              <w:rPr>
                <w:rFonts w:eastAsia="Calibri"/>
              </w:rPr>
              <w:t>Разделение котлового и сетевого контуров</w:t>
            </w:r>
          </w:p>
        </w:tc>
        <w:tc>
          <w:tcPr>
            <w:tcW w:w="1167" w:type="pct"/>
            <w:vAlign w:val="center"/>
          </w:tcPr>
          <w:p w:rsidR="0022748D" w:rsidRPr="0022748D" w:rsidRDefault="0022748D" w:rsidP="0022748D">
            <w:pPr>
              <w:rPr>
                <w:rFonts w:eastAsia="Calibri"/>
              </w:rPr>
            </w:pPr>
            <w:r w:rsidRPr="0022748D">
              <w:rPr>
                <w:rFonts w:eastAsia="Calibri"/>
              </w:rPr>
              <w:t>н/д</w:t>
            </w:r>
          </w:p>
        </w:tc>
        <w:tc>
          <w:tcPr>
            <w:tcW w:w="814" w:type="pct"/>
            <w:vAlign w:val="center"/>
          </w:tcPr>
          <w:p w:rsidR="0022748D" w:rsidRPr="0022748D" w:rsidRDefault="0022748D" w:rsidP="0022748D">
            <w:pPr>
              <w:rPr>
                <w:rFonts w:eastAsia="Calibri"/>
              </w:rPr>
            </w:pPr>
            <w:r w:rsidRPr="0022748D">
              <w:rPr>
                <w:rFonts w:eastAsia="Calibri"/>
              </w:rPr>
              <w:t>н/д</w:t>
            </w:r>
          </w:p>
        </w:tc>
        <w:tc>
          <w:tcPr>
            <w:tcW w:w="1643" w:type="pct"/>
            <w:vAlign w:val="center"/>
          </w:tcPr>
          <w:p w:rsidR="0022748D" w:rsidRPr="0022748D" w:rsidRDefault="0022748D" w:rsidP="0022748D">
            <w:pPr>
              <w:rPr>
                <w:rFonts w:eastAsia="Calibri"/>
              </w:rPr>
            </w:pPr>
            <w:r w:rsidRPr="0022748D">
              <w:rPr>
                <w:rFonts w:eastAsia="Calibri"/>
              </w:rPr>
              <w:t>н/д</w:t>
            </w:r>
          </w:p>
        </w:tc>
      </w:tr>
    </w:tbl>
    <w:p w:rsidR="0022748D" w:rsidRPr="0022748D" w:rsidRDefault="0022748D" w:rsidP="0022748D">
      <w:pPr>
        <w:rPr>
          <w:rFonts w:eastAsia="Gulim"/>
        </w:rPr>
      </w:pPr>
      <w:bookmarkStart w:id="35" w:name="_Toc396818779"/>
      <w:r w:rsidRPr="0022748D">
        <w:rPr>
          <w:rFonts w:eastAsia="Gulim"/>
        </w:rPr>
        <w:t xml:space="preserve">Таблица 1.2.3 - Характеристика дымовой трубы </w:t>
      </w:r>
      <w:bookmarkEnd w:id="35"/>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76"/>
        <w:gridCol w:w="992"/>
        <w:gridCol w:w="993"/>
        <w:gridCol w:w="1275"/>
        <w:gridCol w:w="1134"/>
        <w:gridCol w:w="1701"/>
        <w:gridCol w:w="1276"/>
        <w:gridCol w:w="992"/>
      </w:tblGrid>
      <w:tr w:rsidR="0022748D" w:rsidRPr="0022748D" w:rsidTr="00E355AD">
        <w:trPr>
          <w:trHeight w:val="454"/>
        </w:trPr>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Конструкция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Основные параметры</w:t>
            </w:r>
          </w:p>
        </w:tc>
        <w:tc>
          <w:tcPr>
            <w:tcW w:w="538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Материал</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Год ввода</w:t>
            </w:r>
          </w:p>
        </w:tc>
      </w:tr>
      <w:tr w:rsidR="0022748D" w:rsidRPr="0022748D" w:rsidTr="00E355AD">
        <w:trPr>
          <w:trHeight w:val="454"/>
        </w:trPr>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 xml:space="preserve">Высота, м </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2748D" w:rsidRPr="0022748D" w:rsidRDefault="0022748D" w:rsidP="0022748D">
            <w:pPr>
              <w:rPr>
                <w:rFonts w:eastAsia="Calibri"/>
              </w:rPr>
            </w:pPr>
            <w:r w:rsidRPr="0022748D">
              <w:rPr>
                <w:rFonts w:eastAsia="Calibri"/>
              </w:rPr>
              <w:t>d0,мм</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Ствола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Футеровки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Теплоизоляции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Фундамента</w:t>
            </w: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p>
        </w:tc>
      </w:tr>
      <w:tr w:rsidR="0022748D" w:rsidRPr="0022748D" w:rsidTr="00E355AD">
        <w:trPr>
          <w:trHeight w:val="454"/>
        </w:trPr>
        <w:tc>
          <w:tcPr>
            <w:tcW w:w="1276" w:type="dxa"/>
            <w:tcBorders>
              <w:top w:val="single" w:sz="4" w:space="0" w:color="auto"/>
              <w:left w:val="single" w:sz="4" w:space="0" w:color="auto"/>
              <w:bottom w:val="single" w:sz="4" w:space="0" w:color="auto"/>
              <w:right w:val="single" w:sz="4" w:space="0" w:color="auto"/>
            </w:tcBorders>
            <w:vAlign w:val="center"/>
          </w:tcPr>
          <w:p w:rsidR="0022748D" w:rsidRPr="0022748D" w:rsidRDefault="0022748D" w:rsidP="0022748D">
            <w:r w:rsidRPr="0022748D">
              <w:rPr>
                <w:rFonts w:eastAsia="Calibri"/>
              </w:rPr>
              <w:t>н/д</w:t>
            </w:r>
          </w:p>
        </w:tc>
        <w:tc>
          <w:tcPr>
            <w:tcW w:w="992" w:type="dxa"/>
            <w:tcBorders>
              <w:top w:val="single" w:sz="4" w:space="0" w:color="auto"/>
              <w:left w:val="single" w:sz="4" w:space="0" w:color="auto"/>
              <w:bottom w:val="single" w:sz="4" w:space="0" w:color="auto"/>
              <w:right w:val="single" w:sz="4" w:space="0" w:color="auto"/>
            </w:tcBorders>
            <w:vAlign w:val="center"/>
          </w:tcPr>
          <w:p w:rsidR="0022748D" w:rsidRPr="0022748D" w:rsidRDefault="0022748D" w:rsidP="0022748D">
            <w:pPr>
              <w:rPr>
                <w:rFonts w:eastAsia="Calibri"/>
              </w:rPr>
            </w:pPr>
            <w:r w:rsidRPr="0022748D">
              <w:rPr>
                <w:rFonts w:eastAsia="Calibri"/>
              </w:rPr>
              <w:t>н/д</w:t>
            </w:r>
          </w:p>
        </w:tc>
        <w:tc>
          <w:tcPr>
            <w:tcW w:w="993" w:type="dxa"/>
            <w:tcBorders>
              <w:top w:val="single" w:sz="4" w:space="0" w:color="auto"/>
              <w:left w:val="single" w:sz="4" w:space="0" w:color="auto"/>
              <w:bottom w:val="single" w:sz="4" w:space="0" w:color="auto"/>
              <w:right w:val="single" w:sz="4" w:space="0" w:color="auto"/>
            </w:tcBorders>
            <w:noWrap/>
            <w:vAlign w:val="center"/>
          </w:tcPr>
          <w:p w:rsidR="0022748D" w:rsidRPr="0022748D" w:rsidRDefault="0022748D" w:rsidP="0022748D">
            <w:pPr>
              <w:rPr>
                <w:rFonts w:eastAsia="Calibri"/>
              </w:rPr>
            </w:pPr>
            <w:r w:rsidRPr="0022748D">
              <w:rPr>
                <w:rFonts w:eastAsia="Calibri"/>
              </w:rPr>
              <w:t>н/д</w:t>
            </w:r>
          </w:p>
        </w:tc>
        <w:tc>
          <w:tcPr>
            <w:tcW w:w="1275" w:type="dxa"/>
            <w:tcBorders>
              <w:top w:val="single" w:sz="4" w:space="0" w:color="auto"/>
              <w:left w:val="single" w:sz="4" w:space="0" w:color="auto"/>
              <w:bottom w:val="single" w:sz="4" w:space="0" w:color="auto"/>
              <w:right w:val="single" w:sz="4" w:space="0" w:color="auto"/>
            </w:tcBorders>
            <w:vAlign w:val="center"/>
          </w:tcPr>
          <w:p w:rsidR="0022748D" w:rsidRPr="0022748D" w:rsidRDefault="0022748D" w:rsidP="0022748D">
            <w:pPr>
              <w:rPr>
                <w:rFonts w:eastAsia="Calibri"/>
              </w:rPr>
            </w:pPr>
            <w:r w:rsidRPr="0022748D">
              <w:rPr>
                <w:rFonts w:eastAsia="Calibri"/>
              </w:rPr>
              <w:t>сталь</w:t>
            </w:r>
          </w:p>
        </w:tc>
        <w:tc>
          <w:tcPr>
            <w:tcW w:w="1134" w:type="dxa"/>
            <w:tcBorders>
              <w:top w:val="single" w:sz="4" w:space="0" w:color="auto"/>
              <w:left w:val="single" w:sz="4" w:space="0" w:color="auto"/>
              <w:bottom w:val="single" w:sz="4" w:space="0" w:color="auto"/>
              <w:right w:val="single" w:sz="4" w:space="0" w:color="auto"/>
            </w:tcBorders>
            <w:vAlign w:val="center"/>
          </w:tcPr>
          <w:p w:rsidR="0022748D" w:rsidRPr="0022748D" w:rsidRDefault="0022748D" w:rsidP="0022748D">
            <w:pPr>
              <w:rPr>
                <w:rFonts w:eastAsia="Calibri"/>
              </w:rPr>
            </w:pPr>
            <w:r w:rsidRPr="0022748D">
              <w:rPr>
                <w:rFonts w:eastAsia="Calibri"/>
              </w:rPr>
              <w:t>-</w:t>
            </w:r>
          </w:p>
        </w:tc>
        <w:tc>
          <w:tcPr>
            <w:tcW w:w="1701" w:type="dxa"/>
            <w:tcBorders>
              <w:top w:val="single" w:sz="4" w:space="0" w:color="auto"/>
              <w:left w:val="single" w:sz="4" w:space="0" w:color="auto"/>
              <w:bottom w:val="single" w:sz="4" w:space="0" w:color="auto"/>
              <w:right w:val="single" w:sz="4" w:space="0" w:color="auto"/>
            </w:tcBorders>
            <w:vAlign w:val="center"/>
          </w:tcPr>
          <w:p w:rsidR="0022748D" w:rsidRPr="0022748D" w:rsidRDefault="0022748D" w:rsidP="0022748D">
            <w:pPr>
              <w:rPr>
                <w:rFonts w:eastAsia="Calibri"/>
              </w:rPr>
            </w:pPr>
            <w:r w:rsidRPr="0022748D">
              <w:rPr>
                <w:rFonts w:eastAsia="Calibri"/>
              </w:rPr>
              <w:t>отсутствует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22748D" w:rsidRPr="0022748D" w:rsidRDefault="0022748D" w:rsidP="0022748D">
            <w:pPr>
              <w:rPr>
                <w:rFonts w:eastAsia="Calibri"/>
              </w:rPr>
            </w:pPr>
            <w:r w:rsidRPr="0022748D">
              <w:rPr>
                <w:rFonts w:eastAsia="Calibri"/>
              </w:rPr>
              <w:t>н/д</w:t>
            </w:r>
          </w:p>
        </w:tc>
        <w:tc>
          <w:tcPr>
            <w:tcW w:w="992" w:type="dxa"/>
            <w:tcBorders>
              <w:top w:val="single" w:sz="4" w:space="0" w:color="auto"/>
              <w:left w:val="single" w:sz="4" w:space="0" w:color="auto"/>
              <w:bottom w:val="single" w:sz="4" w:space="0" w:color="auto"/>
              <w:right w:val="single" w:sz="4" w:space="0" w:color="auto"/>
            </w:tcBorders>
            <w:vAlign w:val="center"/>
          </w:tcPr>
          <w:p w:rsidR="0022748D" w:rsidRPr="0022748D" w:rsidRDefault="0022748D" w:rsidP="0022748D">
            <w:pPr>
              <w:rPr>
                <w:rFonts w:eastAsia="Calibri"/>
              </w:rPr>
            </w:pPr>
            <w:r w:rsidRPr="0022748D">
              <w:rPr>
                <w:rFonts w:eastAsia="Calibri"/>
              </w:rPr>
              <w:t>н/д</w:t>
            </w:r>
          </w:p>
        </w:tc>
      </w:tr>
    </w:tbl>
    <w:p w:rsidR="0022748D" w:rsidRPr="0022748D" w:rsidRDefault="0022748D" w:rsidP="0022748D">
      <w:pPr>
        <w:rPr>
          <w:rFonts w:eastAsia="Gulim"/>
        </w:rPr>
      </w:pPr>
      <w:bookmarkStart w:id="36" w:name="_Toc396818780"/>
      <w:r w:rsidRPr="0022748D">
        <w:rPr>
          <w:rFonts w:eastAsia="Gulim"/>
        </w:rPr>
        <w:t>Таблица 1.2.4 - Характеристика насосного оборудования</w:t>
      </w:r>
    </w:p>
    <w:tbl>
      <w:tblPr>
        <w:tblW w:w="95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188"/>
        <w:gridCol w:w="1418"/>
        <w:gridCol w:w="2268"/>
        <w:gridCol w:w="1276"/>
        <w:gridCol w:w="2409"/>
      </w:tblGrid>
      <w:tr w:rsidR="0022748D" w:rsidRPr="0022748D" w:rsidTr="00E355AD">
        <w:trPr>
          <w:trHeight w:val="454"/>
          <w:tblHeader/>
        </w:trPr>
        <w:tc>
          <w:tcPr>
            <w:tcW w:w="218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bookmarkEnd w:id="36"/>
          <w:p w:rsidR="0022748D" w:rsidRPr="0022748D" w:rsidRDefault="0022748D" w:rsidP="0022748D">
            <w:pPr>
              <w:rPr>
                <w:rFonts w:eastAsia="Calibri"/>
              </w:rPr>
            </w:pPr>
            <w:r w:rsidRPr="0022748D">
              <w:rPr>
                <w:rFonts w:eastAsia="Calibri"/>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Тип насоса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Производительность</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Напор</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Потребляемая мощность</w:t>
            </w:r>
          </w:p>
        </w:tc>
      </w:tr>
      <w:tr w:rsidR="0022748D" w:rsidRPr="0022748D" w:rsidTr="00E355AD">
        <w:trPr>
          <w:trHeight w:val="309"/>
          <w:tblHeader/>
        </w:trPr>
        <w:tc>
          <w:tcPr>
            <w:tcW w:w="218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м3/ч</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м. вод. ст.</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кВт</w:t>
            </w:r>
          </w:p>
        </w:tc>
      </w:tr>
      <w:tr w:rsidR="0022748D" w:rsidRPr="0022748D" w:rsidTr="00E355AD">
        <w:trPr>
          <w:trHeight w:val="454"/>
        </w:trPr>
        <w:tc>
          <w:tcPr>
            <w:tcW w:w="2188" w:type="dxa"/>
            <w:tcBorders>
              <w:top w:val="single" w:sz="4" w:space="0" w:color="auto"/>
              <w:left w:val="single" w:sz="4" w:space="0" w:color="auto"/>
              <w:bottom w:val="single" w:sz="4" w:space="0" w:color="auto"/>
              <w:right w:val="single" w:sz="4" w:space="0" w:color="auto"/>
            </w:tcBorders>
            <w:vAlign w:val="center"/>
          </w:tcPr>
          <w:p w:rsidR="0022748D" w:rsidRPr="0022748D" w:rsidRDefault="0022748D" w:rsidP="0022748D">
            <w:pPr>
              <w:rPr>
                <w:rFonts w:eastAsia="Calibri"/>
              </w:rPr>
            </w:pPr>
            <w:r w:rsidRPr="0022748D">
              <w:rPr>
                <w:rFonts w:eastAsia="Calibri"/>
              </w:rPr>
              <w:t>н/д</w:t>
            </w:r>
          </w:p>
        </w:tc>
        <w:tc>
          <w:tcPr>
            <w:tcW w:w="1418" w:type="dxa"/>
            <w:tcBorders>
              <w:top w:val="single" w:sz="4" w:space="0" w:color="auto"/>
              <w:left w:val="single" w:sz="4" w:space="0" w:color="auto"/>
              <w:bottom w:val="single" w:sz="4" w:space="0" w:color="auto"/>
              <w:right w:val="single" w:sz="4" w:space="0" w:color="auto"/>
            </w:tcBorders>
            <w:vAlign w:val="center"/>
          </w:tcPr>
          <w:p w:rsidR="0022748D" w:rsidRPr="0022748D" w:rsidRDefault="0022748D" w:rsidP="0022748D">
            <w:pPr>
              <w:rPr>
                <w:rFonts w:eastAsia="Calibri"/>
              </w:rPr>
            </w:pPr>
            <w:r w:rsidRPr="0022748D">
              <w:rPr>
                <w:rFonts w:eastAsia="Calibri"/>
              </w:rPr>
              <w:t>сетевой</w:t>
            </w:r>
          </w:p>
        </w:tc>
        <w:tc>
          <w:tcPr>
            <w:tcW w:w="2268" w:type="dxa"/>
            <w:vAlign w:val="center"/>
          </w:tcPr>
          <w:p w:rsidR="0022748D" w:rsidRPr="0022748D" w:rsidRDefault="0022748D" w:rsidP="0022748D">
            <w:pPr>
              <w:rPr>
                <w:rFonts w:eastAsia="Calibri"/>
              </w:rPr>
            </w:pPr>
            <w:r w:rsidRPr="0022748D">
              <w:rPr>
                <w:rFonts w:eastAsia="Calibri"/>
              </w:rPr>
              <w:t>н/д</w:t>
            </w:r>
          </w:p>
        </w:tc>
        <w:tc>
          <w:tcPr>
            <w:tcW w:w="1276" w:type="dxa"/>
            <w:vAlign w:val="center"/>
          </w:tcPr>
          <w:p w:rsidR="0022748D" w:rsidRPr="0022748D" w:rsidRDefault="0022748D" w:rsidP="0022748D">
            <w:pPr>
              <w:rPr>
                <w:rFonts w:eastAsia="Calibri"/>
              </w:rPr>
            </w:pPr>
            <w:r w:rsidRPr="0022748D">
              <w:rPr>
                <w:rFonts w:eastAsia="Calibri"/>
              </w:rPr>
              <w:t>н/д</w:t>
            </w:r>
          </w:p>
        </w:tc>
        <w:tc>
          <w:tcPr>
            <w:tcW w:w="2409" w:type="dxa"/>
            <w:vAlign w:val="center"/>
          </w:tcPr>
          <w:p w:rsidR="0022748D" w:rsidRPr="0022748D" w:rsidRDefault="0022748D" w:rsidP="0022748D">
            <w:pPr>
              <w:rPr>
                <w:rFonts w:eastAsia="Calibri"/>
              </w:rPr>
            </w:pPr>
            <w:r w:rsidRPr="0022748D">
              <w:rPr>
                <w:rFonts w:eastAsia="Calibri"/>
              </w:rPr>
              <w:t>н/д</w:t>
            </w:r>
          </w:p>
        </w:tc>
      </w:tr>
    </w:tbl>
    <w:p w:rsidR="0022748D" w:rsidRPr="0022748D" w:rsidRDefault="0022748D" w:rsidP="0022748D">
      <w:pPr>
        <w:rPr>
          <w:rFonts w:eastAsia="Microsoft YaHei"/>
        </w:rPr>
      </w:pPr>
      <w:r w:rsidRPr="0022748D">
        <w:t>Химводоподготовка отсутствует.</w:t>
      </w:r>
    </w:p>
    <w:p w:rsidR="0022748D" w:rsidRPr="0022748D" w:rsidRDefault="0022748D" w:rsidP="0022748D">
      <w:pPr>
        <w:rPr>
          <w:rFonts w:eastAsia="Calibri"/>
        </w:rPr>
      </w:pPr>
      <w:r w:rsidRPr="0022748D">
        <w:rPr>
          <w:rFonts w:eastAsia="Calibri"/>
        </w:rPr>
        <w:t>Котельная оборудована системами коммерческого учёта потребляемых природного газа, водопроводной воды, электрической энергии, отпуска тепловой энергии.</w:t>
      </w:r>
    </w:p>
    <w:p w:rsidR="0022748D" w:rsidRPr="0022748D" w:rsidRDefault="0022748D" w:rsidP="0022748D">
      <w:r w:rsidRPr="0022748D">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p>
    <w:p w:rsidR="0022748D" w:rsidRPr="0022748D" w:rsidRDefault="0022748D" w:rsidP="0022748D">
      <w:r w:rsidRPr="0022748D">
        <w:t>Таблица 1.10 - Установленная тепловая мощность, ограничения тепловой мощности, располагаемая тепловая мощность котельных в зоне деятельности теплоснабжающих организаций (по данным на 2024 год), Гкал/ч</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tblPr>
      <w:tblGrid>
        <w:gridCol w:w="354"/>
        <w:gridCol w:w="2135"/>
        <w:gridCol w:w="1580"/>
        <w:gridCol w:w="1562"/>
        <w:gridCol w:w="1592"/>
        <w:gridCol w:w="1056"/>
        <w:gridCol w:w="1389"/>
      </w:tblGrid>
      <w:tr w:rsidR="0022748D" w:rsidRPr="0022748D" w:rsidTr="00E355AD">
        <w:trPr>
          <w:trHeight w:val="227"/>
          <w:tblHeader/>
        </w:trPr>
        <w:tc>
          <w:tcPr>
            <w:tcW w:w="179" w:type="pct"/>
            <w:shd w:val="clear" w:color="auto" w:fill="auto"/>
            <w:tcMar>
              <w:top w:w="15" w:type="dxa"/>
              <w:left w:w="15" w:type="dxa"/>
              <w:bottom w:w="0" w:type="dxa"/>
              <w:right w:w="15" w:type="dxa"/>
            </w:tcMar>
            <w:vAlign w:val="center"/>
            <w:hideMark/>
          </w:tcPr>
          <w:p w:rsidR="0022748D" w:rsidRPr="0022748D" w:rsidRDefault="0022748D" w:rsidP="0022748D">
            <w:r w:rsidRPr="0022748D">
              <w:t>№ п/п</w:t>
            </w:r>
          </w:p>
        </w:tc>
        <w:tc>
          <w:tcPr>
            <w:tcW w:w="1168" w:type="pct"/>
            <w:shd w:val="clear" w:color="auto" w:fill="auto"/>
            <w:tcMar>
              <w:top w:w="15" w:type="dxa"/>
              <w:left w:w="15" w:type="dxa"/>
              <w:bottom w:w="0" w:type="dxa"/>
              <w:right w:w="15" w:type="dxa"/>
            </w:tcMar>
            <w:vAlign w:val="center"/>
            <w:hideMark/>
          </w:tcPr>
          <w:p w:rsidR="0022748D" w:rsidRPr="0022748D" w:rsidRDefault="0022748D" w:rsidP="0022748D">
            <w:r w:rsidRPr="0022748D">
              <w:t>Наименование и адрес котельной</w:t>
            </w:r>
          </w:p>
        </w:tc>
        <w:tc>
          <w:tcPr>
            <w:tcW w:w="810" w:type="pct"/>
            <w:shd w:val="clear" w:color="auto" w:fill="auto"/>
            <w:tcMar>
              <w:top w:w="15" w:type="dxa"/>
              <w:left w:w="15" w:type="dxa"/>
              <w:bottom w:w="0" w:type="dxa"/>
              <w:right w:w="15" w:type="dxa"/>
            </w:tcMar>
            <w:vAlign w:val="center"/>
            <w:hideMark/>
          </w:tcPr>
          <w:p w:rsidR="0022748D" w:rsidRPr="0022748D" w:rsidRDefault="0022748D" w:rsidP="0022748D">
            <w:r w:rsidRPr="0022748D">
              <w:t>Установленная мощность, Гкал/ч</w:t>
            </w:r>
          </w:p>
        </w:tc>
        <w:tc>
          <w:tcPr>
            <w:tcW w:w="788" w:type="pct"/>
            <w:shd w:val="clear" w:color="auto" w:fill="auto"/>
            <w:tcMar>
              <w:top w:w="15" w:type="dxa"/>
              <w:left w:w="15" w:type="dxa"/>
              <w:bottom w:w="0" w:type="dxa"/>
              <w:right w:w="15" w:type="dxa"/>
            </w:tcMar>
            <w:vAlign w:val="center"/>
            <w:hideMark/>
          </w:tcPr>
          <w:p w:rsidR="0022748D" w:rsidRPr="0022748D" w:rsidRDefault="0022748D" w:rsidP="0022748D">
            <w:r w:rsidRPr="0022748D">
              <w:t>Ограничения установленной тепловой мощности, Гкал/ч</w:t>
            </w:r>
          </w:p>
        </w:tc>
        <w:tc>
          <w:tcPr>
            <w:tcW w:w="819" w:type="pct"/>
            <w:shd w:val="clear" w:color="auto" w:fill="auto"/>
            <w:tcMar>
              <w:top w:w="15" w:type="dxa"/>
              <w:left w:w="15" w:type="dxa"/>
              <w:bottom w:w="0" w:type="dxa"/>
              <w:right w:w="15" w:type="dxa"/>
            </w:tcMar>
            <w:vAlign w:val="center"/>
            <w:hideMark/>
          </w:tcPr>
          <w:p w:rsidR="0022748D" w:rsidRPr="0022748D" w:rsidRDefault="0022748D" w:rsidP="0022748D">
            <w:r w:rsidRPr="0022748D">
              <w:t>Располагаемая, Гкал/ч</w:t>
            </w:r>
          </w:p>
        </w:tc>
        <w:tc>
          <w:tcPr>
            <w:tcW w:w="535" w:type="pct"/>
            <w:shd w:val="clear" w:color="auto" w:fill="auto"/>
            <w:tcMar>
              <w:top w:w="15" w:type="dxa"/>
              <w:left w:w="15" w:type="dxa"/>
              <w:bottom w:w="0" w:type="dxa"/>
              <w:right w:w="15" w:type="dxa"/>
            </w:tcMar>
            <w:vAlign w:val="center"/>
            <w:hideMark/>
          </w:tcPr>
          <w:p w:rsidR="0022748D" w:rsidRPr="0022748D" w:rsidRDefault="0022748D" w:rsidP="0022748D">
            <w:r w:rsidRPr="0022748D">
              <w:t>Тепловая мощность нетто, Гкал/ч</w:t>
            </w:r>
          </w:p>
        </w:tc>
        <w:tc>
          <w:tcPr>
            <w:tcW w:w="700" w:type="pct"/>
            <w:shd w:val="clear" w:color="auto" w:fill="auto"/>
            <w:tcMar>
              <w:top w:w="15" w:type="dxa"/>
              <w:left w:w="15" w:type="dxa"/>
              <w:bottom w:w="0" w:type="dxa"/>
              <w:right w:w="15" w:type="dxa"/>
            </w:tcMar>
            <w:vAlign w:val="center"/>
            <w:hideMark/>
          </w:tcPr>
          <w:p w:rsidR="0022748D" w:rsidRPr="0022748D" w:rsidRDefault="0022748D" w:rsidP="0022748D">
            <w:r w:rsidRPr="0022748D">
              <w:t>Собственные нужды, Гкал/ч</w:t>
            </w:r>
          </w:p>
        </w:tc>
      </w:tr>
      <w:tr w:rsidR="0022748D" w:rsidRPr="0022748D" w:rsidTr="00E355AD">
        <w:trPr>
          <w:trHeight w:val="227"/>
        </w:trPr>
        <w:tc>
          <w:tcPr>
            <w:tcW w:w="179" w:type="pct"/>
            <w:shd w:val="clear" w:color="auto" w:fill="auto"/>
            <w:tcMar>
              <w:top w:w="15" w:type="dxa"/>
              <w:left w:w="15" w:type="dxa"/>
              <w:bottom w:w="0" w:type="dxa"/>
              <w:right w:w="15" w:type="dxa"/>
            </w:tcMar>
            <w:vAlign w:val="center"/>
          </w:tcPr>
          <w:p w:rsidR="0022748D" w:rsidRPr="0022748D" w:rsidRDefault="0022748D" w:rsidP="0022748D"/>
        </w:tc>
        <w:tc>
          <w:tcPr>
            <w:tcW w:w="1168" w:type="pct"/>
            <w:tcBorders>
              <w:top w:val="single" w:sz="12" w:space="0" w:color="auto"/>
              <w:left w:val="single" w:sz="12" w:space="0" w:color="auto"/>
              <w:bottom w:val="single" w:sz="12" w:space="0" w:color="auto"/>
              <w:right w:val="single" w:sz="12" w:space="0" w:color="auto"/>
            </w:tcBorders>
            <w:shd w:val="clear" w:color="auto" w:fill="auto"/>
            <w:tcMar>
              <w:top w:w="15" w:type="dxa"/>
              <w:left w:w="15" w:type="dxa"/>
              <w:bottom w:w="0" w:type="dxa"/>
              <w:right w:w="15" w:type="dxa"/>
            </w:tcMar>
            <w:vAlign w:val="center"/>
          </w:tcPr>
          <w:p w:rsidR="0022748D" w:rsidRPr="0022748D" w:rsidRDefault="0022748D" w:rsidP="0022748D">
            <w:r w:rsidRPr="0022748D">
              <w:t>Котельная № 9 с. Апраксино, ул. Набережная</w:t>
            </w:r>
          </w:p>
        </w:tc>
        <w:tc>
          <w:tcPr>
            <w:tcW w:w="810" w:type="pct"/>
            <w:tcMar>
              <w:top w:w="15" w:type="dxa"/>
              <w:left w:w="15" w:type="dxa"/>
              <w:bottom w:w="0" w:type="dxa"/>
              <w:right w:w="15" w:type="dxa"/>
            </w:tcMar>
            <w:vAlign w:val="center"/>
          </w:tcPr>
          <w:p w:rsidR="0022748D" w:rsidRPr="0022748D" w:rsidRDefault="0022748D" w:rsidP="0022748D">
            <w:r w:rsidRPr="0022748D">
              <w:t>0,258</w:t>
            </w:r>
          </w:p>
        </w:tc>
        <w:tc>
          <w:tcPr>
            <w:tcW w:w="788" w:type="pct"/>
            <w:shd w:val="clear" w:color="auto" w:fill="auto"/>
            <w:tcMar>
              <w:top w:w="15" w:type="dxa"/>
              <w:left w:w="15" w:type="dxa"/>
              <w:bottom w:w="0" w:type="dxa"/>
              <w:right w:w="15" w:type="dxa"/>
            </w:tcMar>
            <w:vAlign w:val="center"/>
          </w:tcPr>
          <w:p w:rsidR="0022748D" w:rsidRPr="0022748D" w:rsidRDefault="0022748D" w:rsidP="0022748D">
            <w:r w:rsidRPr="0022748D">
              <w:t>0,0</w:t>
            </w:r>
          </w:p>
        </w:tc>
        <w:tc>
          <w:tcPr>
            <w:tcW w:w="819" w:type="pct"/>
            <w:tcMar>
              <w:top w:w="15" w:type="dxa"/>
              <w:left w:w="15" w:type="dxa"/>
              <w:bottom w:w="0" w:type="dxa"/>
              <w:right w:w="15" w:type="dxa"/>
            </w:tcMar>
            <w:vAlign w:val="center"/>
          </w:tcPr>
          <w:p w:rsidR="0022748D" w:rsidRPr="0022748D" w:rsidRDefault="0022748D" w:rsidP="0022748D">
            <w:r w:rsidRPr="0022748D">
              <w:t>0,258</w:t>
            </w:r>
          </w:p>
        </w:tc>
        <w:tc>
          <w:tcPr>
            <w:tcW w:w="535" w:type="pct"/>
            <w:tcMar>
              <w:top w:w="15" w:type="dxa"/>
              <w:left w:w="15" w:type="dxa"/>
              <w:bottom w:w="0" w:type="dxa"/>
              <w:right w:w="15" w:type="dxa"/>
            </w:tcMar>
            <w:vAlign w:val="center"/>
          </w:tcPr>
          <w:p w:rsidR="0022748D" w:rsidRPr="0022748D" w:rsidRDefault="0022748D" w:rsidP="0022748D">
            <w:r w:rsidRPr="0022748D">
              <w:t>0,258</w:t>
            </w:r>
          </w:p>
        </w:tc>
        <w:tc>
          <w:tcPr>
            <w:tcW w:w="700" w:type="pct"/>
            <w:shd w:val="clear" w:color="auto" w:fill="auto"/>
            <w:tcMar>
              <w:top w:w="15" w:type="dxa"/>
              <w:left w:w="15" w:type="dxa"/>
              <w:bottom w:w="0" w:type="dxa"/>
              <w:right w:w="15" w:type="dxa"/>
            </w:tcMar>
            <w:vAlign w:val="center"/>
          </w:tcPr>
          <w:p w:rsidR="0022748D" w:rsidRPr="0022748D" w:rsidRDefault="0022748D" w:rsidP="0022748D">
            <w:r w:rsidRPr="0022748D">
              <w:t>0,0</w:t>
            </w:r>
          </w:p>
        </w:tc>
      </w:tr>
    </w:tbl>
    <w:p w:rsidR="0022748D" w:rsidRPr="0022748D" w:rsidRDefault="0022748D" w:rsidP="0022748D">
      <w:r w:rsidRPr="0022748D">
        <w:t>1.2.3. Ограничения тепловой мощности и параметры располагаемой</w:t>
      </w:r>
    </w:p>
    <w:p w:rsidR="0022748D" w:rsidRPr="0022748D" w:rsidRDefault="0022748D" w:rsidP="0022748D">
      <w:r w:rsidRPr="0022748D">
        <w:t>тепловой мощности</w:t>
      </w:r>
    </w:p>
    <w:p w:rsidR="0022748D" w:rsidRPr="0022748D" w:rsidRDefault="0022748D" w:rsidP="0022748D">
      <w:r w:rsidRPr="0022748D">
        <w:t>Постановление Правительства РФ №154 от 22.02.2012 г. «О требованиях к схемам теплоснабжения, порядку их разработки и утверждения» вводит следующие понятия:</w:t>
      </w:r>
    </w:p>
    <w:p w:rsidR="0022748D" w:rsidRPr="0022748D" w:rsidRDefault="0022748D" w:rsidP="0022748D">
      <w:r w:rsidRPr="0022748D">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22748D" w:rsidRPr="0022748D" w:rsidRDefault="0022748D" w:rsidP="0022748D">
      <w:r w:rsidRPr="0022748D">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22748D" w:rsidRPr="0022748D" w:rsidRDefault="0022748D" w:rsidP="0022748D">
      <w:r w:rsidRPr="0022748D">
        <w:t xml:space="preserve">Ограничения на тепловую мощность отсутствуют. </w:t>
      </w:r>
    </w:p>
    <w:p w:rsidR="0022748D" w:rsidRPr="0022748D" w:rsidRDefault="0022748D" w:rsidP="0022748D">
      <w:r w:rsidRPr="0022748D">
        <w:t>Таблица 1.11</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686"/>
        <w:gridCol w:w="2651"/>
        <w:gridCol w:w="3302"/>
      </w:tblGrid>
      <w:tr w:rsidR="0022748D" w:rsidRPr="0022748D" w:rsidTr="00E355AD">
        <w:tc>
          <w:tcPr>
            <w:tcW w:w="3686" w:type="dxa"/>
            <w:tcBorders>
              <w:bottom w:val="single" w:sz="12" w:space="0" w:color="auto"/>
            </w:tcBorders>
            <w:shd w:val="clear" w:color="auto" w:fill="FFFFFF"/>
          </w:tcPr>
          <w:p w:rsidR="0022748D" w:rsidRPr="0022748D" w:rsidRDefault="0022748D" w:rsidP="0022748D">
            <w:r w:rsidRPr="0022748D">
              <w:t>Наименование</w:t>
            </w:r>
          </w:p>
          <w:p w:rsidR="0022748D" w:rsidRPr="0022748D" w:rsidRDefault="0022748D" w:rsidP="0022748D">
            <w:r w:rsidRPr="0022748D">
              <w:t>источника теплоснабжения</w:t>
            </w:r>
          </w:p>
        </w:tc>
        <w:tc>
          <w:tcPr>
            <w:tcW w:w="2651" w:type="dxa"/>
            <w:tcBorders>
              <w:bottom w:val="single" w:sz="12" w:space="0" w:color="auto"/>
            </w:tcBorders>
            <w:shd w:val="clear" w:color="auto" w:fill="FFFFFF"/>
            <w:vAlign w:val="center"/>
          </w:tcPr>
          <w:p w:rsidR="0022748D" w:rsidRPr="0022748D" w:rsidRDefault="0022748D" w:rsidP="0022748D">
            <w:r w:rsidRPr="0022748D">
              <w:t>Установленная мощность (Гкал/час)</w:t>
            </w:r>
          </w:p>
        </w:tc>
        <w:tc>
          <w:tcPr>
            <w:tcW w:w="3302" w:type="dxa"/>
            <w:tcBorders>
              <w:bottom w:val="single" w:sz="12" w:space="0" w:color="auto"/>
            </w:tcBorders>
            <w:shd w:val="clear" w:color="auto" w:fill="FFFFFF"/>
            <w:vAlign w:val="center"/>
          </w:tcPr>
          <w:p w:rsidR="0022748D" w:rsidRPr="0022748D" w:rsidRDefault="0022748D" w:rsidP="0022748D">
            <w:r w:rsidRPr="0022748D">
              <w:t>Располагаемая мощность (Гкал/час)</w:t>
            </w:r>
          </w:p>
        </w:tc>
      </w:tr>
      <w:tr w:rsidR="0022748D" w:rsidRPr="0022748D" w:rsidTr="00E355AD">
        <w:tc>
          <w:tcPr>
            <w:tcW w:w="3686" w:type="dxa"/>
            <w:shd w:val="clear" w:color="auto" w:fill="auto"/>
            <w:vAlign w:val="center"/>
          </w:tcPr>
          <w:p w:rsidR="0022748D" w:rsidRPr="0022748D" w:rsidRDefault="0022748D" w:rsidP="0022748D">
            <w:r w:rsidRPr="0022748D">
              <w:t>Котельная № 9 с. Апраксино, ул. Набережная</w:t>
            </w:r>
          </w:p>
        </w:tc>
        <w:tc>
          <w:tcPr>
            <w:tcW w:w="2651" w:type="dxa"/>
            <w:shd w:val="clear" w:color="auto" w:fill="auto"/>
            <w:vAlign w:val="center"/>
          </w:tcPr>
          <w:p w:rsidR="0022748D" w:rsidRPr="0022748D" w:rsidRDefault="0022748D" w:rsidP="0022748D">
            <w:r w:rsidRPr="0022748D">
              <w:t>0,258</w:t>
            </w:r>
          </w:p>
        </w:tc>
        <w:tc>
          <w:tcPr>
            <w:tcW w:w="3302" w:type="dxa"/>
            <w:shd w:val="clear" w:color="auto" w:fill="auto"/>
            <w:vAlign w:val="center"/>
          </w:tcPr>
          <w:p w:rsidR="0022748D" w:rsidRPr="0022748D" w:rsidRDefault="0022748D" w:rsidP="0022748D">
            <w:r w:rsidRPr="0022748D">
              <w:t>0,258</w:t>
            </w:r>
          </w:p>
        </w:tc>
      </w:tr>
    </w:tbl>
    <w:p w:rsidR="0022748D" w:rsidRPr="0022748D" w:rsidRDefault="0022748D" w:rsidP="0022748D">
      <w:r w:rsidRPr="0022748D">
        <w:t>1.2.4. Объем потребления тепловой энергии (мощности) и теплоносителя на собственные и хозяйственные нужды теплоснабжающей организации в отношении источников тепловой энергии и параметры тепловой мощности нетто</w:t>
      </w:r>
    </w:p>
    <w:p w:rsidR="0022748D" w:rsidRPr="0022748D" w:rsidRDefault="0022748D" w:rsidP="0022748D">
      <w:r w:rsidRPr="0022748D">
        <w:t>Таблица 1.12</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510"/>
        <w:gridCol w:w="1985"/>
        <w:gridCol w:w="2126"/>
        <w:gridCol w:w="2126"/>
      </w:tblGrid>
      <w:tr w:rsidR="0022748D" w:rsidRPr="0022748D" w:rsidTr="00E355AD">
        <w:tc>
          <w:tcPr>
            <w:tcW w:w="3510" w:type="dxa"/>
            <w:vMerge w:val="restart"/>
            <w:shd w:val="clear" w:color="auto" w:fill="FFFFFF"/>
            <w:vAlign w:val="center"/>
          </w:tcPr>
          <w:p w:rsidR="0022748D" w:rsidRPr="0022748D" w:rsidRDefault="0022748D" w:rsidP="0022748D">
            <w:r w:rsidRPr="0022748D">
              <w:t>Наименование источника теплоснабжения</w:t>
            </w:r>
          </w:p>
        </w:tc>
        <w:tc>
          <w:tcPr>
            <w:tcW w:w="1985" w:type="dxa"/>
            <w:vMerge w:val="restart"/>
            <w:shd w:val="clear" w:color="auto" w:fill="FFFFFF"/>
            <w:vAlign w:val="center"/>
          </w:tcPr>
          <w:p w:rsidR="0022748D" w:rsidRPr="0022748D" w:rsidRDefault="0022748D" w:rsidP="0022748D">
            <w:r w:rsidRPr="0022748D">
              <w:t>Мощность нетто, Гкал/час</w:t>
            </w:r>
          </w:p>
        </w:tc>
        <w:tc>
          <w:tcPr>
            <w:tcW w:w="4252" w:type="dxa"/>
            <w:gridSpan w:val="2"/>
            <w:shd w:val="clear" w:color="auto" w:fill="FFFFFF"/>
            <w:vAlign w:val="center"/>
          </w:tcPr>
          <w:p w:rsidR="0022748D" w:rsidRPr="0022748D" w:rsidRDefault="0022748D" w:rsidP="0022748D">
            <w:r w:rsidRPr="0022748D">
              <w:t xml:space="preserve">Собственные нужды котельной </w:t>
            </w:r>
          </w:p>
        </w:tc>
      </w:tr>
      <w:tr w:rsidR="0022748D" w:rsidRPr="0022748D" w:rsidTr="00E355AD">
        <w:tc>
          <w:tcPr>
            <w:tcW w:w="3510" w:type="dxa"/>
            <w:vMerge/>
            <w:shd w:val="clear" w:color="auto" w:fill="FFFFFF"/>
            <w:vAlign w:val="center"/>
          </w:tcPr>
          <w:p w:rsidR="0022748D" w:rsidRPr="0022748D" w:rsidRDefault="0022748D" w:rsidP="0022748D"/>
        </w:tc>
        <w:tc>
          <w:tcPr>
            <w:tcW w:w="1985" w:type="dxa"/>
            <w:vMerge/>
            <w:shd w:val="clear" w:color="auto" w:fill="FFFFFF"/>
            <w:vAlign w:val="center"/>
          </w:tcPr>
          <w:p w:rsidR="0022748D" w:rsidRPr="0022748D" w:rsidRDefault="0022748D" w:rsidP="0022748D"/>
        </w:tc>
        <w:tc>
          <w:tcPr>
            <w:tcW w:w="2126" w:type="dxa"/>
            <w:shd w:val="clear" w:color="auto" w:fill="FFFFFF"/>
            <w:vAlign w:val="center"/>
          </w:tcPr>
          <w:p w:rsidR="0022748D" w:rsidRPr="0022748D" w:rsidRDefault="0022748D" w:rsidP="0022748D">
            <w:r w:rsidRPr="0022748D">
              <w:t>Гкал/год</w:t>
            </w:r>
          </w:p>
        </w:tc>
        <w:tc>
          <w:tcPr>
            <w:tcW w:w="2126" w:type="dxa"/>
            <w:shd w:val="clear" w:color="auto" w:fill="FFFFFF"/>
          </w:tcPr>
          <w:p w:rsidR="0022748D" w:rsidRPr="0022748D" w:rsidRDefault="0022748D" w:rsidP="0022748D">
            <w:r w:rsidRPr="0022748D">
              <w:t>Гкал/час</w:t>
            </w:r>
          </w:p>
        </w:tc>
      </w:tr>
      <w:tr w:rsidR="0022748D" w:rsidRPr="0022748D" w:rsidTr="00E355AD">
        <w:trPr>
          <w:trHeight w:val="309"/>
        </w:trPr>
        <w:tc>
          <w:tcPr>
            <w:tcW w:w="3510" w:type="dxa"/>
            <w:shd w:val="clear" w:color="auto" w:fill="auto"/>
            <w:vAlign w:val="center"/>
          </w:tcPr>
          <w:p w:rsidR="0022748D" w:rsidRPr="0022748D" w:rsidRDefault="0022748D" w:rsidP="0022748D">
            <w:r w:rsidRPr="0022748D">
              <w:t>Котельная № 9 с. Апраксино, ул. Набережная</w:t>
            </w:r>
          </w:p>
        </w:tc>
        <w:tc>
          <w:tcPr>
            <w:tcW w:w="1985" w:type="dxa"/>
            <w:shd w:val="clear" w:color="auto" w:fill="auto"/>
            <w:vAlign w:val="center"/>
          </w:tcPr>
          <w:p w:rsidR="0022748D" w:rsidRPr="0022748D" w:rsidRDefault="0022748D" w:rsidP="0022748D">
            <w:r w:rsidRPr="0022748D">
              <w:t>0,258</w:t>
            </w:r>
          </w:p>
        </w:tc>
        <w:tc>
          <w:tcPr>
            <w:tcW w:w="2126" w:type="dxa"/>
            <w:shd w:val="clear" w:color="auto" w:fill="auto"/>
            <w:vAlign w:val="center"/>
          </w:tcPr>
          <w:p w:rsidR="0022748D" w:rsidRPr="0022748D" w:rsidRDefault="0022748D" w:rsidP="0022748D">
            <w:r w:rsidRPr="0022748D">
              <w:t>0,0</w:t>
            </w:r>
          </w:p>
        </w:tc>
        <w:tc>
          <w:tcPr>
            <w:tcW w:w="2126" w:type="dxa"/>
            <w:vAlign w:val="center"/>
          </w:tcPr>
          <w:p w:rsidR="0022748D" w:rsidRPr="0022748D" w:rsidRDefault="0022748D" w:rsidP="0022748D">
            <w:r w:rsidRPr="0022748D">
              <w:t>0,0</w:t>
            </w:r>
          </w:p>
        </w:tc>
      </w:tr>
    </w:tbl>
    <w:p w:rsidR="0022748D" w:rsidRPr="0022748D" w:rsidRDefault="0022748D" w:rsidP="0022748D"/>
    <w:p w:rsidR="0022748D" w:rsidRPr="0022748D" w:rsidRDefault="0022748D" w:rsidP="0022748D">
      <w:r w:rsidRPr="0022748D">
        <w:lastRenderedPageBreak/>
        <w:t>1.2.5. Срок ввода в эксплуатацию основного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p>
    <w:p w:rsidR="0022748D" w:rsidRPr="0022748D" w:rsidRDefault="0022748D" w:rsidP="0022748D">
      <w:r w:rsidRPr="0022748D">
        <w:t>Сведения о сроках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 источников приведены в таблице 1.13.</w:t>
      </w:r>
    </w:p>
    <w:p w:rsidR="0022748D" w:rsidRPr="0022748D" w:rsidRDefault="0022748D" w:rsidP="0022748D">
      <w:pPr>
        <w:sectPr w:rsidR="0022748D" w:rsidRPr="0022748D" w:rsidSect="008B41BE">
          <w:pgSz w:w="11906" w:h="16838"/>
          <w:pgMar w:top="851" w:right="567" w:bottom="851" w:left="1701" w:header="567" w:footer="567" w:gutter="0"/>
          <w:cols w:space="720"/>
          <w:docGrid w:linePitch="299"/>
        </w:sectPr>
      </w:pPr>
    </w:p>
    <w:p w:rsidR="0022748D" w:rsidRPr="0022748D" w:rsidRDefault="0022748D" w:rsidP="0022748D">
      <w:r w:rsidRPr="0022748D">
        <w:lastRenderedPageBreak/>
        <w:t>Таблица 1.13 – Сведения по основному оборудованию котельных</w:t>
      </w:r>
    </w:p>
    <w:tbl>
      <w:tblPr>
        <w:tblW w:w="1507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26"/>
        <w:gridCol w:w="3042"/>
        <w:gridCol w:w="2139"/>
        <w:gridCol w:w="1772"/>
        <w:gridCol w:w="1057"/>
        <w:gridCol w:w="2094"/>
        <w:gridCol w:w="2074"/>
        <w:gridCol w:w="2475"/>
      </w:tblGrid>
      <w:tr w:rsidR="0022748D" w:rsidRPr="0022748D" w:rsidTr="00E355AD">
        <w:trPr>
          <w:trHeight w:val="1020"/>
          <w:tblHeader/>
        </w:trPr>
        <w:tc>
          <w:tcPr>
            <w:tcW w:w="426" w:type="dxa"/>
            <w:shd w:val="clear" w:color="auto" w:fill="auto"/>
            <w:vAlign w:val="center"/>
            <w:hideMark/>
          </w:tcPr>
          <w:p w:rsidR="0022748D" w:rsidRPr="0022748D" w:rsidRDefault="0022748D" w:rsidP="0022748D">
            <w:r w:rsidRPr="0022748D">
              <w:t>№ п/п</w:t>
            </w:r>
          </w:p>
        </w:tc>
        <w:tc>
          <w:tcPr>
            <w:tcW w:w="3042" w:type="dxa"/>
            <w:shd w:val="clear" w:color="auto" w:fill="auto"/>
            <w:vAlign w:val="center"/>
            <w:hideMark/>
          </w:tcPr>
          <w:p w:rsidR="0022748D" w:rsidRPr="0022748D" w:rsidRDefault="0022748D" w:rsidP="0022748D">
            <w:r w:rsidRPr="0022748D">
              <w:t>Наименование и адрес котельной</w:t>
            </w:r>
          </w:p>
        </w:tc>
        <w:tc>
          <w:tcPr>
            <w:tcW w:w="2139" w:type="dxa"/>
            <w:shd w:val="clear" w:color="auto" w:fill="auto"/>
            <w:vAlign w:val="center"/>
            <w:hideMark/>
          </w:tcPr>
          <w:p w:rsidR="0022748D" w:rsidRPr="0022748D" w:rsidRDefault="0022748D" w:rsidP="0022748D">
            <w:r w:rsidRPr="0022748D">
              <w:t>Марка котла</w:t>
            </w:r>
          </w:p>
        </w:tc>
        <w:tc>
          <w:tcPr>
            <w:tcW w:w="1772" w:type="dxa"/>
            <w:shd w:val="clear" w:color="auto" w:fill="auto"/>
            <w:vAlign w:val="center"/>
            <w:hideMark/>
          </w:tcPr>
          <w:p w:rsidR="0022748D" w:rsidRPr="0022748D" w:rsidRDefault="0022748D" w:rsidP="0022748D">
            <w:r w:rsidRPr="0022748D">
              <w:t>Мощность, Гкал/ч</w:t>
            </w:r>
          </w:p>
        </w:tc>
        <w:tc>
          <w:tcPr>
            <w:tcW w:w="1057" w:type="dxa"/>
            <w:shd w:val="clear" w:color="auto" w:fill="auto"/>
            <w:vAlign w:val="center"/>
            <w:hideMark/>
          </w:tcPr>
          <w:p w:rsidR="0022748D" w:rsidRPr="0022748D" w:rsidRDefault="0022748D" w:rsidP="0022748D">
            <w:r w:rsidRPr="0022748D">
              <w:t xml:space="preserve">Год ввода </w:t>
            </w:r>
          </w:p>
        </w:tc>
        <w:tc>
          <w:tcPr>
            <w:tcW w:w="2094" w:type="dxa"/>
            <w:shd w:val="clear" w:color="auto" w:fill="auto"/>
            <w:vAlign w:val="center"/>
            <w:hideMark/>
          </w:tcPr>
          <w:p w:rsidR="0022748D" w:rsidRPr="0022748D" w:rsidRDefault="0022748D" w:rsidP="0022748D">
            <w:r w:rsidRPr="0022748D">
              <w:t>Дата обследования котлов</w:t>
            </w:r>
          </w:p>
        </w:tc>
        <w:tc>
          <w:tcPr>
            <w:tcW w:w="2074" w:type="dxa"/>
            <w:shd w:val="clear" w:color="auto" w:fill="auto"/>
            <w:vAlign w:val="center"/>
            <w:hideMark/>
          </w:tcPr>
          <w:p w:rsidR="0022748D" w:rsidRPr="0022748D" w:rsidRDefault="0022748D" w:rsidP="0022748D">
            <w:r w:rsidRPr="0022748D">
              <w:t>Год последнего капитального ремонта</w:t>
            </w:r>
          </w:p>
        </w:tc>
        <w:tc>
          <w:tcPr>
            <w:tcW w:w="2475" w:type="dxa"/>
            <w:shd w:val="clear" w:color="auto" w:fill="auto"/>
            <w:vAlign w:val="center"/>
            <w:hideMark/>
          </w:tcPr>
          <w:p w:rsidR="0022748D" w:rsidRPr="0022748D" w:rsidRDefault="0022748D" w:rsidP="0022748D">
            <w:r w:rsidRPr="0022748D">
              <w:t>Нормативный срок службы по ГОСТ 21563-2016</w:t>
            </w:r>
          </w:p>
        </w:tc>
      </w:tr>
      <w:tr w:rsidR="0022748D" w:rsidRPr="0022748D" w:rsidTr="00E355AD">
        <w:trPr>
          <w:trHeight w:val="300"/>
        </w:trPr>
        <w:tc>
          <w:tcPr>
            <w:tcW w:w="426" w:type="dxa"/>
            <w:vMerge w:val="restart"/>
            <w:vAlign w:val="center"/>
          </w:tcPr>
          <w:p w:rsidR="0022748D" w:rsidRPr="0022748D" w:rsidRDefault="0022748D" w:rsidP="0022748D"/>
        </w:tc>
        <w:tc>
          <w:tcPr>
            <w:tcW w:w="3042" w:type="dxa"/>
            <w:vMerge w:val="restart"/>
            <w:shd w:val="clear" w:color="auto" w:fill="auto"/>
            <w:vAlign w:val="center"/>
          </w:tcPr>
          <w:p w:rsidR="0022748D" w:rsidRPr="0022748D" w:rsidRDefault="0022748D" w:rsidP="0022748D">
            <w:pPr>
              <w:rPr>
                <w:rFonts w:eastAsia="Verdana"/>
              </w:rPr>
            </w:pPr>
            <w:r w:rsidRPr="0022748D">
              <w:rPr>
                <w:rFonts w:eastAsia="Verdana"/>
              </w:rPr>
              <w:t>Котельная № 9 с. Апраксино, ул. Набережная</w:t>
            </w:r>
          </w:p>
        </w:tc>
        <w:tc>
          <w:tcPr>
            <w:tcW w:w="2139" w:type="dxa"/>
            <w:shd w:val="clear" w:color="auto" w:fill="auto"/>
            <w:vAlign w:val="center"/>
          </w:tcPr>
          <w:p w:rsidR="0022748D" w:rsidRPr="0022748D" w:rsidRDefault="0022748D" w:rsidP="0022748D">
            <w:r w:rsidRPr="0022748D">
              <w:t>RSA-150</w:t>
            </w:r>
          </w:p>
        </w:tc>
        <w:tc>
          <w:tcPr>
            <w:tcW w:w="1772" w:type="dxa"/>
            <w:shd w:val="clear" w:color="auto" w:fill="auto"/>
            <w:vAlign w:val="center"/>
          </w:tcPr>
          <w:p w:rsidR="0022748D" w:rsidRPr="0022748D" w:rsidRDefault="0022748D" w:rsidP="0022748D">
            <w:r w:rsidRPr="0022748D">
              <w:t>0,129</w:t>
            </w:r>
          </w:p>
        </w:tc>
        <w:tc>
          <w:tcPr>
            <w:tcW w:w="1057" w:type="dxa"/>
            <w:shd w:val="clear" w:color="auto" w:fill="auto"/>
            <w:vAlign w:val="center"/>
          </w:tcPr>
          <w:p w:rsidR="0022748D" w:rsidRPr="0022748D" w:rsidRDefault="0022748D" w:rsidP="0022748D">
            <w:r w:rsidRPr="0022748D">
              <w:t>2020</w:t>
            </w:r>
          </w:p>
        </w:tc>
        <w:tc>
          <w:tcPr>
            <w:tcW w:w="2094" w:type="dxa"/>
            <w:shd w:val="clear" w:color="auto" w:fill="auto"/>
            <w:vAlign w:val="center"/>
          </w:tcPr>
          <w:p w:rsidR="0022748D" w:rsidRPr="0022748D" w:rsidRDefault="0022748D" w:rsidP="0022748D">
            <w:r w:rsidRPr="0022748D">
              <w:t>2024</w:t>
            </w:r>
          </w:p>
        </w:tc>
        <w:tc>
          <w:tcPr>
            <w:tcW w:w="2074" w:type="dxa"/>
            <w:shd w:val="clear" w:color="auto" w:fill="auto"/>
            <w:vAlign w:val="center"/>
          </w:tcPr>
          <w:p w:rsidR="0022748D" w:rsidRPr="0022748D" w:rsidRDefault="0022748D" w:rsidP="0022748D">
            <w:r w:rsidRPr="0022748D">
              <w:t>-</w:t>
            </w:r>
          </w:p>
        </w:tc>
        <w:tc>
          <w:tcPr>
            <w:tcW w:w="2475" w:type="dxa"/>
            <w:shd w:val="clear" w:color="auto" w:fill="auto"/>
            <w:vAlign w:val="center"/>
          </w:tcPr>
          <w:p w:rsidR="0022748D" w:rsidRPr="0022748D" w:rsidRDefault="0022748D" w:rsidP="0022748D">
            <w:r w:rsidRPr="0022748D">
              <w:t>не менее 10 лет</w:t>
            </w:r>
          </w:p>
        </w:tc>
      </w:tr>
      <w:tr w:rsidR="0022748D" w:rsidRPr="0022748D" w:rsidTr="00E355AD">
        <w:trPr>
          <w:trHeight w:val="300"/>
        </w:trPr>
        <w:tc>
          <w:tcPr>
            <w:tcW w:w="426" w:type="dxa"/>
            <w:vMerge/>
            <w:vAlign w:val="center"/>
          </w:tcPr>
          <w:p w:rsidR="0022748D" w:rsidRPr="0022748D" w:rsidRDefault="0022748D" w:rsidP="0022748D"/>
        </w:tc>
        <w:tc>
          <w:tcPr>
            <w:tcW w:w="3042" w:type="dxa"/>
            <w:vMerge/>
            <w:shd w:val="clear" w:color="auto" w:fill="auto"/>
            <w:vAlign w:val="center"/>
          </w:tcPr>
          <w:p w:rsidR="0022748D" w:rsidRPr="0022748D" w:rsidRDefault="0022748D" w:rsidP="0022748D"/>
        </w:tc>
        <w:tc>
          <w:tcPr>
            <w:tcW w:w="2139" w:type="dxa"/>
            <w:shd w:val="clear" w:color="auto" w:fill="auto"/>
            <w:vAlign w:val="center"/>
          </w:tcPr>
          <w:p w:rsidR="0022748D" w:rsidRPr="0022748D" w:rsidRDefault="0022748D" w:rsidP="0022748D">
            <w:r w:rsidRPr="0022748D">
              <w:t>RSA-150</w:t>
            </w:r>
          </w:p>
        </w:tc>
        <w:tc>
          <w:tcPr>
            <w:tcW w:w="1772" w:type="dxa"/>
            <w:shd w:val="clear" w:color="auto" w:fill="auto"/>
            <w:vAlign w:val="center"/>
          </w:tcPr>
          <w:p w:rsidR="0022748D" w:rsidRPr="0022748D" w:rsidRDefault="0022748D" w:rsidP="0022748D">
            <w:r w:rsidRPr="0022748D">
              <w:t>0,129</w:t>
            </w:r>
          </w:p>
        </w:tc>
        <w:tc>
          <w:tcPr>
            <w:tcW w:w="1057" w:type="dxa"/>
            <w:shd w:val="clear" w:color="auto" w:fill="auto"/>
            <w:vAlign w:val="center"/>
          </w:tcPr>
          <w:p w:rsidR="0022748D" w:rsidRPr="0022748D" w:rsidRDefault="0022748D" w:rsidP="0022748D">
            <w:r w:rsidRPr="0022748D">
              <w:t>2020</w:t>
            </w:r>
          </w:p>
        </w:tc>
        <w:tc>
          <w:tcPr>
            <w:tcW w:w="2094" w:type="dxa"/>
            <w:shd w:val="clear" w:color="auto" w:fill="auto"/>
            <w:vAlign w:val="center"/>
          </w:tcPr>
          <w:p w:rsidR="0022748D" w:rsidRPr="0022748D" w:rsidRDefault="0022748D" w:rsidP="0022748D">
            <w:r w:rsidRPr="0022748D">
              <w:t>2024</w:t>
            </w:r>
          </w:p>
        </w:tc>
        <w:tc>
          <w:tcPr>
            <w:tcW w:w="2074" w:type="dxa"/>
            <w:shd w:val="clear" w:color="auto" w:fill="auto"/>
            <w:vAlign w:val="center"/>
          </w:tcPr>
          <w:p w:rsidR="0022748D" w:rsidRPr="0022748D" w:rsidRDefault="0022748D" w:rsidP="0022748D">
            <w:r w:rsidRPr="0022748D">
              <w:t>-</w:t>
            </w:r>
          </w:p>
        </w:tc>
        <w:tc>
          <w:tcPr>
            <w:tcW w:w="2475" w:type="dxa"/>
            <w:shd w:val="clear" w:color="auto" w:fill="auto"/>
            <w:vAlign w:val="center"/>
          </w:tcPr>
          <w:p w:rsidR="0022748D" w:rsidRPr="0022748D" w:rsidRDefault="0022748D" w:rsidP="0022748D">
            <w:r w:rsidRPr="0022748D">
              <w:t>не менее 10 лет</w:t>
            </w:r>
          </w:p>
        </w:tc>
      </w:tr>
    </w:tbl>
    <w:p w:rsidR="0022748D" w:rsidRPr="0022748D" w:rsidRDefault="0022748D" w:rsidP="0022748D"/>
    <w:p w:rsidR="0022748D" w:rsidRPr="0022748D" w:rsidRDefault="0022748D" w:rsidP="0022748D"/>
    <w:p w:rsidR="0022748D" w:rsidRPr="0022748D" w:rsidRDefault="0022748D" w:rsidP="0022748D">
      <w:pPr>
        <w:sectPr w:rsidR="0022748D" w:rsidRPr="0022748D" w:rsidSect="00563220">
          <w:pgSz w:w="16838" w:h="11906" w:orient="landscape"/>
          <w:pgMar w:top="1474" w:right="851" w:bottom="851" w:left="851" w:header="567" w:footer="567" w:gutter="0"/>
          <w:cols w:space="720"/>
          <w:docGrid w:linePitch="299"/>
        </w:sectPr>
      </w:pPr>
    </w:p>
    <w:p w:rsidR="0022748D" w:rsidRPr="0022748D" w:rsidRDefault="0022748D" w:rsidP="0022748D">
      <w:r w:rsidRPr="0022748D">
        <w:lastRenderedPageBreak/>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тепловой и электрической энергии)</w:t>
      </w:r>
    </w:p>
    <w:p w:rsidR="0022748D" w:rsidRPr="0022748D" w:rsidRDefault="0022748D" w:rsidP="0022748D">
      <w:r w:rsidRPr="0022748D">
        <w:t>Ввиду отсутствия на рассматриваемой территории теплофикационного оборудования, а также перспективных планов по строительству на территории источников с комбинированной выработкой тепловой и электрической энергии, данный пункт не рассматривается.</w:t>
      </w:r>
    </w:p>
    <w:p w:rsidR="0022748D" w:rsidRPr="0022748D" w:rsidRDefault="0022748D" w:rsidP="0022748D">
      <w:r w:rsidRPr="0022748D">
        <w:t>1.2.7. Способ регулирования отпуска тепловой энергии от источников</w:t>
      </w:r>
    </w:p>
    <w:p w:rsidR="0022748D" w:rsidRPr="0022748D" w:rsidRDefault="0022748D" w:rsidP="0022748D">
      <w:r w:rsidRPr="0022748D">
        <w:t>тепловой энергии с обоснованием выбора графика изменения температур и расхода теплоносителя в зависимости от температуры наружного воздуха</w:t>
      </w:r>
    </w:p>
    <w:p w:rsidR="0022748D" w:rsidRPr="0022748D" w:rsidRDefault="0022748D" w:rsidP="0022748D">
      <w:r w:rsidRPr="0022748D">
        <w:t>От теплового источника осуществляется центральное качественное регулирование отпуска тепла в тепловые сети. Графики изменения температур теплоносителя определены при проектировании и строительстве систем теплоснабжения.</w:t>
      </w:r>
    </w:p>
    <w:p w:rsidR="0022748D" w:rsidRPr="0022748D" w:rsidRDefault="0022748D" w:rsidP="0022748D">
      <w:r w:rsidRPr="0022748D">
        <w:t>Изменение температуры теплоносителя производится посредством изменения количества подаваемого на горение топлива.</w:t>
      </w:r>
    </w:p>
    <w:p w:rsidR="0022748D" w:rsidRPr="0022748D" w:rsidRDefault="0022748D" w:rsidP="0022748D">
      <w:r w:rsidRPr="0022748D">
        <w:t>Подключение потребителей к тепловой сети следующее:</w:t>
      </w:r>
    </w:p>
    <w:p w:rsidR="0022748D" w:rsidRPr="0022748D" w:rsidRDefault="0022748D" w:rsidP="0022748D">
      <w:r w:rsidRPr="0022748D">
        <w:t>- при температуре в прямом трубопроводе 70°C – непосредственное присоединение систем отопления к тепловой сети.</w:t>
      </w:r>
    </w:p>
    <w:p w:rsidR="0022748D" w:rsidRPr="0022748D" w:rsidRDefault="0022748D" w:rsidP="0022748D">
      <w:r w:rsidRPr="0022748D">
        <w:t>1.2.8. Среднегодовая загрузка оборудования</w:t>
      </w:r>
    </w:p>
    <w:p w:rsidR="0022748D" w:rsidRPr="0022748D" w:rsidRDefault="0022748D" w:rsidP="0022748D">
      <w:r w:rsidRPr="0022748D">
        <w:t>Среднегодовая загрузка оборудования определяется числом часов использования установленной тепловой мощности источника теплоснабжения.</w:t>
      </w:r>
    </w:p>
    <w:p w:rsidR="0022748D" w:rsidRPr="0022748D" w:rsidRDefault="0022748D" w:rsidP="0022748D">
      <w:r w:rsidRPr="0022748D">
        <w:t>Число часов использования установленной тепловой мощности – это отношение выработанной источником теплоснабжения тепловой энергии в течение года, к установленной тепловой мощности источника теплоснабжения.</w:t>
      </w:r>
    </w:p>
    <w:p w:rsidR="0022748D" w:rsidRPr="0022748D" w:rsidRDefault="0022748D" w:rsidP="0022748D">
      <w:r w:rsidRPr="0022748D">
        <w:t xml:space="preserve">Анализ загрузки источников проводился исходя из установленной мощности источников. </w:t>
      </w:r>
    </w:p>
    <w:p w:rsidR="0022748D" w:rsidRPr="0022748D" w:rsidRDefault="0022748D" w:rsidP="0022748D">
      <w:r w:rsidRPr="0022748D">
        <w:t>Сведения о среднегодовой загрузке оборудования на 2023 год представлены в таблице 1.14.</w:t>
      </w:r>
    </w:p>
    <w:p w:rsidR="0022748D" w:rsidRPr="0022748D" w:rsidRDefault="0022748D" w:rsidP="0022748D">
      <w:r w:rsidRPr="0022748D">
        <w:t>Таблица 1.14 - Среднегодовая загрузка оборудования источников в зоне деятельности теплоснабжающих организаций (по данным на 2024год)</w:t>
      </w:r>
    </w:p>
    <w:tbl>
      <w:tblPr>
        <w:tblW w:w="9462" w:type="dxa"/>
        <w:tblInd w:w="93" w:type="dxa"/>
        <w:tblLayout w:type="fixed"/>
        <w:tblCellMar>
          <w:left w:w="57" w:type="dxa"/>
          <w:right w:w="57" w:type="dxa"/>
        </w:tblCellMar>
        <w:tblLook w:val="04A0"/>
      </w:tblPr>
      <w:tblGrid>
        <w:gridCol w:w="582"/>
        <w:gridCol w:w="3351"/>
        <w:gridCol w:w="1843"/>
        <w:gridCol w:w="51"/>
        <w:gridCol w:w="1367"/>
        <w:gridCol w:w="2268"/>
      </w:tblGrid>
      <w:tr w:rsidR="0022748D" w:rsidRPr="0022748D" w:rsidTr="00E355AD">
        <w:trPr>
          <w:trHeight w:val="300"/>
          <w:tblHeader/>
        </w:trPr>
        <w:tc>
          <w:tcPr>
            <w:tcW w:w="58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r w:rsidRPr="0022748D">
              <w:t>№ кот.</w:t>
            </w:r>
          </w:p>
        </w:tc>
        <w:tc>
          <w:tcPr>
            <w:tcW w:w="335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r w:rsidRPr="0022748D">
              <w:t>Наименование котельной, адрес</w:t>
            </w:r>
          </w:p>
        </w:tc>
        <w:tc>
          <w:tcPr>
            <w:tcW w:w="189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r w:rsidRPr="0022748D">
              <w:t>Установленная тепловая мощность, Гкал/ч</w:t>
            </w:r>
          </w:p>
        </w:tc>
        <w:tc>
          <w:tcPr>
            <w:tcW w:w="3635" w:type="dxa"/>
            <w:gridSpan w:val="2"/>
            <w:tcBorders>
              <w:top w:val="single" w:sz="4" w:space="0" w:color="auto"/>
              <w:left w:val="nil"/>
              <w:bottom w:val="single" w:sz="4" w:space="0" w:color="auto"/>
              <w:right w:val="single" w:sz="4" w:space="0" w:color="auto"/>
            </w:tcBorders>
            <w:shd w:val="clear" w:color="auto" w:fill="FFFFFF"/>
            <w:vAlign w:val="center"/>
            <w:hideMark/>
          </w:tcPr>
          <w:p w:rsidR="0022748D" w:rsidRPr="0022748D" w:rsidRDefault="0022748D" w:rsidP="0022748D">
            <w:r w:rsidRPr="0022748D">
              <w:t>2024 год</w:t>
            </w:r>
          </w:p>
        </w:tc>
      </w:tr>
      <w:tr w:rsidR="0022748D" w:rsidRPr="0022748D" w:rsidTr="00E355AD">
        <w:trPr>
          <w:trHeight w:val="495"/>
          <w:tblHeader/>
        </w:trPr>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tc>
        <w:tc>
          <w:tcPr>
            <w:tcW w:w="33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tc>
        <w:tc>
          <w:tcPr>
            <w:tcW w:w="189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tc>
        <w:tc>
          <w:tcPr>
            <w:tcW w:w="1367" w:type="dxa"/>
            <w:tcBorders>
              <w:top w:val="nil"/>
              <w:left w:val="nil"/>
              <w:bottom w:val="single" w:sz="4" w:space="0" w:color="auto"/>
              <w:right w:val="single" w:sz="4" w:space="0" w:color="auto"/>
            </w:tcBorders>
            <w:shd w:val="clear" w:color="auto" w:fill="FFFFFF"/>
            <w:vAlign w:val="center"/>
            <w:hideMark/>
          </w:tcPr>
          <w:p w:rsidR="0022748D" w:rsidRPr="0022748D" w:rsidRDefault="0022748D" w:rsidP="0022748D">
            <w:r w:rsidRPr="0022748D">
              <w:t>Выработка тепла, Гкал</w:t>
            </w:r>
          </w:p>
        </w:tc>
        <w:tc>
          <w:tcPr>
            <w:tcW w:w="2268" w:type="dxa"/>
            <w:tcBorders>
              <w:top w:val="nil"/>
              <w:left w:val="nil"/>
              <w:bottom w:val="single" w:sz="4" w:space="0" w:color="auto"/>
              <w:right w:val="single" w:sz="4" w:space="0" w:color="auto"/>
            </w:tcBorders>
            <w:shd w:val="clear" w:color="auto" w:fill="FFFFFF"/>
            <w:vAlign w:val="center"/>
            <w:hideMark/>
          </w:tcPr>
          <w:p w:rsidR="0022748D" w:rsidRPr="0022748D" w:rsidRDefault="0022748D" w:rsidP="0022748D">
            <w:r w:rsidRPr="0022748D">
              <w:t>Число часов использования УТМ, час.</w:t>
            </w:r>
          </w:p>
        </w:tc>
      </w:tr>
      <w:tr w:rsidR="0022748D" w:rsidRPr="0022748D" w:rsidTr="00E355AD">
        <w:trPr>
          <w:trHeight w:hRule="exact" w:val="397"/>
        </w:trPr>
        <w:tc>
          <w:tcPr>
            <w:tcW w:w="9462" w:type="dxa"/>
            <w:gridSpan w:val="6"/>
            <w:tcBorders>
              <w:top w:val="nil"/>
              <w:left w:val="single" w:sz="4" w:space="0" w:color="auto"/>
              <w:bottom w:val="single" w:sz="4" w:space="0" w:color="auto"/>
              <w:right w:val="single" w:sz="4" w:space="0" w:color="auto"/>
            </w:tcBorders>
            <w:shd w:val="clear" w:color="000000" w:fill="FFFFFF"/>
            <w:vAlign w:val="center"/>
          </w:tcPr>
          <w:p w:rsidR="0022748D" w:rsidRPr="0022748D" w:rsidRDefault="0022748D" w:rsidP="0022748D">
            <w:r w:rsidRPr="0022748D">
              <w:t>Единая теплоснабжающая организация МУП ЧМР «Теплоснабжение»</w:t>
            </w:r>
          </w:p>
        </w:tc>
      </w:tr>
      <w:tr w:rsidR="0022748D" w:rsidRPr="0022748D" w:rsidTr="00E355AD">
        <w:trPr>
          <w:trHeight w:hRule="exact" w:val="848"/>
        </w:trPr>
        <w:tc>
          <w:tcPr>
            <w:tcW w:w="582" w:type="dxa"/>
            <w:tcBorders>
              <w:top w:val="nil"/>
              <w:left w:val="single" w:sz="4" w:space="0" w:color="auto"/>
              <w:bottom w:val="single" w:sz="4" w:space="0" w:color="auto"/>
              <w:right w:val="single" w:sz="4" w:space="0" w:color="auto"/>
            </w:tcBorders>
            <w:shd w:val="clear" w:color="000000" w:fill="FFFFFF"/>
            <w:vAlign w:val="center"/>
          </w:tcPr>
          <w:p w:rsidR="0022748D" w:rsidRPr="0022748D" w:rsidRDefault="0022748D" w:rsidP="0022748D"/>
        </w:tc>
        <w:tc>
          <w:tcPr>
            <w:tcW w:w="3351" w:type="dxa"/>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Котельная № 9 с. Апраксино, ул. Набережная</w:t>
            </w:r>
          </w:p>
        </w:tc>
        <w:tc>
          <w:tcPr>
            <w:tcW w:w="1843" w:type="dxa"/>
            <w:tcBorders>
              <w:top w:val="nil"/>
              <w:left w:val="nil"/>
              <w:bottom w:val="single" w:sz="4" w:space="0" w:color="auto"/>
              <w:right w:val="single" w:sz="4" w:space="0" w:color="auto"/>
            </w:tcBorders>
            <w:shd w:val="clear" w:color="000000" w:fill="FFFFFF"/>
            <w:vAlign w:val="center"/>
          </w:tcPr>
          <w:p w:rsidR="0022748D" w:rsidRPr="0022748D" w:rsidRDefault="0022748D" w:rsidP="0022748D">
            <w:r w:rsidRPr="0022748D">
              <w:t>0,258</w:t>
            </w:r>
          </w:p>
        </w:tc>
        <w:tc>
          <w:tcPr>
            <w:tcW w:w="1418" w:type="dxa"/>
            <w:gridSpan w:val="2"/>
            <w:tcBorders>
              <w:top w:val="nil"/>
              <w:left w:val="nil"/>
              <w:bottom w:val="single" w:sz="4" w:space="0" w:color="auto"/>
              <w:right w:val="single" w:sz="4" w:space="0" w:color="auto"/>
            </w:tcBorders>
            <w:shd w:val="clear" w:color="000000" w:fill="FFFFFF"/>
            <w:vAlign w:val="center"/>
          </w:tcPr>
          <w:p w:rsidR="0022748D" w:rsidRPr="0022748D" w:rsidRDefault="0022748D" w:rsidP="0022748D">
            <w:r w:rsidRPr="0022748D">
              <w:t>480,88</w:t>
            </w:r>
          </w:p>
        </w:tc>
        <w:tc>
          <w:tcPr>
            <w:tcW w:w="2268" w:type="dxa"/>
            <w:tcBorders>
              <w:top w:val="nil"/>
              <w:left w:val="nil"/>
              <w:bottom w:val="single" w:sz="4" w:space="0" w:color="auto"/>
              <w:right w:val="single" w:sz="4" w:space="0" w:color="auto"/>
            </w:tcBorders>
            <w:shd w:val="clear" w:color="000000" w:fill="FFFFFF"/>
            <w:vAlign w:val="center"/>
          </w:tcPr>
          <w:p w:rsidR="0022748D" w:rsidRPr="0022748D" w:rsidRDefault="0022748D" w:rsidP="0022748D">
            <w:r w:rsidRPr="0022748D">
              <w:t>1864</w:t>
            </w:r>
          </w:p>
        </w:tc>
      </w:tr>
    </w:tbl>
    <w:p w:rsidR="0022748D" w:rsidRPr="0022748D" w:rsidRDefault="0022748D" w:rsidP="0022748D">
      <w:r w:rsidRPr="0022748D">
        <w:t>1.2.9. Способы учета тепла, отпущенного в тепловые сети</w:t>
      </w:r>
    </w:p>
    <w:p w:rsidR="0022748D" w:rsidRPr="0022748D" w:rsidRDefault="0022748D" w:rsidP="0022748D">
      <w:r w:rsidRPr="0022748D">
        <w:t>В настоящее время на всех котельных Апраксинского сельского поселения приборы учета тепловой энергии отсутствуют.</w:t>
      </w:r>
    </w:p>
    <w:p w:rsidR="0022748D" w:rsidRPr="0022748D" w:rsidRDefault="0022748D" w:rsidP="0022748D">
      <w:r w:rsidRPr="0022748D">
        <w:t>Информация об установленных приборах учета тепловой энергии на котельных представлена в таблице 1.15.</w:t>
      </w:r>
    </w:p>
    <w:p w:rsidR="0022748D" w:rsidRPr="0022748D" w:rsidRDefault="0022748D" w:rsidP="0022748D">
      <w:bookmarkStart w:id="37" w:name="_Ref89613453"/>
      <w:r w:rsidRPr="0022748D">
        <w:t xml:space="preserve">Таблица </w:t>
      </w:r>
      <w:bookmarkEnd w:id="37"/>
      <w:r w:rsidRPr="0022748D">
        <w:t>1.15 - Информация об установленных приборах учета тепловой энергии на котельных теплоснабжающих организаций (по данным на 2024 год)</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40"/>
        <w:gridCol w:w="4548"/>
        <w:gridCol w:w="4766"/>
      </w:tblGrid>
      <w:tr w:rsidR="0022748D" w:rsidRPr="0022748D" w:rsidTr="00E355AD">
        <w:trPr>
          <w:trHeight w:val="20"/>
          <w:tblHeader/>
        </w:trPr>
        <w:tc>
          <w:tcPr>
            <w:tcW w:w="255" w:type="pct"/>
            <w:shd w:val="clear" w:color="auto" w:fill="auto"/>
            <w:vAlign w:val="center"/>
            <w:hideMark/>
          </w:tcPr>
          <w:p w:rsidR="0022748D" w:rsidRPr="0022748D" w:rsidRDefault="0022748D" w:rsidP="0022748D">
            <w:r w:rsidRPr="0022748D">
              <w:t>№ п/п</w:t>
            </w:r>
          </w:p>
        </w:tc>
        <w:tc>
          <w:tcPr>
            <w:tcW w:w="2317" w:type="pct"/>
            <w:shd w:val="clear" w:color="auto" w:fill="auto"/>
            <w:vAlign w:val="center"/>
            <w:hideMark/>
          </w:tcPr>
          <w:p w:rsidR="0022748D" w:rsidRPr="0022748D" w:rsidRDefault="0022748D" w:rsidP="0022748D">
            <w:r w:rsidRPr="0022748D">
              <w:t>Наименование и адрес котельной</w:t>
            </w:r>
          </w:p>
        </w:tc>
        <w:tc>
          <w:tcPr>
            <w:tcW w:w="2427" w:type="pct"/>
            <w:shd w:val="clear" w:color="auto" w:fill="auto"/>
            <w:vAlign w:val="center"/>
            <w:hideMark/>
          </w:tcPr>
          <w:p w:rsidR="0022748D" w:rsidRPr="0022748D" w:rsidRDefault="0022748D" w:rsidP="0022748D">
            <w:r w:rsidRPr="0022748D">
              <w:t>Марка прибора учета</w:t>
            </w:r>
          </w:p>
        </w:tc>
      </w:tr>
      <w:tr w:rsidR="0022748D" w:rsidRPr="0022748D" w:rsidTr="00E355AD">
        <w:trPr>
          <w:trHeight w:val="20"/>
        </w:trPr>
        <w:tc>
          <w:tcPr>
            <w:tcW w:w="255" w:type="pct"/>
            <w:shd w:val="clear" w:color="auto" w:fill="auto"/>
            <w:vAlign w:val="center"/>
          </w:tcPr>
          <w:p w:rsidR="0022748D" w:rsidRPr="0022748D" w:rsidRDefault="0022748D" w:rsidP="0022748D"/>
        </w:tc>
        <w:tc>
          <w:tcPr>
            <w:tcW w:w="2317" w:type="pct"/>
            <w:shd w:val="clear" w:color="auto" w:fill="auto"/>
            <w:vAlign w:val="center"/>
          </w:tcPr>
          <w:p w:rsidR="0022748D" w:rsidRPr="0022748D" w:rsidRDefault="0022748D" w:rsidP="0022748D">
            <w:r w:rsidRPr="0022748D">
              <w:t>Котельная № 9 с. Апраксино, ул. Набережная</w:t>
            </w:r>
          </w:p>
        </w:tc>
        <w:tc>
          <w:tcPr>
            <w:tcW w:w="2427" w:type="pct"/>
            <w:shd w:val="clear" w:color="auto" w:fill="auto"/>
            <w:vAlign w:val="center"/>
            <w:hideMark/>
          </w:tcPr>
          <w:p w:rsidR="0022748D" w:rsidRPr="0022748D" w:rsidRDefault="0022748D" w:rsidP="0022748D">
            <w:r w:rsidRPr="0022748D">
              <w:t>Тепловычислитель Логика СПТ 940</w:t>
            </w:r>
          </w:p>
        </w:tc>
      </w:tr>
    </w:tbl>
    <w:p w:rsidR="0022748D" w:rsidRPr="0022748D" w:rsidRDefault="0022748D" w:rsidP="0022748D">
      <w:r w:rsidRPr="0022748D">
        <w:t>1.2.10. Статистика отказов и восстановлений оборудования источников тепловой энергии</w:t>
      </w:r>
    </w:p>
    <w:p w:rsidR="0022748D" w:rsidRPr="0022748D" w:rsidRDefault="0022748D" w:rsidP="0022748D">
      <w:r w:rsidRPr="0022748D">
        <w:t>Отказы и восстановления оборудования котельной за последние пять лет не зафиксированы.</w:t>
      </w:r>
    </w:p>
    <w:p w:rsidR="0022748D" w:rsidRPr="0022748D" w:rsidRDefault="0022748D" w:rsidP="0022748D">
      <w:r w:rsidRPr="0022748D">
        <w:t>1.2.11. Предписания надзорных органов по запрещению дальнейшей эксплуатации источников тепловой энергии</w:t>
      </w:r>
    </w:p>
    <w:p w:rsidR="0022748D" w:rsidRPr="0022748D" w:rsidRDefault="0022748D" w:rsidP="0022748D">
      <w:r w:rsidRPr="0022748D">
        <w:t>Предписания надзорными органами по запрещению дальнейшей эксплуатации источников тепловой энергии в 2022 – 2024 гг. не выдавались.</w:t>
      </w:r>
    </w:p>
    <w:p w:rsidR="0022748D" w:rsidRPr="0022748D" w:rsidRDefault="0022748D" w:rsidP="0022748D">
      <w:r w:rsidRPr="0022748D">
        <w:lastRenderedPageBreak/>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p w:rsidR="0022748D" w:rsidRPr="0022748D" w:rsidRDefault="0022748D" w:rsidP="0022748D">
      <w:r w:rsidRPr="0022748D">
        <w:t>В Апраксинском сельском поселении комбинированные источники энергии отсутствуют.</w:t>
      </w:r>
    </w:p>
    <w:p w:rsidR="0022748D" w:rsidRPr="0022748D" w:rsidRDefault="0022748D" w:rsidP="0022748D">
      <w:pPr>
        <w:sectPr w:rsidR="0022748D" w:rsidRPr="0022748D" w:rsidSect="008B41BE">
          <w:pgSz w:w="11906" w:h="16838"/>
          <w:pgMar w:top="851" w:right="567" w:bottom="851" w:left="1701" w:header="720" w:footer="720" w:gutter="0"/>
          <w:cols w:space="720"/>
        </w:sectPr>
      </w:pPr>
    </w:p>
    <w:p w:rsidR="0022748D" w:rsidRPr="0022748D" w:rsidRDefault="0022748D" w:rsidP="0022748D">
      <w:r w:rsidRPr="0022748D">
        <w:lastRenderedPageBreak/>
        <w:t>1.3. Тепловые сети, сооружения на них</w:t>
      </w:r>
    </w:p>
    <w:p w:rsidR="0022748D" w:rsidRPr="0022748D" w:rsidRDefault="0022748D" w:rsidP="0022748D">
      <w:r w:rsidRPr="0022748D">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p>
    <w:p w:rsidR="0022748D" w:rsidRPr="0022748D" w:rsidRDefault="0022748D" w:rsidP="0022748D">
      <w:r w:rsidRPr="0022748D">
        <w:t>По состоянию на начало 2025 г. на территории Апраксинского СП существует одна теплоснабжающая организация (МУП ЧМР «Теплоснабжение») с тепловыми сетями в зоне действия одного источника тепловой энергии.</w:t>
      </w:r>
    </w:p>
    <w:p w:rsidR="0022748D" w:rsidRPr="0022748D" w:rsidRDefault="0022748D" w:rsidP="0022748D">
      <w:r w:rsidRPr="0022748D">
        <w:t>Тепловые сети, присоединенные к источнику тепловой энергии и границы зоны действия источника тепловой энергии описаны в части 4 «Зоны действия источников тепловой энергии» Главы 1.</w:t>
      </w:r>
    </w:p>
    <w:p w:rsidR="0022748D" w:rsidRPr="0022748D" w:rsidRDefault="0022748D" w:rsidP="0022748D">
      <w:r w:rsidRPr="0022748D">
        <w:t>Теплоносителем на источнике тепловой энергии является горячая вода.</w:t>
      </w:r>
    </w:p>
    <w:p w:rsidR="0022748D" w:rsidRPr="0022748D" w:rsidRDefault="0022748D" w:rsidP="0022748D">
      <w:r w:rsidRPr="0022748D">
        <w:t xml:space="preserve">Транспорт тепловой энергии от источников до потребителей осуществляется по распределительным тепловым сетям. Распределительные тепловые сети выполнены по тупиковой схеме преимущественно в двухтрубном исполнении. </w:t>
      </w:r>
    </w:p>
    <w:p w:rsidR="0022748D" w:rsidRPr="0022748D" w:rsidRDefault="0022748D" w:rsidP="0022748D">
      <w:r w:rsidRPr="0022748D">
        <w:t xml:space="preserve">Внутренние системы отопления зданий подключены к тепловым сетям по зависимой схеме. Автоматическое регулирование потребления тепловой энергии в системе отопления зданий отсутствует. </w:t>
      </w:r>
    </w:p>
    <w:p w:rsidR="0022748D" w:rsidRPr="0022748D" w:rsidRDefault="0022748D" w:rsidP="0022748D">
      <w:pPr>
        <w:rPr>
          <w:rFonts w:eastAsia="Microsoft YaHei"/>
        </w:rPr>
      </w:pPr>
      <w:bookmarkStart w:id="38" w:name="_Toc500454247"/>
      <w:bookmarkStart w:id="39" w:name="_Toc500458634"/>
      <w:bookmarkStart w:id="40" w:name="_Toc500460082"/>
      <w:bookmarkStart w:id="41" w:name="_Toc441490848"/>
      <w:bookmarkStart w:id="42" w:name="_Toc441491069"/>
      <w:bookmarkStart w:id="43" w:name="_Toc442710091"/>
      <w:bookmarkStart w:id="44" w:name="_Toc447526631"/>
      <w:bookmarkStart w:id="45" w:name="_Toc468359354"/>
      <w:bookmarkStart w:id="46" w:name="_Toc495919130"/>
      <w:r w:rsidRPr="0022748D">
        <w:rPr>
          <w:rFonts w:eastAsia="Gulim"/>
        </w:rPr>
        <w:t>Таблица 1.16 - Общая характеристика тепловых сетей</w:t>
      </w:r>
      <w:bookmarkEnd w:id="38"/>
      <w:bookmarkEnd w:id="39"/>
      <w:bookmarkEnd w:id="40"/>
      <w:bookmarkEnd w:id="41"/>
      <w:bookmarkEnd w:id="42"/>
      <w:bookmarkEnd w:id="43"/>
      <w:bookmarkEnd w:id="44"/>
      <w:bookmarkEnd w:id="45"/>
      <w:bookmarkEnd w:id="4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3"/>
        <w:gridCol w:w="1714"/>
        <w:gridCol w:w="1369"/>
        <w:gridCol w:w="1369"/>
        <w:gridCol w:w="1369"/>
        <w:gridCol w:w="1366"/>
        <w:gridCol w:w="1360"/>
        <w:gridCol w:w="1357"/>
        <w:gridCol w:w="1354"/>
        <w:gridCol w:w="1351"/>
      </w:tblGrid>
      <w:tr w:rsidR="0022748D" w:rsidRPr="0022748D" w:rsidTr="00E355AD">
        <w:trPr>
          <w:trHeight w:val="1517"/>
          <w:tblHeader/>
        </w:trPr>
        <w:tc>
          <w:tcPr>
            <w:tcW w:w="893" w:type="pct"/>
            <w:shd w:val="clear" w:color="auto" w:fill="FFFFFF"/>
            <w:vAlign w:val="center"/>
          </w:tcPr>
          <w:p w:rsidR="0022748D" w:rsidRPr="0022748D" w:rsidRDefault="0022748D" w:rsidP="0022748D">
            <w:pPr>
              <w:rPr>
                <w:rFonts w:eastAsia="Calibri"/>
              </w:rPr>
            </w:pPr>
            <w:r w:rsidRPr="0022748D">
              <w:rPr>
                <w:rFonts w:eastAsia="Calibri"/>
              </w:rPr>
              <w:t>Наименование источника тепловой энергии</w:t>
            </w:r>
          </w:p>
        </w:tc>
        <w:tc>
          <w:tcPr>
            <w:tcW w:w="558" w:type="pct"/>
            <w:shd w:val="clear" w:color="auto" w:fill="FFFFFF"/>
            <w:vAlign w:val="center"/>
          </w:tcPr>
          <w:p w:rsidR="0022748D" w:rsidRPr="0022748D" w:rsidRDefault="0022748D" w:rsidP="0022748D">
            <w:pPr>
              <w:rPr>
                <w:rFonts w:eastAsia="Calibri"/>
              </w:rPr>
            </w:pPr>
            <w:r w:rsidRPr="0022748D">
              <w:rPr>
                <w:rFonts w:eastAsia="Calibri"/>
              </w:rPr>
              <w:t>Характеристика сетей по количеству трубопроводов</w:t>
            </w:r>
          </w:p>
        </w:tc>
        <w:tc>
          <w:tcPr>
            <w:tcW w:w="446" w:type="pct"/>
            <w:shd w:val="clear" w:color="auto" w:fill="FFFFFF"/>
            <w:vAlign w:val="center"/>
          </w:tcPr>
          <w:p w:rsidR="0022748D" w:rsidRPr="0022748D" w:rsidRDefault="0022748D" w:rsidP="0022748D">
            <w:pPr>
              <w:rPr>
                <w:rFonts w:eastAsia="Calibri"/>
              </w:rPr>
            </w:pPr>
            <w:r w:rsidRPr="0022748D">
              <w:rPr>
                <w:rFonts w:eastAsia="Calibri"/>
              </w:rPr>
              <w:t>Тепловая нагрузка, без учета потери, Гкал/час</w:t>
            </w:r>
          </w:p>
        </w:tc>
        <w:tc>
          <w:tcPr>
            <w:tcW w:w="446" w:type="pct"/>
            <w:shd w:val="clear" w:color="auto" w:fill="FFFFFF"/>
            <w:vAlign w:val="center"/>
          </w:tcPr>
          <w:p w:rsidR="0022748D" w:rsidRPr="0022748D" w:rsidRDefault="0022748D" w:rsidP="0022748D">
            <w:pPr>
              <w:rPr>
                <w:rFonts w:eastAsia="Calibri"/>
              </w:rPr>
            </w:pPr>
            <w:r w:rsidRPr="0022748D">
              <w:rPr>
                <w:rFonts w:eastAsia="Calibri"/>
              </w:rPr>
              <w:t>Тепловые потери в сетях, Гкал/час</w:t>
            </w:r>
          </w:p>
        </w:tc>
        <w:tc>
          <w:tcPr>
            <w:tcW w:w="446" w:type="pct"/>
            <w:shd w:val="clear" w:color="auto" w:fill="FFFFFF"/>
            <w:vAlign w:val="center"/>
          </w:tcPr>
          <w:p w:rsidR="0022748D" w:rsidRPr="0022748D" w:rsidRDefault="0022748D" w:rsidP="0022748D">
            <w:pPr>
              <w:rPr>
                <w:rFonts w:eastAsia="Calibri"/>
              </w:rPr>
            </w:pPr>
            <w:r w:rsidRPr="0022748D">
              <w:rPr>
                <w:rFonts w:eastAsia="Calibri"/>
              </w:rPr>
              <w:t>Тепловая нагрузка с учетом потерь, Гкал/час</w:t>
            </w:r>
          </w:p>
        </w:tc>
        <w:tc>
          <w:tcPr>
            <w:tcW w:w="445" w:type="pct"/>
            <w:shd w:val="clear" w:color="auto" w:fill="FFFFFF"/>
            <w:vAlign w:val="center"/>
          </w:tcPr>
          <w:p w:rsidR="0022748D" w:rsidRPr="0022748D" w:rsidRDefault="0022748D" w:rsidP="0022748D">
            <w:pPr>
              <w:rPr>
                <w:rFonts w:eastAsia="Calibri"/>
              </w:rPr>
            </w:pPr>
            <w:r w:rsidRPr="0022748D">
              <w:rPr>
                <w:rFonts w:eastAsia="Calibri"/>
              </w:rPr>
              <w:t>Средний диаметр трубопроводов, мм</w:t>
            </w:r>
          </w:p>
        </w:tc>
        <w:tc>
          <w:tcPr>
            <w:tcW w:w="443" w:type="pct"/>
            <w:shd w:val="clear" w:color="auto" w:fill="FFFFFF"/>
            <w:vAlign w:val="center"/>
          </w:tcPr>
          <w:p w:rsidR="0022748D" w:rsidRPr="0022748D" w:rsidRDefault="0022748D" w:rsidP="0022748D">
            <w:pPr>
              <w:rPr>
                <w:rFonts w:eastAsia="Calibri"/>
              </w:rPr>
            </w:pPr>
            <w:r w:rsidRPr="0022748D">
              <w:rPr>
                <w:rFonts w:eastAsia="Calibri"/>
              </w:rPr>
              <w:t>Материальная характеристика тепловой сети, м2</w:t>
            </w:r>
          </w:p>
        </w:tc>
        <w:tc>
          <w:tcPr>
            <w:tcW w:w="442" w:type="pct"/>
            <w:shd w:val="clear" w:color="auto" w:fill="FFFFFF"/>
            <w:vAlign w:val="center"/>
          </w:tcPr>
          <w:p w:rsidR="0022748D" w:rsidRPr="0022748D" w:rsidRDefault="0022748D" w:rsidP="0022748D">
            <w:pPr>
              <w:rPr>
                <w:rFonts w:eastAsia="Calibri"/>
              </w:rPr>
            </w:pPr>
            <w:r w:rsidRPr="0022748D">
              <w:rPr>
                <w:rFonts w:eastAsia="Calibri"/>
              </w:rPr>
              <w:t>Удельная материальная характеристика, м2/Гкал/час</w:t>
            </w:r>
          </w:p>
        </w:tc>
        <w:tc>
          <w:tcPr>
            <w:tcW w:w="441" w:type="pct"/>
            <w:shd w:val="clear" w:color="auto" w:fill="FFFFFF"/>
            <w:vAlign w:val="center"/>
          </w:tcPr>
          <w:p w:rsidR="0022748D" w:rsidRPr="0022748D" w:rsidRDefault="0022748D" w:rsidP="0022748D">
            <w:pPr>
              <w:rPr>
                <w:rFonts w:eastAsia="Calibri"/>
              </w:rPr>
            </w:pPr>
            <w:r w:rsidRPr="0022748D">
              <w:rPr>
                <w:rFonts w:eastAsia="Calibri"/>
              </w:rPr>
              <w:t>Зона обслуживания, км2</w:t>
            </w:r>
          </w:p>
        </w:tc>
        <w:tc>
          <w:tcPr>
            <w:tcW w:w="440" w:type="pct"/>
            <w:shd w:val="clear" w:color="auto" w:fill="FFFFFF"/>
            <w:vAlign w:val="center"/>
          </w:tcPr>
          <w:p w:rsidR="0022748D" w:rsidRPr="0022748D" w:rsidRDefault="0022748D" w:rsidP="0022748D">
            <w:pPr>
              <w:rPr>
                <w:rFonts w:eastAsia="Calibri"/>
              </w:rPr>
            </w:pPr>
            <w:r w:rsidRPr="0022748D">
              <w:rPr>
                <w:rFonts w:eastAsia="Calibri"/>
              </w:rPr>
              <w:t>Радиус теплоснабжения</w:t>
            </w:r>
          </w:p>
        </w:tc>
      </w:tr>
      <w:tr w:rsidR="0022748D" w:rsidRPr="0022748D" w:rsidTr="00E355AD">
        <w:trPr>
          <w:trHeight w:val="377"/>
        </w:trPr>
        <w:tc>
          <w:tcPr>
            <w:tcW w:w="893" w:type="pct"/>
            <w:shd w:val="clear" w:color="auto" w:fill="auto"/>
            <w:vAlign w:val="center"/>
          </w:tcPr>
          <w:p w:rsidR="0022748D" w:rsidRPr="0022748D" w:rsidRDefault="0022748D" w:rsidP="0022748D">
            <w:r w:rsidRPr="0022748D">
              <w:t>Котельная № 9 с. Апраксино, ул. Набережная</w:t>
            </w:r>
          </w:p>
        </w:tc>
        <w:tc>
          <w:tcPr>
            <w:tcW w:w="558" w:type="pct"/>
            <w:shd w:val="clear" w:color="auto" w:fill="auto"/>
            <w:vAlign w:val="center"/>
          </w:tcPr>
          <w:p w:rsidR="0022748D" w:rsidRPr="0022748D" w:rsidRDefault="0022748D" w:rsidP="0022748D">
            <w:pPr>
              <w:rPr>
                <w:rFonts w:eastAsia="Calibri"/>
              </w:rPr>
            </w:pPr>
            <w:r w:rsidRPr="0022748D">
              <w:rPr>
                <w:rFonts w:eastAsia="Calibri"/>
              </w:rPr>
              <w:t>двухтрубная</w:t>
            </w:r>
          </w:p>
        </w:tc>
        <w:tc>
          <w:tcPr>
            <w:tcW w:w="446" w:type="pct"/>
            <w:shd w:val="clear" w:color="auto" w:fill="auto"/>
            <w:vAlign w:val="center"/>
          </w:tcPr>
          <w:p w:rsidR="0022748D" w:rsidRPr="0022748D" w:rsidRDefault="0022748D" w:rsidP="0022748D">
            <w:r w:rsidRPr="0022748D">
              <w:t>0,0853</w:t>
            </w:r>
          </w:p>
        </w:tc>
        <w:tc>
          <w:tcPr>
            <w:tcW w:w="446" w:type="pct"/>
            <w:vAlign w:val="center"/>
          </w:tcPr>
          <w:p w:rsidR="0022748D" w:rsidRPr="0022748D" w:rsidRDefault="0022748D" w:rsidP="0022748D">
            <w:r w:rsidRPr="0022748D">
              <w:t>0,0094</w:t>
            </w:r>
          </w:p>
        </w:tc>
        <w:tc>
          <w:tcPr>
            <w:tcW w:w="446" w:type="pct"/>
            <w:vAlign w:val="center"/>
          </w:tcPr>
          <w:p w:rsidR="0022748D" w:rsidRPr="0022748D" w:rsidRDefault="0022748D" w:rsidP="0022748D">
            <w:r w:rsidRPr="0022748D">
              <w:t>0,0947</w:t>
            </w:r>
          </w:p>
        </w:tc>
        <w:tc>
          <w:tcPr>
            <w:tcW w:w="445" w:type="pct"/>
            <w:vAlign w:val="center"/>
          </w:tcPr>
          <w:p w:rsidR="0022748D" w:rsidRPr="0022748D" w:rsidRDefault="0022748D" w:rsidP="0022748D">
            <w:pPr>
              <w:rPr>
                <w:rFonts w:eastAsia="Calibri"/>
              </w:rPr>
            </w:pPr>
            <w:r w:rsidRPr="0022748D">
              <w:rPr>
                <w:rFonts w:eastAsia="Calibri"/>
              </w:rPr>
              <w:t>100</w:t>
            </w:r>
          </w:p>
        </w:tc>
        <w:tc>
          <w:tcPr>
            <w:tcW w:w="443" w:type="pct"/>
            <w:vAlign w:val="center"/>
          </w:tcPr>
          <w:p w:rsidR="0022748D" w:rsidRPr="0022748D" w:rsidRDefault="0022748D" w:rsidP="0022748D">
            <w:r w:rsidRPr="0022748D">
              <w:rPr>
                <w:rFonts w:eastAsia="Calibri"/>
              </w:rPr>
              <w:t>70</w:t>
            </w:r>
          </w:p>
        </w:tc>
        <w:tc>
          <w:tcPr>
            <w:tcW w:w="442" w:type="pct"/>
            <w:vAlign w:val="center"/>
          </w:tcPr>
          <w:p w:rsidR="0022748D" w:rsidRPr="0022748D" w:rsidRDefault="0022748D" w:rsidP="0022748D">
            <w:r w:rsidRPr="0022748D">
              <w:t>820</w:t>
            </w:r>
          </w:p>
        </w:tc>
        <w:tc>
          <w:tcPr>
            <w:tcW w:w="441" w:type="pct"/>
            <w:vAlign w:val="center"/>
          </w:tcPr>
          <w:p w:rsidR="0022748D" w:rsidRPr="0022748D" w:rsidRDefault="0022748D" w:rsidP="0022748D">
            <w:r w:rsidRPr="0022748D">
              <w:t>0,02</w:t>
            </w:r>
          </w:p>
        </w:tc>
        <w:tc>
          <w:tcPr>
            <w:tcW w:w="440" w:type="pct"/>
            <w:vAlign w:val="center"/>
          </w:tcPr>
          <w:p w:rsidR="0022748D" w:rsidRPr="0022748D" w:rsidRDefault="0022748D" w:rsidP="0022748D">
            <w:r w:rsidRPr="0022748D">
              <w:t>0,193</w:t>
            </w:r>
          </w:p>
        </w:tc>
      </w:tr>
    </w:tbl>
    <w:p w:rsidR="0022748D" w:rsidRPr="0022748D" w:rsidRDefault="0022748D" w:rsidP="0022748D"/>
    <w:p w:rsidR="0022748D" w:rsidRPr="0022748D" w:rsidRDefault="0022748D" w:rsidP="0022748D">
      <w:pPr>
        <w:sectPr w:rsidR="0022748D" w:rsidRPr="0022748D" w:rsidSect="004D75E9">
          <w:pgSz w:w="16838" w:h="11906" w:orient="landscape"/>
          <w:pgMar w:top="1701" w:right="851" w:bottom="794" w:left="851" w:header="680" w:footer="680" w:gutter="0"/>
          <w:cols w:space="720"/>
          <w:docGrid w:linePitch="299"/>
        </w:sectPr>
      </w:pPr>
    </w:p>
    <w:p w:rsidR="0022748D" w:rsidRPr="0022748D" w:rsidRDefault="0022748D" w:rsidP="0022748D">
      <w:r w:rsidRPr="0022748D">
        <w:lastRenderedPageBreak/>
        <w:t>1.3.2. Карты (схемы) тепловых сетей в зонах действия источников тепловой энергии</w:t>
      </w:r>
    </w:p>
    <w:p w:rsidR="0022748D" w:rsidRPr="0022748D" w:rsidRDefault="0022748D" w:rsidP="0022748D">
      <w:r>
        <w:rPr>
          <w:noProof/>
        </w:rPr>
        <w:drawing>
          <wp:inline distT="0" distB="0" distL="0" distR="0">
            <wp:extent cx="7810500" cy="4933950"/>
            <wp:effectExtent l="19050" t="19050" r="19050"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7810500" cy="4933950"/>
                    </a:xfrm>
                    <a:prstGeom prst="rect">
                      <a:avLst/>
                    </a:prstGeom>
                    <a:noFill/>
                    <a:ln w="19050" cmpd="sng">
                      <a:solidFill>
                        <a:srgbClr val="000000"/>
                      </a:solidFill>
                      <a:miter lim="800000"/>
                      <a:headEnd/>
                      <a:tailEnd/>
                    </a:ln>
                    <a:effectLst/>
                  </pic:spPr>
                </pic:pic>
              </a:graphicData>
            </a:graphic>
          </wp:inline>
        </w:drawing>
      </w:r>
    </w:p>
    <w:p w:rsidR="0022748D" w:rsidRPr="0022748D" w:rsidRDefault="0022748D" w:rsidP="0022748D">
      <w:r w:rsidRPr="0022748D">
        <w:t>Рис. 1 – Схема тепловых сетей котельной №1</w:t>
      </w:r>
    </w:p>
    <w:p w:rsidR="0022748D" w:rsidRPr="0022748D" w:rsidRDefault="0022748D" w:rsidP="0022748D">
      <w:pPr>
        <w:sectPr w:rsidR="0022748D" w:rsidRPr="0022748D" w:rsidSect="005174E3">
          <w:pgSz w:w="16838" w:h="11906" w:orient="landscape"/>
          <w:pgMar w:top="1701" w:right="395" w:bottom="794" w:left="567" w:header="680" w:footer="680" w:gutter="0"/>
          <w:cols w:space="720"/>
          <w:docGrid w:linePitch="299"/>
        </w:sectPr>
      </w:pPr>
    </w:p>
    <w:p w:rsidR="0022748D" w:rsidRPr="0022748D" w:rsidRDefault="0022748D" w:rsidP="0022748D">
      <w:r w:rsidRPr="0022748D">
        <w:lastRenderedPageBreak/>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p>
    <w:p w:rsidR="0022748D" w:rsidRPr="0022748D" w:rsidRDefault="0022748D" w:rsidP="0022748D">
      <w:r w:rsidRPr="0022748D">
        <w:t>Таблица 1.17</w:t>
      </w:r>
    </w:p>
    <w:tbl>
      <w:tblPr>
        <w:tblW w:w="5000" w:type="pct"/>
        <w:jc w:val="center"/>
        <w:tblLayout w:type="fixed"/>
        <w:tblLook w:val="04A0"/>
      </w:tblPr>
      <w:tblGrid>
        <w:gridCol w:w="554"/>
        <w:gridCol w:w="1606"/>
        <w:gridCol w:w="1082"/>
        <w:gridCol w:w="909"/>
        <w:gridCol w:w="816"/>
        <w:gridCol w:w="1267"/>
        <w:gridCol w:w="907"/>
        <w:gridCol w:w="907"/>
        <w:gridCol w:w="905"/>
        <w:gridCol w:w="901"/>
      </w:tblGrid>
      <w:tr w:rsidR="0022748D" w:rsidRPr="0022748D" w:rsidTr="00E355AD">
        <w:trPr>
          <w:trHeight w:val="264"/>
          <w:tblHeader/>
          <w:jc w:val="center"/>
        </w:trPr>
        <w:tc>
          <w:tcPr>
            <w:tcW w:w="281"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22748D" w:rsidRPr="0022748D" w:rsidRDefault="0022748D" w:rsidP="0022748D">
            <w:r w:rsidRPr="0022748D">
              <w:t>№ п/п</w:t>
            </w:r>
          </w:p>
        </w:tc>
        <w:tc>
          <w:tcPr>
            <w:tcW w:w="815"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22748D" w:rsidRPr="0022748D" w:rsidRDefault="0022748D" w:rsidP="0022748D">
            <w:r w:rsidRPr="0022748D">
              <w:t>Наименование котельной</w:t>
            </w:r>
          </w:p>
        </w:tc>
        <w:tc>
          <w:tcPr>
            <w:tcW w:w="549"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22748D" w:rsidRPr="0022748D" w:rsidRDefault="0022748D" w:rsidP="0022748D">
            <w:r w:rsidRPr="0022748D">
              <w:t>Назначение</w:t>
            </w:r>
          </w:p>
        </w:tc>
        <w:tc>
          <w:tcPr>
            <w:tcW w:w="875" w:type="pct"/>
            <w:gridSpan w:val="2"/>
            <w:tcBorders>
              <w:top w:val="single" w:sz="12" w:space="0" w:color="auto"/>
              <w:left w:val="single" w:sz="12" w:space="0" w:color="auto"/>
              <w:right w:val="single" w:sz="12" w:space="0" w:color="auto"/>
            </w:tcBorders>
            <w:shd w:val="clear" w:color="auto" w:fill="auto"/>
            <w:vAlign w:val="center"/>
            <w:hideMark/>
          </w:tcPr>
          <w:p w:rsidR="0022748D" w:rsidRPr="0022748D" w:rsidRDefault="0022748D" w:rsidP="0022748D">
            <w:r w:rsidRPr="0022748D">
              <w:t>Общая длина сетей, м</w:t>
            </w:r>
          </w:p>
        </w:tc>
        <w:tc>
          <w:tcPr>
            <w:tcW w:w="643"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22748D" w:rsidRPr="0022748D" w:rsidRDefault="0022748D" w:rsidP="0022748D">
            <w:r w:rsidRPr="0022748D">
              <w:t>Материальная характеристика тепловых сетей, м2</w:t>
            </w:r>
          </w:p>
        </w:tc>
        <w:tc>
          <w:tcPr>
            <w:tcW w:w="460"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22748D" w:rsidRPr="0022748D" w:rsidRDefault="0022748D" w:rsidP="0022748D">
            <w:r w:rsidRPr="0022748D">
              <w:t>Год ввода в эксплуатацию, год</w:t>
            </w:r>
          </w:p>
        </w:tc>
        <w:tc>
          <w:tcPr>
            <w:tcW w:w="460" w:type="pct"/>
            <w:vMerge w:val="restart"/>
            <w:tcBorders>
              <w:top w:val="single" w:sz="12" w:space="0" w:color="auto"/>
              <w:left w:val="single" w:sz="12" w:space="0" w:color="auto"/>
              <w:right w:val="single" w:sz="12" w:space="0" w:color="auto"/>
            </w:tcBorders>
            <w:vAlign w:val="center"/>
          </w:tcPr>
          <w:p w:rsidR="0022748D" w:rsidRPr="0022748D" w:rsidRDefault="0022748D" w:rsidP="0022748D">
            <w:r w:rsidRPr="0022748D">
              <w:t>Тип изоляции</w:t>
            </w:r>
          </w:p>
        </w:tc>
        <w:tc>
          <w:tcPr>
            <w:tcW w:w="459" w:type="pct"/>
            <w:vMerge w:val="restart"/>
            <w:tcBorders>
              <w:top w:val="single" w:sz="12" w:space="0" w:color="auto"/>
              <w:left w:val="single" w:sz="12" w:space="0" w:color="auto"/>
              <w:right w:val="single" w:sz="12" w:space="0" w:color="auto"/>
            </w:tcBorders>
            <w:vAlign w:val="center"/>
          </w:tcPr>
          <w:p w:rsidR="0022748D" w:rsidRPr="0022748D" w:rsidRDefault="0022748D" w:rsidP="0022748D">
            <w:r w:rsidRPr="0022748D">
              <w:t>Тип компенсирующих устройств</w:t>
            </w:r>
          </w:p>
        </w:tc>
        <w:tc>
          <w:tcPr>
            <w:tcW w:w="457" w:type="pct"/>
            <w:vMerge w:val="restart"/>
            <w:tcBorders>
              <w:top w:val="single" w:sz="12" w:space="0" w:color="auto"/>
              <w:left w:val="single" w:sz="12" w:space="0" w:color="auto"/>
              <w:right w:val="single" w:sz="12" w:space="0" w:color="auto"/>
            </w:tcBorders>
            <w:vAlign w:val="center"/>
          </w:tcPr>
          <w:p w:rsidR="0022748D" w:rsidRPr="0022748D" w:rsidRDefault="0022748D" w:rsidP="0022748D">
            <w:r w:rsidRPr="0022748D">
              <w:t>Тип прокладки</w:t>
            </w:r>
          </w:p>
        </w:tc>
      </w:tr>
      <w:tr w:rsidR="0022748D" w:rsidRPr="0022748D" w:rsidTr="00E355AD">
        <w:trPr>
          <w:trHeight w:val="264"/>
          <w:tblHeader/>
          <w:jc w:val="center"/>
        </w:trPr>
        <w:tc>
          <w:tcPr>
            <w:tcW w:w="281" w:type="pct"/>
            <w:vMerge/>
            <w:tcBorders>
              <w:top w:val="single" w:sz="4" w:space="0" w:color="auto"/>
              <w:left w:val="single" w:sz="12" w:space="0" w:color="auto"/>
              <w:bottom w:val="single" w:sz="12" w:space="0" w:color="auto"/>
              <w:right w:val="single" w:sz="12" w:space="0" w:color="auto"/>
            </w:tcBorders>
            <w:vAlign w:val="center"/>
            <w:hideMark/>
          </w:tcPr>
          <w:p w:rsidR="0022748D" w:rsidRPr="0022748D" w:rsidRDefault="0022748D" w:rsidP="0022748D"/>
        </w:tc>
        <w:tc>
          <w:tcPr>
            <w:tcW w:w="815" w:type="pct"/>
            <w:vMerge/>
            <w:tcBorders>
              <w:top w:val="single" w:sz="4" w:space="0" w:color="auto"/>
              <w:left w:val="single" w:sz="12" w:space="0" w:color="auto"/>
              <w:bottom w:val="single" w:sz="12" w:space="0" w:color="auto"/>
              <w:right w:val="single" w:sz="12" w:space="0" w:color="auto"/>
            </w:tcBorders>
            <w:vAlign w:val="center"/>
            <w:hideMark/>
          </w:tcPr>
          <w:p w:rsidR="0022748D" w:rsidRPr="0022748D" w:rsidRDefault="0022748D" w:rsidP="0022748D"/>
        </w:tc>
        <w:tc>
          <w:tcPr>
            <w:tcW w:w="549" w:type="pct"/>
            <w:vMerge/>
            <w:tcBorders>
              <w:top w:val="single" w:sz="4" w:space="0" w:color="auto"/>
              <w:left w:val="single" w:sz="12" w:space="0" w:color="auto"/>
              <w:bottom w:val="single" w:sz="12" w:space="0" w:color="auto"/>
              <w:right w:val="single" w:sz="12" w:space="0" w:color="auto"/>
            </w:tcBorders>
            <w:vAlign w:val="center"/>
            <w:hideMark/>
          </w:tcPr>
          <w:p w:rsidR="0022748D" w:rsidRPr="0022748D" w:rsidRDefault="0022748D" w:rsidP="0022748D"/>
        </w:tc>
        <w:tc>
          <w:tcPr>
            <w:tcW w:w="461" w:type="pct"/>
            <w:tcBorders>
              <w:top w:val="single" w:sz="4" w:space="0" w:color="auto"/>
              <w:left w:val="single" w:sz="12" w:space="0" w:color="auto"/>
              <w:bottom w:val="single" w:sz="12" w:space="0" w:color="auto"/>
              <w:right w:val="single" w:sz="12" w:space="0" w:color="auto"/>
            </w:tcBorders>
            <w:shd w:val="clear" w:color="auto" w:fill="auto"/>
            <w:vAlign w:val="center"/>
            <w:hideMark/>
          </w:tcPr>
          <w:p w:rsidR="0022748D" w:rsidRPr="0022748D" w:rsidRDefault="0022748D" w:rsidP="0022748D">
            <w:r w:rsidRPr="0022748D">
              <w:t>отопление</w:t>
            </w:r>
          </w:p>
        </w:tc>
        <w:tc>
          <w:tcPr>
            <w:tcW w:w="414" w:type="pct"/>
            <w:tcBorders>
              <w:top w:val="single" w:sz="4" w:space="0" w:color="auto"/>
              <w:left w:val="single" w:sz="12" w:space="0" w:color="auto"/>
              <w:bottom w:val="single" w:sz="12" w:space="0" w:color="auto"/>
              <w:right w:val="single" w:sz="12" w:space="0" w:color="auto"/>
            </w:tcBorders>
            <w:vAlign w:val="center"/>
          </w:tcPr>
          <w:p w:rsidR="0022748D" w:rsidRPr="0022748D" w:rsidRDefault="0022748D" w:rsidP="0022748D">
            <w:r w:rsidRPr="0022748D">
              <w:t>ГВС</w:t>
            </w:r>
          </w:p>
        </w:tc>
        <w:tc>
          <w:tcPr>
            <w:tcW w:w="643" w:type="pct"/>
            <w:vMerge/>
            <w:tcBorders>
              <w:top w:val="single" w:sz="4" w:space="0" w:color="auto"/>
              <w:left w:val="single" w:sz="12" w:space="0" w:color="auto"/>
              <w:bottom w:val="single" w:sz="12" w:space="0" w:color="auto"/>
              <w:right w:val="single" w:sz="12" w:space="0" w:color="auto"/>
            </w:tcBorders>
            <w:vAlign w:val="center"/>
            <w:hideMark/>
          </w:tcPr>
          <w:p w:rsidR="0022748D" w:rsidRPr="0022748D" w:rsidRDefault="0022748D" w:rsidP="0022748D"/>
        </w:tc>
        <w:tc>
          <w:tcPr>
            <w:tcW w:w="460" w:type="pct"/>
            <w:vMerge/>
            <w:tcBorders>
              <w:top w:val="single" w:sz="4" w:space="0" w:color="auto"/>
              <w:left w:val="single" w:sz="12" w:space="0" w:color="auto"/>
              <w:bottom w:val="single" w:sz="12" w:space="0" w:color="auto"/>
              <w:right w:val="single" w:sz="12" w:space="0" w:color="auto"/>
            </w:tcBorders>
            <w:vAlign w:val="center"/>
            <w:hideMark/>
          </w:tcPr>
          <w:p w:rsidR="0022748D" w:rsidRPr="0022748D" w:rsidRDefault="0022748D" w:rsidP="0022748D"/>
        </w:tc>
        <w:tc>
          <w:tcPr>
            <w:tcW w:w="460" w:type="pct"/>
            <w:vMerge/>
            <w:tcBorders>
              <w:left w:val="single" w:sz="12" w:space="0" w:color="auto"/>
              <w:bottom w:val="single" w:sz="12" w:space="0" w:color="auto"/>
              <w:right w:val="single" w:sz="12" w:space="0" w:color="auto"/>
            </w:tcBorders>
          </w:tcPr>
          <w:p w:rsidR="0022748D" w:rsidRPr="0022748D" w:rsidRDefault="0022748D" w:rsidP="0022748D"/>
        </w:tc>
        <w:tc>
          <w:tcPr>
            <w:tcW w:w="459" w:type="pct"/>
            <w:vMerge/>
            <w:tcBorders>
              <w:left w:val="single" w:sz="12" w:space="0" w:color="auto"/>
              <w:bottom w:val="single" w:sz="12" w:space="0" w:color="auto"/>
              <w:right w:val="single" w:sz="12" w:space="0" w:color="auto"/>
            </w:tcBorders>
          </w:tcPr>
          <w:p w:rsidR="0022748D" w:rsidRPr="0022748D" w:rsidRDefault="0022748D" w:rsidP="0022748D"/>
        </w:tc>
        <w:tc>
          <w:tcPr>
            <w:tcW w:w="457" w:type="pct"/>
            <w:vMerge/>
            <w:tcBorders>
              <w:left w:val="single" w:sz="12" w:space="0" w:color="auto"/>
              <w:bottom w:val="single" w:sz="12" w:space="0" w:color="auto"/>
              <w:right w:val="single" w:sz="12" w:space="0" w:color="auto"/>
            </w:tcBorders>
          </w:tcPr>
          <w:p w:rsidR="0022748D" w:rsidRPr="0022748D" w:rsidRDefault="0022748D" w:rsidP="0022748D"/>
        </w:tc>
      </w:tr>
      <w:tr w:rsidR="0022748D" w:rsidRPr="0022748D" w:rsidTr="00E355AD">
        <w:trPr>
          <w:trHeight w:val="20"/>
          <w:jc w:val="center"/>
        </w:trPr>
        <w:tc>
          <w:tcPr>
            <w:tcW w:w="281" w:type="pct"/>
            <w:tcBorders>
              <w:top w:val="single" w:sz="12" w:space="0" w:color="auto"/>
              <w:left w:val="single" w:sz="12" w:space="0" w:color="auto"/>
              <w:bottom w:val="single" w:sz="4" w:space="0" w:color="auto"/>
              <w:right w:val="single" w:sz="12" w:space="0" w:color="auto"/>
            </w:tcBorders>
            <w:shd w:val="clear" w:color="auto" w:fill="auto"/>
            <w:vAlign w:val="center"/>
            <w:hideMark/>
          </w:tcPr>
          <w:p w:rsidR="0022748D" w:rsidRPr="0022748D" w:rsidRDefault="0022748D" w:rsidP="0022748D"/>
        </w:tc>
        <w:tc>
          <w:tcPr>
            <w:tcW w:w="815" w:type="pct"/>
            <w:tcBorders>
              <w:top w:val="single" w:sz="12" w:space="0" w:color="auto"/>
              <w:left w:val="single" w:sz="12" w:space="0" w:color="auto"/>
              <w:bottom w:val="single" w:sz="4" w:space="0" w:color="auto"/>
              <w:right w:val="single" w:sz="12" w:space="0" w:color="auto"/>
            </w:tcBorders>
            <w:shd w:val="clear" w:color="auto" w:fill="auto"/>
            <w:vAlign w:val="center"/>
          </w:tcPr>
          <w:p w:rsidR="0022748D" w:rsidRPr="0022748D" w:rsidRDefault="0022748D" w:rsidP="0022748D">
            <w:r w:rsidRPr="0022748D">
              <w:t>Котельная № 9 с. Апраксино, ул. Набережная</w:t>
            </w:r>
          </w:p>
        </w:tc>
        <w:tc>
          <w:tcPr>
            <w:tcW w:w="549" w:type="pct"/>
            <w:tcBorders>
              <w:top w:val="single" w:sz="12" w:space="0" w:color="auto"/>
              <w:left w:val="single" w:sz="12" w:space="0" w:color="auto"/>
              <w:bottom w:val="single" w:sz="4" w:space="0" w:color="auto"/>
              <w:right w:val="single" w:sz="12" w:space="0" w:color="auto"/>
            </w:tcBorders>
            <w:shd w:val="clear" w:color="auto" w:fill="auto"/>
            <w:vAlign w:val="center"/>
          </w:tcPr>
          <w:p w:rsidR="0022748D" w:rsidRPr="0022748D" w:rsidRDefault="0022748D" w:rsidP="0022748D">
            <w:r w:rsidRPr="0022748D">
              <w:t>отопление</w:t>
            </w:r>
          </w:p>
        </w:tc>
        <w:tc>
          <w:tcPr>
            <w:tcW w:w="461" w:type="pct"/>
            <w:tcBorders>
              <w:top w:val="single" w:sz="12" w:space="0" w:color="auto"/>
              <w:left w:val="single" w:sz="12" w:space="0" w:color="auto"/>
              <w:bottom w:val="single" w:sz="4" w:space="0" w:color="auto"/>
              <w:right w:val="single" w:sz="12" w:space="0" w:color="auto"/>
            </w:tcBorders>
            <w:shd w:val="clear" w:color="auto" w:fill="auto"/>
            <w:vAlign w:val="center"/>
          </w:tcPr>
          <w:p w:rsidR="0022748D" w:rsidRPr="0022748D" w:rsidRDefault="0022748D" w:rsidP="0022748D">
            <w:r w:rsidRPr="0022748D">
              <w:t>323</w:t>
            </w:r>
          </w:p>
        </w:tc>
        <w:tc>
          <w:tcPr>
            <w:tcW w:w="414" w:type="pct"/>
            <w:tcBorders>
              <w:top w:val="single" w:sz="12" w:space="0" w:color="auto"/>
              <w:left w:val="single" w:sz="12" w:space="0" w:color="auto"/>
              <w:bottom w:val="single" w:sz="4" w:space="0" w:color="auto"/>
              <w:right w:val="single" w:sz="12" w:space="0" w:color="auto"/>
            </w:tcBorders>
            <w:vAlign w:val="center"/>
          </w:tcPr>
          <w:p w:rsidR="0022748D" w:rsidRPr="0022748D" w:rsidRDefault="0022748D" w:rsidP="0022748D">
            <w:r w:rsidRPr="0022748D">
              <w:t>0</w:t>
            </w:r>
          </w:p>
        </w:tc>
        <w:tc>
          <w:tcPr>
            <w:tcW w:w="643" w:type="pct"/>
            <w:tcBorders>
              <w:top w:val="single" w:sz="12" w:space="0" w:color="auto"/>
              <w:left w:val="single" w:sz="12" w:space="0" w:color="auto"/>
              <w:bottom w:val="single" w:sz="4" w:space="0" w:color="auto"/>
              <w:right w:val="single" w:sz="12" w:space="0" w:color="auto"/>
            </w:tcBorders>
            <w:shd w:val="clear" w:color="auto" w:fill="auto"/>
            <w:vAlign w:val="center"/>
          </w:tcPr>
          <w:p w:rsidR="0022748D" w:rsidRPr="0022748D" w:rsidRDefault="0022748D" w:rsidP="0022748D">
            <w:r w:rsidRPr="0022748D">
              <w:rPr>
                <w:rFonts w:eastAsia="Calibri"/>
              </w:rPr>
              <w:t>70</w:t>
            </w:r>
          </w:p>
        </w:tc>
        <w:tc>
          <w:tcPr>
            <w:tcW w:w="460" w:type="pct"/>
            <w:tcBorders>
              <w:top w:val="single" w:sz="12" w:space="0" w:color="auto"/>
              <w:left w:val="single" w:sz="12" w:space="0" w:color="auto"/>
              <w:bottom w:val="single" w:sz="4" w:space="0" w:color="auto"/>
              <w:right w:val="single" w:sz="12" w:space="0" w:color="auto"/>
            </w:tcBorders>
            <w:shd w:val="clear" w:color="auto" w:fill="auto"/>
            <w:vAlign w:val="center"/>
          </w:tcPr>
          <w:p w:rsidR="0022748D" w:rsidRPr="0022748D" w:rsidRDefault="0022748D" w:rsidP="0022748D">
            <w:r w:rsidRPr="0022748D">
              <w:t>1978</w:t>
            </w:r>
          </w:p>
        </w:tc>
        <w:tc>
          <w:tcPr>
            <w:tcW w:w="460" w:type="pct"/>
            <w:tcBorders>
              <w:top w:val="single" w:sz="12" w:space="0" w:color="auto"/>
              <w:left w:val="single" w:sz="12" w:space="0" w:color="auto"/>
              <w:bottom w:val="single" w:sz="4" w:space="0" w:color="auto"/>
              <w:right w:val="single" w:sz="12" w:space="0" w:color="auto"/>
            </w:tcBorders>
            <w:vAlign w:val="center"/>
          </w:tcPr>
          <w:p w:rsidR="0022748D" w:rsidRPr="0022748D" w:rsidRDefault="0022748D" w:rsidP="0022748D">
            <w:r w:rsidRPr="0022748D">
              <w:t>минвата</w:t>
            </w:r>
          </w:p>
        </w:tc>
        <w:tc>
          <w:tcPr>
            <w:tcW w:w="459" w:type="pct"/>
            <w:tcBorders>
              <w:top w:val="single" w:sz="12" w:space="0" w:color="auto"/>
              <w:left w:val="single" w:sz="12" w:space="0" w:color="auto"/>
              <w:bottom w:val="single" w:sz="4" w:space="0" w:color="auto"/>
              <w:right w:val="single" w:sz="12" w:space="0" w:color="auto"/>
            </w:tcBorders>
            <w:vAlign w:val="center"/>
          </w:tcPr>
          <w:p w:rsidR="0022748D" w:rsidRPr="0022748D" w:rsidRDefault="0022748D" w:rsidP="0022748D">
            <w:r w:rsidRPr="0022748D">
              <w:t>П-образный</w:t>
            </w:r>
          </w:p>
        </w:tc>
        <w:tc>
          <w:tcPr>
            <w:tcW w:w="457" w:type="pct"/>
            <w:tcBorders>
              <w:top w:val="single" w:sz="12" w:space="0" w:color="auto"/>
              <w:left w:val="single" w:sz="12" w:space="0" w:color="auto"/>
              <w:bottom w:val="single" w:sz="4" w:space="0" w:color="auto"/>
              <w:right w:val="single" w:sz="12" w:space="0" w:color="auto"/>
            </w:tcBorders>
            <w:vAlign w:val="center"/>
          </w:tcPr>
          <w:p w:rsidR="0022748D" w:rsidRPr="0022748D" w:rsidRDefault="0022748D" w:rsidP="0022748D">
            <w:r w:rsidRPr="0022748D">
              <w:t>надземная</w:t>
            </w:r>
          </w:p>
        </w:tc>
      </w:tr>
    </w:tbl>
    <w:p w:rsidR="0022748D" w:rsidRPr="0022748D" w:rsidRDefault="0022748D" w:rsidP="0022748D">
      <w:r w:rsidRPr="0022748D">
        <w:t>1.3.4. Описание типов и количества секционирующей и регулирующей арматуры на тепловых сетях</w:t>
      </w:r>
    </w:p>
    <w:p w:rsidR="0022748D" w:rsidRPr="0022748D" w:rsidRDefault="0022748D" w:rsidP="0022748D">
      <w:r w:rsidRPr="0022748D">
        <w:t xml:space="preserve">В качестве арматуры в тепловых сетях источников теплоснабжения применяются стальные задвижки, шаровые краны и затворы. Сведения о секционирующей арматуре на тепловых сетях источников Апраксинского сельского поселения приведены в таблице 1.18. </w:t>
      </w:r>
    </w:p>
    <w:p w:rsidR="0022748D" w:rsidRPr="0022748D" w:rsidRDefault="0022748D" w:rsidP="0022748D">
      <w:bookmarkStart w:id="47" w:name="_Ref32492679"/>
      <w:r w:rsidRPr="0022748D">
        <w:t xml:space="preserve">Таблица </w:t>
      </w:r>
      <w:bookmarkEnd w:id="47"/>
      <w:r w:rsidRPr="0022748D">
        <w:t xml:space="preserve">1.18 – Сведения о секционирующей арматуре на тепловых сетях источников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69"/>
        <w:gridCol w:w="3371"/>
        <w:gridCol w:w="1832"/>
        <w:gridCol w:w="2019"/>
        <w:gridCol w:w="1963"/>
      </w:tblGrid>
      <w:tr w:rsidR="0022748D" w:rsidRPr="0022748D" w:rsidTr="00E355AD">
        <w:tc>
          <w:tcPr>
            <w:tcW w:w="672" w:type="dxa"/>
            <w:vMerge w:val="restart"/>
            <w:shd w:val="clear" w:color="auto" w:fill="auto"/>
            <w:vAlign w:val="center"/>
          </w:tcPr>
          <w:p w:rsidR="0022748D" w:rsidRPr="0022748D" w:rsidRDefault="0022748D" w:rsidP="0022748D">
            <w:r w:rsidRPr="0022748D">
              <w:t>№ п/п</w:t>
            </w:r>
          </w:p>
        </w:tc>
        <w:tc>
          <w:tcPr>
            <w:tcW w:w="3404" w:type="dxa"/>
            <w:vMerge w:val="restart"/>
            <w:shd w:val="clear" w:color="auto" w:fill="auto"/>
            <w:vAlign w:val="center"/>
          </w:tcPr>
          <w:p w:rsidR="0022748D" w:rsidRPr="0022748D" w:rsidRDefault="0022748D" w:rsidP="0022748D">
            <w:r w:rsidRPr="0022748D">
              <w:t>Адрес или наименование источника</w:t>
            </w:r>
          </w:p>
        </w:tc>
        <w:tc>
          <w:tcPr>
            <w:tcW w:w="1840" w:type="dxa"/>
            <w:vMerge w:val="restart"/>
            <w:shd w:val="clear" w:color="auto" w:fill="auto"/>
            <w:vAlign w:val="center"/>
          </w:tcPr>
          <w:p w:rsidR="0022748D" w:rsidRPr="0022748D" w:rsidRDefault="0022748D" w:rsidP="0022748D">
            <w:r w:rsidRPr="0022748D">
              <w:t>Название ТК, ТП, ЦТП, павильонов</w:t>
            </w:r>
          </w:p>
        </w:tc>
        <w:tc>
          <w:tcPr>
            <w:tcW w:w="3938" w:type="dxa"/>
            <w:gridSpan w:val="2"/>
            <w:shd w:val="clear" w:color="auto" w:fill="auto"/>
            <w:vAlign w:val="center"/>
          </w:tcPr>
          <w:p w:rsidR="0022748D" w:rsidRPr="0022748D" w:rsidRDefault="0022748D" w:rsidP="0022748D">
            <w:r w:rsidRPr="0022748D">
              <w:t>Тип и количество арматуры, шт.</w:t>
            </w:r>
          </w:p>
        </w:tc>
      </w:tr>
      <w:tr w:rsidR="0022748D" w:rsidRPr="0022748D" w:rsidTr="00E355AD">
        <w:tc>
          <w:tcPr>
            <w:tcW w:w="672" w:type="dxa"/>
            <w:vMerge/>
            <w:shd w:val="clear" w:color="auto" w:fill="auto"/>
          </w:tcPr>
          <w:p w:rsidR="0022748D" w:rsidRPr="0022748D" w:rsidRDefault="0022748D" w:rsidP="0022748D"/>
        </w:tc>
        <w:tc>
          <w:tcPr>
            <w:tcW w:w="3404" w:type="dxa"/>
            <w:vMerge/>
            <w:shd w:val="clear" w:color="auto" w:fill="auto"/>
            <w:vAlign w:val="center"/>
          </w:tcPr>
          <w:p w:rsidR="0022748D" w:rsidRPr="0022748D" w:rsidRDefault="0022748D" w:rsidP="0022748D"/>
        </w:tc>
        <w:tc>
          <w:tcPr>
            <w:tcW w:w="1840" w:type="dxa"/>
            <w:vMerge/>
            <w:shd w:val="clear" w:color="auto" w:fill="auto"/>
            <w:vAlign w:val="center"/>
          </w:tcPr>
          <w:p w:rsidR="0022748D" w:rsidRPr="0022748D" w:rsidRDefault="0022748D" w:rsidP="0022748D"/>
        </w:tc>
        <w:tc>
          <w:tcPr>
            <w:tcW w:w="1971" w:type="dxa"/>
            <w:shd w:val="clear" w:color="auto" w:fill="auto"/>
            <w:vAlign w:val="center"/>
          </w:tcPr>
          <w:p w:rsidR="0022748D" w:rsidRPr="0022748D" w:rsidRDefault="0022748D" w:rsidP="0022748D">
            <w:r w:rsidRPr="0022748D">
              <w:t>секционирующей</w:t>
            </w:r>
          </w:p>
        </w:tc>
        <w:tc>
          <w:tcPr>
            <w:tcW w:w="1967" w:type="dxa"/>
            <w:shd w:val="clear" w:color="auto" w:fill="auto"/>
            <w:vAlign w:val="center"/>
          </w:tcPr>
          <w:p w:rsidR="0022748D" w:rsidRPr="0022748D" w:rsidRDefault="0022748D" w:rsidP="0022748D">
            <w:r w:rsidRPr="0022748D">
              <w:t>регулирующей</w:t>
            </w:r>
          </w:p>
        </w:tc>
      </w:tr>
      <w:tr w:rsidR="0022748D" w:rsidRPr="0022748D" w:rsidTr="00E355AD">
        <w:trPr>
          <w:trHeight w:val="310"/>
        </w:trPr>
        <w:tc>
          <w:tcPr>
            <w:tcW w:w="672" w:type="dxa"/>
            <w:shd w:val="clear" w:color="auto" w:fill="auto"/>
            <w:vAlign w:val="center"/>
          </w:tcPr>
          <w:p w:rsidR="0022748D" w:rsidRPr="0022748D" w:rsidRDefault="0022748D" w:rsidP="0022748D"/>
        </w:tc>
        <w:tc>
          <w:tcPr>
            <w:tcW w:w="3404" w:type="dxa"/>
            <w:shd w:val="clear" w:color="auto" w:fill="auto"/>
            <w:vAlign w:val="center"/>
          </w:tcPr>
          <w:p w:rsidR="0022748D" w:rsidRPr="0022748D" w:rsidRDefault="0022748D" w:rsidP="0022748D">
            <w:r w:rsidRPr="0022748D">
              <w:t>Котельная № 9 с. Апраксино, ул. Набережная</w:t>
            </w:r>
          </w:p>
        </w:tc>
        <w:tc>
          <w:tcPr>
            <w:tcW w:w="1840" w:type="dxa"/>
            <w:shd w:val="clear" w:color="auto" w:fill="auto"/>
            <w:vAlign w:val="center"/>
          </w:tcPr>
          <w:p w:rsidR="0022748D" w:rsidRPr="0022748D" w:rsidRDefault="0022748D" w:rsidP="0022748D">
            <w:r w:rsidRPr="0022748D">
              <w:t>-</w:t>
            </w:r>
          </w:p>
        </w:tc>
        <w:tc>
          <w:tcPr>
            <w:tcW w:w="1971" w:type="dxa"/>
            <w:shd w:val="clear" w:color="auto" w:fill="auto"/>
            <w:vAlign w:val="center"/>
          </w:tcPr>
          <w:p w:rsidR="0022748D" w:rsidRPr="0022748D" w:rsidRDefault="0022748D" w:rsidP="0022748D">
            <w:r w:rsidRPr="0022748D">
              <w:t>-</w:t>
            </w:r>
          </w:p>
        </w:tc>
        <w:tc>
          <w:tcPr>
            <w:tcW w:w="1967" w:type="dxa"/>
            <w:shd w:val="clear" w:color="auto" w:fill="auto"/>
            <w:vAlign w:val="center"/>
          </w:tcPr>
          <w:p w:rsidR="0022748D" w:rsidRPr="0022748D" w:rsidRDefault="0022748D" w:rsidP="0022748D">
            <w:r w:rsidRPr="0022748D">
              <w:t>-</w:t>
            </w:r>
          </w:p>
        </w:tc>
      </w:tr>
    </w:tbl>
    <w:p w:rsidR="0022748D" w:rsidRPr="0022748D" w:rsidRDefault="0022748D" w:rsidP="0022748D">
      <w:r w:rsidRPr="0022748D">
        <w:t>1.3.5. Описание типов и строительных особенностей тепловых камер и павильонов</w:t>
      </w:r>
    </w:p>
    <w:p w:rsidR="0022748D" w:rsidRPr="0022748D" w:rsidRDefault="0022748D" w:rsidP="0022748D">
      <w:r w:rsidRPr="0022748D">
        <w:t>На территории Апраксинского сельского поселения тепловые камеры отсутствуют.</w:t>
      </w:r>
    </w:p>
    <w:p w:rsidR="0022748D" w:rsidRPr="0022748D" w:rsidRDefault="0022748D" w:rsidP="0022748D">
      <w:r w:rsidRPr="0022748D">
        <w:t>1.3.6. Описание графиков регулирования отпуска тепла в тепловые сети с анализом их обоснованности</w:t>
      </w:r>
    </w:p>
    <w:p w:rsidR="0022748D" w:rsidRPr="0022748D" w:rsidRDefault="0022748D" w:rsidP="0022748D">
      <w:r w:rsidRPr="0022748D">
        <w:t>Отпуск тепловой энергии в тепловые сети от источников тепловой энергии (теплоноситель – вода) осуществляется по методу качественного регулирования по температурному графикам 95/70°С.</w:t>
      </w:r>
    </w:p>
    <w:p w:rsidR="0022748D" w:rsidRPr="0022748D" w:rsidRDefault="0022748D" w:rsidP="0022748D">
      <w:r w:rsidRPr="0022748D">
        <w:t>Выбор графика отпуска тепла обусловлен тем, что оборудование источников, тепловых сетей (компенсаторы и неподвижные опоры) и потребителей не рассчитано на более высокую температуру теплоносителя. Применение более высокого температурного графика отпуска тепла невозможно без значительных инвестиций в источники, сети и тепловые пункты потребителей.</w:t>
      </w:r>
    </w:p>
    <w:p w:rsidR="0022748D" w:rsidRPr="0022748D" w:rsidRDefault="0022748D" w:rsidP="0022748D">
      <w:r w:rsidRPr="0022748D">
        <w:t>Изменение температурного графика не предполагается.</w:t>
      </w:r>
    </w:p>
    <w:p w:rsidR="0022748D" w:rsidRPr="0022748D" w:rsidRDefault="0022748D" w:rsidP="0022748D">
      <w:pPr>
        <w:rPr>
          <w:rFonts w:eastAsia="Arial Unicode MS"/>
        </w:rPr>
      </w:pPr>
      <w:r w:rsidRPr="0022748D">
        <w:rPr>
          <w:rFonts w:eastAsia="Arial Unicode MS"/>
        </w:rPr>
        <w:t>Таблица 1.19 - График качественного температурного регулирования (95/70 0С)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3"/>
        <w:gridCol w:w="3356"/>
        <w:gridCol w:w="3175"/>
      </w:tblGrid>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Температура наружного воздуха (Тн), оС</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Температура в подающем трубопроводе (Т1), оС</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Температура в обратном трубопроводе (Т2), оС</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+8</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39,0</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33,8</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+7</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40,7</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35,0</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+6</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42,4</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36,2</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+5</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44,1</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37,3</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+4</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45,7</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38,4</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+3</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47,3</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39,5</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+2</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48,9</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40,6</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+1</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50,5</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41,7</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0</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52,1</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42,7</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lastRenderedPageBreak/>
              <w:t>-1</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53,7</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43,8</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-2</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55,2</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44,8</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-3</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56,8</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45,8</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-4</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58,3</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46,8</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-5</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59,8</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47,8</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-6</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61,3</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48,8</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-7</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62,8</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49,8</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-8</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64,3</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50,7</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-9</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65,7</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51,7</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-10</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67,2</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52,6</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-11</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68,7</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53,5</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-12</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70,1</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54,5</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-13</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71,5</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55,4</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-14</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73,0</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56,3</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-15</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74,4</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57,2</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-16</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75,8</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58,1</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-17</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77,2</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59,0</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-18</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78,6</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59,9</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-19</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80,0</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60,7</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-20</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81,4</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61,6</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-21</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82,8</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62,5</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-22</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84,2</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63,3</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-23</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85,5</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64,2</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-24</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86,9</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65,0</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-25</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88,3</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65,9</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-26</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89,6</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66,7</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-27</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91,0</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67,5</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-28</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92,3</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68,4</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-29</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93,7</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69,2</w:t>
            </w:r>
          </w:p>
        </w:tc>
      </w:tr>
      <w:tr w:rsidR="0022748D" w:rsidRPr="0022748D" w:rsidTr="00E355AD">
        <w:tc>
          <w:tcPr>
            <w:tcW w:w="1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-30</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95,0</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48D" w:rsidRPr="0022748D" w:rsidRDefault="0022748D" w:rsidP="0022748D">
            <w:r w:rsidRPr="0022748D">
              <w:t>70,0</w:t>
            </w:r>
          </w:p>
        </w:tc>
      </w:tr>
    </w:tbl>
    <w:p w:rsidR="0022748D" w:rsidRPr="0022748D" w:rsidRDefault="0022748D" w:rsidP="0022748D">
      <w:r w:rsidRPr="0022748D">
        <w:t>1.3.7. Фактические температурные режимы отпусков тепла в тепловые сети и их соответствие, утвержденным графикам регулирования отпуска тепла в тепловые сети</w:t>
      </w:r>
    </w:p>
    <w:p w:rsidR="0022748D" w:rsidRPr="0022748D" w:rsidRDefault="0022748D" w:rsidP="0022748D">
      <w:r w:rsidRPr="0022748D">
        <w:t>В соответствии с пунктом 6.2.59 «Правил технической эксплуатации тепловых энергоустановок», отклонения от заданного режима на источнике теплоты предусматриваются не более:</w:t>
      </w:r>
    </w:p>
    <w:p w:rsidR="0022748D" w:rsidRPr="0022748D" w:rsidRDefault="0022748D" w:rsidP="0022748D">
      <w:r w:rsidRPr="0022748D">
        <w:t xml:space="preserve"> - по температуре воды, поступающей в тепловую сеть ±3%;</w:t>
      </w:r>
    </w:p>
    <w:p w:rsidR="0022748D" w:rsidRPr="0022748D" w:rsidRDefault="0022748D" w:rsidP="0022748D">
      <w:r w:rsidRPr="0022748D">
        <w:t xml:space="preserve"> - по давлению в подающем трубопроводе ±5%;</w:t>
      </w:r>
    </w:p>
    <w:p w:rsidR="0022748D" w:rsidRPr="0022748D" w:rsidRDefault="0022748D" w:rsidP="0022748D">
      <w:r w:rsidRPr="0022748D">
        <w:t xml:space="preserve"> - по давлению в обратном трубопроводе ±0,2 кгс/см2.</w:t>
      </w:r>
    </w:p>
    <w:p w:rsidR="0022748D" w:rsidRPr="0022748D" w:rsidRDefault="0022748D" w:rsidP="0022748D">
      <w:r w:rsidRPr="0022748D">
        <w:t xml:space="preserve"> Отклонение фактической среднесуточной температуры обратной воды из тепловой сети может превышать заданную графиком не более чем на +5%. Понижение фактической температуры обратной воды по сравнению с графиком не лимитируется.</w:t>
      </w:r>
    </w:p>
    <w:p w:rsidR="0022748D" w:rsidRPr="0022748D" w:rsidRDefault="0022748D" w:rsidP="0022748D">
      <w:r w:rsidRPr="0022748D">
        <w:t xml:space="preserve">Информация о фактическом температурном режиме работы отпуска тепла в тепловые сети от источников тепловой энергии отсутствует. </w:t>
      </w:r>
    </w:p>
    <w:p w:rsidR="0022748D" w:rsidRPr="0022748D" w:rsidRDefault="0022748D" w:rsidP="0022748D">
      <w:r w:rsidRPr="0022748D">
        <w:t>1.3.8. Гидравлические режимы и пьезометрические графики тепловых сетей</w:t>
      </w:r>
    </w:p>
    <w:p w:rsidR="0022748D" w:rsidRPr="0022748D" w:rsidRDefault="0022748D" w:rsidP="0022748D">
      <w:pPr>
        <w:rPr>
          <w:rFonts w:eastAsia="Cambria"/>
        </w:rPr>
      </w:pPr>
      <w:r w:rsidRPr="0022748D">
        <w:t>Расчет гидравлических режимов тепловых сетей и пьезометрические графики не выполнены, так данные материалы входят в состав электронной модели схемы теплоснабжения.</w:t>
      </w:r>
    </w:p>
    <w:p w:rsidR="0022748D" w:rsidRPr="0022748D" w:rsidRDefault="0022748D" w:rsidP="0022748D">
      <w:r w:rsidRPr="0022748D">
        <w:t>1.3.9. Статистика отказов тепловых сетей (аварийных ситуаций) за последние 5 лет</w:t>
      </w:r>
    </w:p>
    <w:p w:rsidR="0022748D" w:rsidRPr="0022748D" w:rsidRDefault="0022748D" w:rsidP="0022748D">
      <w:r w:rsidRPr="0022748D">
        <w:t>По информации предоставленной теплоснабжающей организацией отказов тепловых сетей (авариных ситуаций) за последние 5 лет не происходило.</w:t>
      </w:r>
    </w:p>
    <w:p w:rsidR="0022748D" w:rsidRPr="0022748D" w:rsidRDefault="0022748D" w:rsidP="0022748D">
      <w:r w:rsidRPr="0022748D">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p w:rsidR="0022748D" w:rsidRPr="0022748D" w:rsidRDefault="0022748D" w:rsidP="0022748D">
      <w:r w:rsidRPr="0022748D">
        <w:t>Статистика восстановления тепловых сетей отсутствует.</w:t>
      </w:r>
    </w:p>
    <w:p w:rsidR="0022748D" w:rsidRPr="0022748D" w:rsidRDefault="0022748D" w:rsidP="0022748D">
      <w:r w:rsidRPr="0022748D">
        <w:lastRenderedPageBreak/>
        <w:t>1.3.11. Описание процедур диагностики состояние тепловых сетей и планирование капитальных (текущих) ремонтов</w:t>
      </w:r>
    </w:p>
    <w:p w:rsidR="0022748D" w:rsidRPr="0022748D" w:rsidRDefault="0022748D" w:rsidP="0022748D">
      <w:r w:rsidRPr="0022748D">
        <w:t>Для выявления мест утечек теплоносителя из трубопроводов, теплоснабжающие организации применяют следующие методы:</w:t>
      </w:r>
    </w:p>
    <w:p w:rsidR="0022748D" w:rsidRPr="0022748D" w:rsidRDefault="0022748D" w:rsidP="0022748D">
      <w:r w:rsidRPr="0022748D">
        <w:t>Испытание на прочность и плотность повышенным давлением (опресcовка). Метод применяется и был разработан с целью выявления ослабленных мест трубопровода в ремонтный период и исключения появления повреждений в отопительный период. Метод применяется в комплексе оперативной системы сбора и анализа данных о состоянии теплопроводов.</w:t>
      </w:r>
    </w:p>
    <w:p w:rsidR="0022748D" w:rsidRPr="0022748D" w:rsidRDefault="0022748D" w:rsidP="0022748D">
      <w:r w:rsidRPr="0022748D">
        <w:t>Метод наземного тепловизионного обследования с помощью тепловизора. При доступной поверхности трассы, желательно с однородным покрытием, наличием точной исполнительной документации, с применением специального программного обеспечения, может очень хорошо показывать состояние обследуемого участка. По вышеназванным условиям применение возможно только на 10% старых прокладок. В некоторых случаях метод эффективен для поиска утечек.</w:t>
      </w:r>
    </w:p>
    <w:p w:rsidR="0022748D" w:rsidRPr="0022748D" w:rsidRDefault="0022748D" w:rsidP="0022748D">
      <w:r w:rsidRPr="0022748D">
        <w:t>После ремонта в межотопительный период, тепловые сети подвергаются испытаниям в соответствии с существующими техническими регламентами и прочими руководящими документами.</w:t>
      </w:r>
    </w:p>
    <w:p w:rsidR="0022748D" w:rsidRPr="0022748D" w:rsidRDefault="0022748D" w:rsidP="0022748D">
      <w:r w:rsidRPr="0022748D">
        <w:t>Согласно п. 6.82 МДК 4-02.2001 «Типовая инструкция по технической эксплуатации тепловых сетей систем коммунального теплоснабжения»:</w:t>
      </w:r>
    </w:p>
    <w:p w:rsidR="0022748D" w:rsidRPr="0022748D" w:rsidRDefault="0022748D" w:rsidP="0022748D">
      <w:r w:rsidRPr="0022748D">
        <w:t>Тепловые сети, находящиеся в эксплуатации, должны подвергаться следующим испытаниям:</w:t>
      </w:r>
    </w:p>
    <w:p w:rsidR="0022748D" w:rsidRPr="0022748D" w:rsidRDefault="0022748D" w:rsidP="0022748D">
      <w:r w:rsidRPr="0022748D">
        <w:t>гидравлическим испытаниям с целью проверки прочности и плотности трубопроводов, их элементов и арматуры;</w:t>
      </w:r>
    </w:p>
    <w:p w:rsidR="0022748D" w:rsidRPr="0022748D" w:rsidRDefault="0022748D" w:rsidP="0022748D">
      <w:r w:rsidRPr="0022748D">
        <w:t>испытаниям на максимальную температуру теплоносителя (температурным испытаниям) для выявления дефектов трубопроводов и оборудования тепловой сети, контроля за их состоянием, проверки компенсирующей способности тепловой сети;</w:t>
      </w:r>
    </w:p>
    <w:p w:rsidR="0022748D" w:rsidRPr="0022748D" w:rsidRDefault="0022748D" w:rsidP="0022748D">
      <w:r w:rsidRPr="0022748D">
        <w:t>испытаниям на тепловые потери для определения фактических тепловых потерь теплопроводами в зависимости от типа строительно-изоляционных конструкций, срока службы, состояния и условий эксплуатации;</w:t>
      </w:r>
    </w:p>
    <w:p w:rsidR="0022748D" w:rsidRPr="0022748D" w:rsidRDefault="0022748D" w:rsidP="0022748D">
      <w:r w:rsidRPr="0022748D">
        <w:t>испытаниям на гидравлические потери для получения гидравлических характеристик трубопроводов;</w:t>
      </w:r>
    </w:p>
    <w:p w:rsidR="0022748D" w:rsidRPr="0022748D" w:rsidRDefault="0022748D" w:rsidP="0022748D">
      <w:r w:rsidRPr="0022748D">
        <w:t>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rsidR="0022748D" w:rsidRPr="0022748D" w:rsidRDefault="0022748D" w:rsidP="0022748D">
      <w:r w:rsidRPr="0022748D">
        <w:t>1.3.12. Описание периодичности и соответствия техническим регламентам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p>
    <w:p w:rsidR="0022748D" w:rsidRPr="0022748D" w:rsidRDefault="0022748D" w:rsidP="0022748D">
      <w:r w:rsidRPr="0022748D">
        <w:t xml:space="preserve">Летние ремонты производятся в соответствии с главой 9 «Ремонт тепловых сетей» типовой инструкции по технической эксплуатации систем транспорта и распределения тепловой энергии (тепловых сетей) РД153-34.0-20.507-98. </w:t>
      </w:r>
    </w:p>
    <w:p w:rsidR="0022748D" w:rsidRPr="0022748D" w:rsidRDefault="0022748D" w:rsidP="0022748D">
      <w:r w:rsidRPr="0022748D">
        <w:t xml:space="preserve">К методам испытаний тепловых сетей относятся: </w:t>
      </w:r>
    </w:p>
    <w:p w:rsidR="0022748D" w:rsidRPr="0022748D" w:rsidRDefault="0022748D" w:rsidP="0022748D">
      <w:r w:rsidRPr="0022748D">
        <w:t>гидравлические испытания, которые должны производиться ежегодно до начала отопительного сезона в целях проверки плотности и прочности трубопроводов и установленной запорной арматуры. Минимальное значение пробного давления составляет 1,25 рабочего давления;</w:t>
      </w:r>
    </w:p>
    <w:p w:rsidR="0022748D" w:rsidRPr="0022748D" w:rsidRDefault="0022748D" w:rsidP="0022748D">
      <w:r w:rsidRPr="0022748D">
        <w:t xml:space="preserve">ТСО выполняют опрессовку тепловых сетей насосным оборудованием источника тепловой энергии. Для повышения качества опрессовки, гидравлические испытания трубопроводов проводятся на участках секционирования стационарными насосами опрессовочных узлов или передвижными опрессовочными помпами. </w:t>
      </w:r>
    </w:p>
    <w:p w:rsidR="0022748D" w:rsidRPr="0022748D" w:rsidRDefault="0022748D" w:rsidP="0022748D">
      <w:r w:rsidRPr="0022748D">
        <w:t xml:space="preserve">Температурные испытания на тепловых сетях не проводятся. </w:t>
      </w:r>
    </w:p>
    <w:p w:rsidR="0022748D" w:rsidRPr="0022748D" w:rsidRDefault="0022748D" w:rsidP="0022748D">
      <w:r w:rsidRPr="0022748D">
        <w:t>Ежегодный расчёт тепловых потерь осуществляется в соответствии с действующими методическими указаниями. Испытания тепловых сетей на тепловые потери не проводятся.</w:t>
      </w:r>
    </w:p>
    <w:p w:rsidR="0022748D" w:rsidRPr="0022748D" w:rsidRDefault="0022748D" w:rsidP="0022748D">
      <w:r w:rsidRPr="0022748D">
        <w:t xml:space="preserve">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w:t>
      </w:r>
      <w:r w:rsidRPr="0022748D">
        <w:lastRenderedPageBreak/>
        <w:t>(мощности) и теплоносителя в случаях, установленных </w:t>
      </w:r>
      <w:hyperlink r:id="rId25" w:anchor="block_426" w:history="1">
        <w:r w:rsidRPr="0022748D">
          <w:t>пунктом 6 части 2 статьи 4</w:t>
        </w:r>
      </w:hyperlink>
      <w:r w:rsidRPr="0022748D">
        <w:t> и </w:t>
      </w:r>
      <w:hyperlink r:id="rId26" w:anchor="block_522" w:history="1">
        <w:r w:rsidRPr="0022748D">
          <w:t>пунктом 2 части 2 статьи 5</w:t>
        </w:r>
      </w:hyperlink>
      <w:r w:rsidRPr="0022748D">
        <w:t> Федерального закона «О теплоснабжении» (в ценовых зонах теплоснабжения - также плановых потерь, определяемых в соответствии с методическими указаниями по разработке схем теплоснабжения)</w:t>
      </w:r>
    </w:p>
    <w:p w:rsidR="0022748D" w:rsidRPr="0022748D" w:rsidRDefault="0022748D" w:rsidP="0022748D">
      <w:r w:rsidRPr="0022748D">
        <w:t>Расчет нормативов технологических потерь при передаче тепловой энергии производится в соответствии с Порядком расчета, утвержденным Приказом Минэнерго № 325 от 30 декабря 2008 г.</w:t>
      </w:r>
    </w:p>
    <w:p w:rsidR="0022748D" w:rsidRPr="0022748D" w:rsidRDefault="0022748D" w:rsidP="0022748D">
      <w:r w:rsidRPr="0022748D">
        <w:t xml:space="preserve">Расчет реальных тепловых потерь в тепловых сетях от источника теплоснабжения производится в соответствии с приказом Госстроя РФ от 06.05.2000 №105 «Об утверждении методики определения количеств тепловой энергии и теплоносителей в водяных системах коммунального теплоснабжения». </w:t>
      </w:r>
    </w:p>
    <w:p w:rsidR="0022748D" w:rsidRPr="0022748D" w:rsidRDefault="0022748D" w:rsidP="0022748D">
      <w:r w:rsidRPr="0022748D">
        <w:t>Цель нормирования потерь тепловой энергии - снижение или поддержание потерь на технико-экономически обоснованном уровне. Расчёт и нормирование потерь тепловой энергии, являясь составной частью стратегической задачи по рациональному использованию природных ресурсов, строго регламентировано и носит обязательный характер. С выходом Федерального закона №190-ФЗ от 27.07.2010г., полномочия по утверждению нормативов потерь в тепловых сетях, расположенных в населенных пунктах с численностью менее 500 тыс. человек, переданы местным органам исполнительной власти.</w:t>
      </w:r>
    </w:p>
    <w:p w:rsidR="0022748D" w:rsidRPr="0022748D" w:rsidRDefault="0022748D" w:rsidP="0022748D">
      <w:r w:rsidRPr="0022748D">
        <w:t>К нормативным эксплуатационным технологическим затратам при передаче тепловой энергии относятся затраты и потери, обусловленные примененными техническими решениями и техническим состоянием теплопроводов и оборудования, обеспечивающими надежное теплоснабжение потребителей и безопасные условия эксплуатации системы транспорта тепловой энергии:</w:t>
      </w:r>
    </w:p>
    <w:p w:rsidR="0022748D" w:rsidRPr="0022748D" w:rsidRDefault="0022748D" w:rsidP="0022748D">
      <w:r w:rsidRPr="0022748D">
        <w:t>-затраты и потери теплоносителя в пределах установленных норм на заполнение трубопроводов тепловых сетей перед пуском после плановых ремонтов, а также при подключении новых участков тепловых сетей;</w:t>
      </w:r>
    </w:p>
    <w:p w:rsidR="0022748D" w:rsidRPr="0022748D" w:rsidRDefault="0022748D" w:rsidP="0022748D">
      <w:r w:rsidRPr="0022748D">
        <w:t>- на технологические сливы теплоносителя средствами автоматического регулирования тепловой нагрузки и защиты;</w:t>
      </w:r>
    </w:p>
    <w:p w:rsidR="0022748D" w:rsidRPr="0022748D" w:rsidRDefault="0022748D" w:rsidP="0022748D">
      <w:r w:rsidRPr="0022748D">
        <w:t>- технически обоснованный расход теплоносителя на плановые эксплуатационные испытания;</w:t>
      </w:r>
    </w:p>
    <w:p w:rsidR="0022748D" w:rsidRPr="0022748D" w:rsidRDefault="0022748D" w:rsidP="0022748D">
      <w:r w:rsidRPr="0022748D">
        <w:t>- потери тепловой энергии с затратами и потерями теплоносителя через теплоизоляционные конструкции;</w:t>
      </w:r>
    </w:p>
    <w:p w:rsidR="0022748D" w:rsidRPr="0022748D" w:rsidRDefault="0022748D" w:rsidP="0022748D">
      <w:r w:rsidRPr="0022748D">
        <w:t>- потери теплоносителя через неплотности в арматуре и трубопроводах тепловых сетей в пределах, установленных правилами.</w:t>
      </w:r>
    </w:p>
    <w:p w:rsidR="0022748D" w:rsidRPr="0022748D" w:rsidRDefault="0022748D" w:rsidP="0022748D">
      <w:r w:rsidRPr="0022748D">
        <w:t>- затраты электрической энергии на привод оборудования, обеспечивающего функционирование систем транспорта тепловой энергии и теплоносителей. (Приказ от 4 октября 2005 г. N 265 «Об организации в Министерстве промышленности и энергетики РФ работы по утверждению нормативов технологических потерь при передаче тепловой энергии».</w:t>
      </w:r>
    </w:p>
    <w:p w:rsidR="0022748D" w:rsidRPr="0022748D" w:rsidRDefault="0022748D" w:rsidP="0022748D">
      <w:r w:rsidRPr="0022748D">
        <w:t>Информация о нормативах технологических потерь при передаче тепловой энергии, включаемые в расчет отпущенной тепловой энергии не предоставлена.</w:t>
      </w:r>
    </w:p>
    <w:p w:rsidR="0022748D" w:rsidRPr="0022748D" w:rsidRDefault="0022748D" w:rsidP="0022748D">
      <w:bookmarkStart w:id="48" w:name="_Toc89608641"/>
      <w:r w:rsidRPr="0022748D">
        <w:t>1.3.14 Оценка фактических потерь тепловой энергии и теплоносителя при передаче тепловой энергии и теплоносителя по тепловым сетям за последние 3 года</w:t>
      </w:r>
      <w:bookmarkEnd w:id="48"/>
    </w:p>
    <w:p w:rsidR="0022748D" w:rsidRPr="0022748D" w:rsidRDefault="0022748D" w:rsidP="0022748D">
      <w:r w:rsidRPr="0022748D">
        <w:t>Наиболее существенными составляющими тепловых потерь в теплоэнергетических системах являются потери на объектах-потребителях. Наличие таковых не является прозрачным и может быть определено только после появления в тепловом пункте здания прибора учета тепловой энергии, теплосчетчика. В самом распространенном случае таковыми являются потери:</w:t>
      </w:r>
    </w:p>
    <w:p w:rsidR="0022748D" w:rsidRPr="0022748D" w:rsidRDefault="0022748D" w:rsidP="0022748D">
      <w:r w:rsidRPr="0022748D">
        <w:t>- в системах отопления, связанные с неравномерным распределением тепла по объекту потребления и нерациональностью внутренней тепловой схемы объекта (5-15%);</w:t>
      </w:r>
    </w:p>
    <w:p w:rsidR="0022748D" w:rsidRPr="0022748D" w:rsidRDefault="0022748D" w:rsidP="0022748D">
      <w:r w:rsidRPr="0022748D">
        <w:t>- в системах отопления, связанные с несоответствием характера отопления текущим погодным условиям (15-20%);</w:t>
      </w:r>
    </w:p>
    <w:p w:rsidR="0022748D" w:rsidRPr="0022748D" w:rsidRDefault="0022748D" w:rsidP="0022748D">
      <w:r w:rsidRPr="0022748D">
        <w:t xml:space="preserve">Общие неявные непроизводительные потери на объекте потребления могут составлять до 45% от тепловой нагрузки. Главной косвенной причиной наличия и возрастания </w:t>
      </w:r>
      <w:r w:rsidRPr="0022748D">
        <w:lastRenderedPageBreak/>
        <w:t>вышеперечисленных потерь является отсутствие на объектах теплопотребления как приборов учета количества потребляемого тепла, так и систем тепловой автоматики. Отсутствие прозрачной картины потребления тепла объектом обуславливает вытекающее отсюда недопонимание значимости принятия на нем энергосберегающих мероприятий.</w:t>
      </w:r>
    </w:p>
    <w:p w:rsidR="0022748D" w:rsidRPr="0022748D" w:rsidRDefault="0022748D" w:rsidP="0022748D">
      <w:r w:rsidRPr="0022748D">
        <w:t xml:space="preserve">Информация о фактических потерях тепловой энергии в тепловых сетях от источников (в разбивке по источникам) представлена в таблице 1.20. </w:t>
      </w:r>
    </w:p>
    <w:p w:rsidR="0022748D" w:rsidRPr="0022748D" w:rsidRDefault="0022748D" w:rsidP="0022748D">
      <w:bookmarkStart w:id="49" w:name="_Ref89505920"/>
      <w:r w:rsidRPr="0022748D">
        <w:t xml:space="preserve">Таблица </w:t>
      </w:r>
      <w:bookmarkEnd w:id="49"/>
      <w:r w:rsidRPr="0022748D">
        <w:t>1.20 - Технологические потери при передаче тепловой энергии включаемые в расчет отпущенной тепловой энергии от источников за 2023 год</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76"/>
        <w:gridCol w:w="3500"/>
        <w:gridCol w:w="1894"/>
        <w:gridCol w:w="1894"/>
        <w:gridCol w:w="1890"/>
      </w:tblGrid>
      <w:tr w:rsidR="0022748D" w:rsidRPr="0022748D" w:rsidTr="00E355AD">
        <w:trPr>
          <w:trHeight w:val="20"/>
          <w:tblHeader/>
        </w:trPr>
        <w:tc>
          <w:tcPr>
            <w:tcW w:w="343" w:type="pct"/>
            <w:shd w:val="clear" w:color="auto" w:fill="auto"/>
            <w:vAlign w:val="center"/>
            <w:hideMark/>
          </w:tcPr>
          <w:p w:rsidR="0022748D" w:rsidRPr="0022748D" w:rsidRDefault="0022748D" w:rsidP="0022748D">
            <w:r w:rsidRPr="0022748D">
              <w:t>№ п/п</w:t>
            </w:r>
          </w:p>
        </w:tc>
        <w:tc>
          <w:tcPr>
            <w:tcW w:w="1776" w:type="pct"/>
            <w:shd w:val="clear" w:color="auto" w:fill="auto"/>
            <w:vAlign w:val="center"/>
            <w:hideMark/>
          </w:tcPr>
          <w:p w:rsidR="0022748D" w:rsidRPr="0022748D" w:rsidRDefault="0022748D" w:rsidP="0022748D">
            <w:r w:rsidRPr="0022748D">
              <w:t>Наименование и адрес котельной</w:t>
            </w:r>
          </w:p>
        </w:tc>
        <w:tc>
          <w:tcPr>
            <w:tcW w:w="961" w:type="pct"/>
            <w:shd w:val="clear" w:color="auto" w:fill="auto"/>
            <w:vAlign w:val="center"/>
            <w:hideMark/>
          </w:tcPr>
          <w:p w:rsidR="0022748D" w:rsidRPr="0022748D" w:rsidRDefault="0022748D" w:rsidP="0022748D">
            <w:r w:rsidRPr="0022748D">
              <w:t>Потери в тепловых сетях за 2022 год, тыс. Гкал</w:t>
            </w:r>
          </w:p>
        </w:tc>
        <w:tc>
          <w:tcPr>
            <w:tcW w:w="961" w:type="pct"/>
            <w:shd w:val="clear" w:color="auto" w:fill="auto"/>
            <w:vAlign w:val="center"/>
            <w:hideMark/>
          </w:tcPr>
          <w:p w:rsidR="0022748D" w:rsidRPr="0022748D" w:rsidRDefault="0022748D" w:rsidP="0022748D">
            <w:r w:rsidRPr="0022748D">
              <w:t>Потери в тепловых сетях за 2023 год, тыс. Гкал</w:t>
            </w:r>
          </w:p>
        </w:tc>
        <w:tc>
          <w:tcPr>
            <w:tcW w:w="959" w:type="pct"/>
            <w:shd w:val="clear" w:color="auto" w:fill="auto"/>
            <w:vAlign w:val="center"/>
            <w:hideMark/>
          </w:tcPr>
          <w:p w:rsidR="0022748D" w:rsidRPr="0022748D" w:rsidRDefault="0022748D" w:rsidP="0022748D">
            <w:r w:rsidRPr="0022748D">
              <w:t>Потери в тепловых сетях за 2024 год, Гкал</w:t>
            </w:r>
          </w:p>
        </w:tc>
      </w:tr>
      <w:tr w:rsidR="0022748D" w:rsidRPr="0022748D" w:rsidTr="00E355AD">
        <w:trPr>
          <w:trHeight w:val="20"/>
        </w:trPr>
        <w:tc>
          <w:tcPr>
            <w:tcW w:w="343" w:type="pct"/>
            <w:shd w:val="clear" w:color="auto" w:fill="auto"/>
            <w:vAlign w:val="center"/>
          </w:tcPr>
          <w:p w:rsidR="0022748D" w:rsidRPr="0022748D" w:rsidRDefault="0022748D" w:rsidP="0022748D"/>
        </w:tc>
        <w:tc>
          <w:tcPr>
            <w:tcW w:w="1776" w:type="pct"/>
            <w:shd w:val="clear" w:color="auto" w:fill="auto"/>
            <w:vAlign w:val="center"/>
          </w:tcPr>
          <w:p w:rsidR="0022748D" w:rsidRPr="0022748D" w:rsidRDefault="0022748D" w:rsidP="0022748D">
            <w:r w:rsidRPr="0022748D">
              <w:t>Котельная № 9 с. Апраксино, ул. Набережная</w:t>
            </w:r>
          </w:p>
        </w:tc>
        <w:tc>
          <w:tcPr>
            <w:tcW w:w="961" w:type="pct"/>
            <w:shd w:val="clear" w:color="auto" w:fill="auto"/>
            <w:vAlign w:val="center"/>
          </w:tcPr>
          <w:p w:rsidR="0022748D" w:rsidRPr="0022748D" w:rsidRDefault="0022748D" w:rsidP="0022748D">
            <w:r w:rsidRPr="0022748D">
              <w:t>-</w:t>
            </w:r>
          </w:p>
        </w:tc>
        <w:tc>
          <w:tcPr>
            <w:tcW w:w="961" w:type="pct"/>
            <w:shd w:val="clear" w:color="auto" w:fill="auto"/>
            <w:vAlign w:val="center"/>
          </w:tcPr>
          <w:p w:rsidR="0022748D" w:rsidRPr="0022748D" w:rsidRDefault="0022748D" w:rsidP="0022748D">
            <w:r w:rsidRPr="0022748D">
              <w:t>-</w:t>
            </w:r>
          </w:p>
        </w:tc>
        <w:tc>
          <w:tcPr>
            <w:tcW w:w="959" w:type="pct"/>
            <w:shd w:val="clear" w:color="auto" w:fill="auto"/>
            <w:vAlign w:val="center"/>
          </w:tcPr>
          <w:p w:rsidR="0022748D" w:rsidRPr="0022748D" w:rsidRDefault="0022748D" w:rsidP="0022748D">
            <w:r w:rsidRPr="0022748D">
              <w:t>47,15</w:t>
            </w:r>
          </w:p>
        </w:tc>
      </w:tr>
    </w:tbl>
    <w:p w:rsidR="0022748D" w:rsidRPr="0022748D" w:rsidRDefault="0022748D" w:rsidP="0022748D"/>
    <w:p w:rsidR="0022748D" w:rsidRPr="0022748D" w:rsidRDefault="0022748D" w:rsidP="0022748D">
      <w:r w:rsidRPr="0022748D">
        <w:t>1.3.15. Предписания надзорных органов по запрещению дальнейшей эксплуатации участков тепловой сети и результаты их исполнения</w:t>
      </w:r>
    </w:p>
    <w:p w:rsidR="0022748D" w:rsidRPr="0022748D" w:rsidRDefault="0022748D" w:rsidP="0022748D">
      <w:r w:rsidRPr="0022748D">
        <w:t xml:space="preserve">Предписания надзорными органами по запрещению дальнейшей эксплуатации участков тепловой сети в 2020-2023 гг. не выдавались. </w:t>
      </w:r>
    </w:p>
    <w:p w:rsidR="0022748D" w:rsidRPr="0022748D" w:rsidRDefault="0022748D" w:rsidP="0022748D">
      <w:r w:rsidRPr="0022748D">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p>
    <w:p w:rsidR="0022748D" w:rsidRPr="0022748D" w:rsidRDefault="0022748D" w:rsidP="0022748D">
      <w:r w:rsidRPr="0022748D">
        <w:t>Потребителями тепла в Апраксинском сельском поселении являются общественные здания (социально-культурные и административные объекты) и многоквартирные дома.</w:t>
      </w:r>
    </w:p>
    <w:p w:rsidR="0022748D" w:rsidRPr="0022748D" w:rsidRDefault="0022748D" w:rsidP="0022748D">
      <w:r w:rsidRPr="0022748D">
        <w:t xml:space="preserve">Системы отопления зданий Апраксинского сельского поселения оборудованы приборами конвективно - излучающего действия различных типов. </w:t>
      </w:r>
    </w:p>
    <w:p w:rsidR="0022748D" w:rsidRPr="0022748D" w:rsidRDefault="0022748D" w:rsidP="0022748D">
      <w:r w:rsidRPr="0022748D">
        <w:t xml:space="preserve">Присоединение систем теплопотребления к тепловой сети первого контура выполнено по независимой схеме через водоводяные подогреватели. Для системы теплоснабжения Апраксинского сельского поселения характерны следующие типы присоединения теплопотребляющих установок потребителей к тепловым сетям: </w:t>
      </w:r>
    </w:p>
    <w:p w:rsidR="0022748D" w:rsidRPr="0022748D" w:rsidRDefault="0022748D" w:rsidP="0022748D">
      <w:r w:rsidRPr="0022748D">
        <w:t>- ТП с непосредственным присоединением (при температурном графике отпуска тепла от источника в тепловые сети 95/70 °С).</w:t>
      </w:r>
    </w:p>
    <w:p w:rsidR="0022748D" w:rsidRPr="0022748D" w:rsidRDefault="0022748D" w:rsidP="0022748D">
      <w:r w:rsidRPr="0022748D">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rsidR="0022748D" w:rsidRPr="0022748D" w:rsidRDefault="0022748D" w:rsidP="0022748D">
      <w:r w:rsidRPr="0022748D">
        <w:t>Планы по установке приборов учета тепловой энергии и теплоносителя отсутствуют.</w:t>
      </w:r>
    </w:p>
    <w:p w:rsidR="0022748D" w:rsidRPr="0022748D" w:rsidRDefault="0022748D" w:rsidP="0022748D">
      <w:r w:rsidRPr="0022748D">
        <w:t xml:space="preserve">Для потребителей, не оснащенных ПУ количество отпущенной тепловой энергии на части теплопотребляющих установок определяется расчетным методом. </w:t>
      </w:r>
    </w:p>
    <w:p w:rsidR="0022748D" w:rsidRPr="0022748D" w:rsidRDefault="0022748D" w:rsidP="0022748D">
      <w:r w:rsidRPr="0022748D">
        <w:t>1.3.18. Анализ работы диспетчерских служб теплоснабжающих (теплосетевых) организаций и используемых средств автоматизации, телемеханизации и связи</w:t>
      </w:r>
    </w:p>
    <w:p w:rsidR="0022748D" w:rsidRPr="0022748D" w:rsidRDefault="0022748D" w:rsidP="0022748D">
      <w:r w:rsidRPr="0022748D">
        <w:t>На территории Апраксинского сельского поселения система диспетчеризации отсутствует.</w:t>
      </w:r>
    </w:p>
    <w:p w:rsidR="0022748D" w:rsidRPr="0022748D" w:rsidRDefault="0022748D" w:rsidP="0022748D">
      <w:r w:rsidRPr="0022748D">
        <w:t>1.3.19. Уровень автоматизации и обслуживания центральных тепловых пунктов, насосных станций</w:t>
      </w:r>
    </w:p>
    <w:p w:rsidR="0022748D" w:rsidRPr="0022748D" w:rsidRDefault="0022748D" w:rsidP="0022748D">
      <w:r w:rsidRPr="0022748D">
        <w:t xml:space="preserve">На территории Апраксинского сельского поселения тепловые пункты и насосные станции отсутствуют. </w:t>
      </w:r>
    </w:p>
    <w:p w:rsidR="0022748D" w:rsidRPr="0022748D" w:rsidRDefault="0022748D" w:rsidP="0022748D">
      <w:r w:rsidRPr="0022748D">
        <w:t>1.3.20 Сведения о наличии защиты тепловых сетей от превышения давления</w:t>
      </w:r>
    </w:p>
    <w:p w:rsidR="0022748D" w:rsidRPr="0022748D" w:rsidRDefault="0022748D" w:rsidP="0022748D">
      <w:r w:rsidRPr="0022748D">
        <w:t xml:space="preserve">Защита тепловых сетей от превышения давления осуществляется путем установки в здании котельной мембранных расширительных баков и сбросных клапанов. </w:t>
      </w:r>
    </w:p>
    <w:p w:rsidR="0022748D" w:rsidRPr="0022748D" w:rsidRDefault="0022748D" w:rsidP="0022748D">
      <w:r w:rsidRPr="0022748D">
        <w:t>1.3.21. Перечень выявленных бесхозяйных тепловых сетей и обоснование выбора организации, уполномоченной на их эксплуатацию</w:t>
      </w:r>
    </w:p>
    <w:p w:rsidR="0022748D" w:rsidRPr="0022748D" w:rsidRDefault="0022748D" w:rsidP="0022748D">
      <w:r w:rsidRPr="0022748D">
        <w:t>На территории Апраксинского сельского поселения на момент разработки схемы теплоснабжения отсутствуют бесхозяйные объекты теплоснабжения.</w:t>
      </w:r>
    </w:p>
    <w:p w:rsidR="0022748D" w:rsidRPr="0022748D" w:rsidRDefault="0022748D" w:rsidP="0022748D">
      <w:r w:rsidRPr="0022748D">
        <w:t>1.3.22 Данные энергетических характеристик тепловых сетей</w:t>
      </w:r>
    </w:p>
    <w:p w:rsidR="0022748D" w:rsidRPr="0022748D" w:rsidRDefault="0022748D" w:rsidP="0022748D">
      <w:r w:rsidRPr="0022748D">
        <w:t>Энергетические характеристики тепловых сетей отсутствуют.</w:t>
      </w:r>
    </w:p>
    <w:p w:rsidR="0022748D" w:rsidRPr="0022748D" w:rsidRDefault="0022748D" w:rsidP="0022748D">
      <w:r w:rsidRPr="0022748D">
        <w:lastRenderedPageBreak/>
        <w:t>. Зоны действия источников тепловой энергии</w:t>
      </w:r>
    </w:p>
    <w:p w:rsidR="0022748D" w:rsidRPr="0022748D" w:rsidRDefault="0022748D" w:rsidP="0022748D">
      <w:r w:rsidRPr="0022748D">
        <w:t>Границы зон действия систем теплоснабжения определены точками присоединения самых отдаленных потребителей к тепловым сетям. Границы зон показаны на рисунках ниже.</w:t>
      </w:r>
    </w:p>
    <w:p w:rsidR="0022748D" w:rsidRPr="0022748D" w:rsidRDefault="0022748D" w:rsidP="0022748D"/>
    <w:p w:rsidR="0022748D" w:rsidRPr="0022748D" w:rsidRDefault="0022748D" w:rsidP="0022748D">
      <w:pPr>
        <w:sectPr w:rsidR="0022748D" w:rsidRPr="0022748D" w:rsidSect="008B41BE">
          <w:pgSz w:w="11906" w:h="16838"/>
          <w:pgMar w:top="851" w:right="567" w:bottom="851" w:left="1701" w:header="680" w:footer="680" w:gutter="0"/>
          <w:cols w:space="720"/>
          <w:docGrid w:linePitch="299"/>
        </w:sectPr>
      </w:pPr>
    </w:p>
    <w:p w:rsidR="0022748D" w:rsidRPr="0022748D" w:rsidRDefault="0022748D" w:rsidP="0022748D">
      <w:r>
        <w:rPr>
          <w:noProof/>
        </w:rPr>
        <w:lastRenderedPageBreak/>
        <w:drawing>
          <wp:inline distT="0" distB="0" distL="0" distR="0">
            <wp:extent cx="8124825" cy="5238750"/>
            <wp:effectExtent l="19050" t="19050" r="28575" b="190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8124825" cy="5238750"/>
                    </a:xfrm>
                    <a:prstGeom prst="rect">
                      <a:avLst/>
                    </a:prstGeom>
                    <a:noFill/>
                    <a:ln w="19050" cmpd="sng">
                      <a:solidFill>
                        <a:srgbClr val="000000"/>
                      </a:solidFill>
                      <a:miter lim="800000"/>
                      <a:headEnd/>
                      <a:tailEnd/>
                    </a:ln>
                    <a:effectLst/>
                  </pic:spPr>
                </pic:pic>
              </a:graphicData>
            </a:graphic>
          </wp:inline>
        </w:drawing>
      </w:r>
    </w:p>
    <w:p w:rsidR="0022748D" w:rsidRPr="0022748D" w:rsidRDefault="0022748D" w:rsidP="0022748D">
      <w:r w:rsidRPr="0022748D">
        <w:t>Рис. 2 – Зона действия котельных с. Апраксино</w:t>
      </w:r>
    </w:p>
    <w:p w:rsidR="0022748D" w:rsidRPr="0022748D" w:rsidRDefault="0022748D" w:rsidP="0022748D">
      <w:pPr>
        <w:sectPr w:rsidR="0022748D" w:rsidRPr="0022748D" w:rsidSect="009D3689">
          <w:pgSz w:w="16838" w:h="11906" w:orient="landscape"/>
          <w:pgMar w:top="709" w:right="851" w:bottom="1135" w:left="851" w:header="680" w:footer="680" w:gutter="0"/>
          <w:cols w:space="720"/>
          <w:docGrid w:linePitch="299"/>
        </w:sectPr>
      </w:pPr>
    </w:p>
    <w:p w:rsidR="0022748D" w:rsidRPr="0022748D" w:rsidRDefault="0022748D" w:rsidP="0022748D">
      <w:r w:rsidRPr="0022748D">
        <w:lastRenderedPageBreak/>
        <w:t>1.5. Тепловые нагрузки потребителей тепловой энергии,</w:t>
      </w:r>
    </w:p>
    <w:p w:rsidR="0022748D" w:rsidRPr="0022748D" w:rsidRDefault="0022748D" w:rsidP="0022748D">
      <w:r w:rsidRPr="0022748D">
        <w:t>групп потребителей тепловой энергии</w:t>
      </w:r>
    </w:p>
    <w:p w:rsidR="0022748D" w:rsidRPr="0022748D" w:rsidRDefault="0022748D" w:rsidP="0022748D">
      <w:r w:rsidRPr="0022748D">
        <w:t xml:space="preserve">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 </w:t>
      </w:r>
    </w:p>
    <w:p w:rsidR="0022748D" w:rsidRPr="0022748D" w:rsidRDefault="0022748D" w:rsidP="0022748D">
      <w:bookmarkStart w:id="50" w:name="_Ref19654129"/>
      <w:r w:rsidRPr="0022748D">
        <w:t xml:space="preserve">Таблица </w:t>
      </w:r>
      <w:bookmarkEnd w:id="50"/>
      <w:r w:rsidRPr="0022748D">
        <w:t xml:space="preserve">1.21– </w:t>
      </w:r>
      <w:bookmarkStart w:id="51" w:name="_Hlk20403355"/>
      <w:r w:rsidRPr="0022748D">
        <w:t xml:space="preserve">Значения спроса на тепловую мощность </w:t>
      </w:r>
      <w:bookmarkEnd w:id="51"/>
      <w:r w:rsidRPr="0022748D">
        <w:t>в расчетных элементах территориального деления за 2024 год</w:t>
      </w:r>
    </w:p>
    <w:tbl>
      <w:tblP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60"/>
        <w:gridCol w:w="3942"/>
        <w:gridCol w:w="2762"/>
        <w:gridCol w:w="2375"/>
      </w:tblGrid>
      <w:tr w:rsidR="0022748D" w:rsidRPr="0022748D" w:rsidTr="00E355AD">
        <w:trPr>
          <w:trHeight w:val="20"/>
          <w:tblHeader/>
        </w:trPr>
        <w:tc>
          <w:tcPr>
            <w:tcW w:w="560" w:type="dxa"/>
            <w:shd w:val="clear" w:color="auto" w:fill="auto"/>
            <w:vAlign w:val="center"/>
            <w:hideMark/>
          </w:tcPr>
          <w:p w:rsidR="0022748D" w:rsidRPr="0022748D" w:rsidRDefault="0022748D" w:rsidP="0022748D">
            <w:r w:rsidRPr="0022748D">
              <w:t>№ п/п</w:t>
            </w:r>
          </w:p>
        </w:tc>
        <w:tc>
          <w:tcPr>
            <w:tcW w:w="0" w:type="auto"/>
            <w:shd w:val="clear" w:color="auto" w:fill="auto"/>
            <w:vAlign w:val="center"/>
            <w:hideMark/>
          </w:tcPr>
          <w:p w:rsidR="0022748D" w:rsidRPr="0022748D" w:rsidRDefault="0022748D" w:rsidP="0022748D">
            <w:r w:rsidRPr="0022748D">
              <w:t>Наименование и адрес котельной</w:t>
            </w:r>
          </w:p>
        </w:tc>
        <w:tc>
          <w:tcPr>
            <w:tcW w:w="2762" w:type="dxa"/>
            <w:shd w:val="clear" w:color="auto" w:fill="auto"/>
            <w:vAlign w:val="center"/>
            <w:hideMark/>
          </w:tcPr>
          <w:p w:rsidR="0022748D" w:rsidRPr="0022748D" w:rsidRDefault="0022748D" w:rsidP="0022748D">
            <w:r w:rsidRPr="0022748D">
              <w:t>Спрос на тепловую мощность, Гкал/ч</w:t>
            </w:r>
          </w:p>
        </w:tc>
        <w:tc>
          <w:tcPr>
            <w:tcW w:w="2375" w:type="dxa"/>
            <w:shd w:val="clear" w:color="auto" w:fill="auto"/>
            <w:vAlign w:val="center"/>
            <w:hideMark/>
          </w:tcPr>
          <w:p w:rsidR="0022748D" w:rsidRPr="0022748D" w:rsidRDefault="0022748D" w:rsidP="0022748D">
            <w:r w:rsidRPr="0022748D">
              <w:t>Полезный отпуск, Гкал/год</w:t>
            </w:r>
          </w:p>
        </w:tc>
      </w:tr>
      <w:tr w:rsidR="0022748D" w:rsidRPr="0022748D" w:rsidTr="00E355AD">
        <w:trPr>
          <w:trHeight w:val="59"/>
        </w:trPr>
        <w:tc>
          <w:tcPr>
            <w:tcW w:w="560" w:type="dxa"/>
            <w:shd w:val="clear" w:color="auto" w:fill="auto"/>
            <w:vAlign w:val="center"/>
          </w:tcPr>
          <w:p w:rsidR="0022748D" w:rsidRPr="0022748D" w:rsidRDefault="0022748D" w:rsidP="0022748D"/>
        </w:tc>
        <w:tc>
          <w:tcPr>
            <w:tcW w:w="0" w:type="auto"/>
            <w:shd w:val="clear" w:color="auto" w:fill="auto"/>
            <w:vAlign w:val="center"/>
          </w:tcPr>
          <w:p w:rsidR="0022748D" w:rsidRPr="0022748D" w:rsidRDefault="0022748D" w:rsidP="0022748D">
            <w:r w:rsidRPr="0022748D">
              <w:t>Котельная № 9 с. Апраксино, ул. Набережная</w:t>
            </w:r>
          </w:p>
        </w:tc>
        <w:tc>
          <w:tcPr>
            <w:tcW w:w="2762" w:type="dxa"/>
            <w:shd w:val="clear" w:color="auto" w:fill="auto"/>
            <w:vAlign w:val="center"/>
          </w:tcPr>
          <w:p w:rsidR="0022748D" w:rsidRPr="0022748D" w:rsidRDefault="0022748D" w:rsidP="0022748D">
            <w:r w:rsidRPr="0022748D">
              <w:t>0,0853</w:t>
            </w:r>
          </w:p>
        </w:tc>
        <w:tc>
          <w:tcPr>
            <w:tcW w:w="2375" w:type="dxa"/>
            <w:shd w:val="clear" w:color="auto" w:fill="auto"/>
            <w:vAlign w:val="center"/>
          </w:tcPr>
          <w:p w:rsidR="0022748D" w:rsidRPr="0022748D" w:rsidRDefault="0022748D" w:rsidP="0022748D">
            <w:r w:rsidRPr="0022748D">
              <w:t>433,729</w:t>
            </w:r>
          </w:p>
        </w:tc>
      </w:tr>
    </w:tbl>
    <w:p w:rsidR="0022748D" w:rsidRPr="0022748D" w:rsidRDefault="0022748D" w:rsidP="0022748D">
      <w:r w:rsidRPr="0022748D">
        <w:t>Таблица 1.22 - Значения потребления тепловой энергии по группам потребления</w:t>
      </w: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216"/>
        <w:gridCol w:w="3177"/>
        <w:gridCol w:w="3213"/>
      </w:tblGrid>
      <w:tr w:rsidR="0022748D" w:rsidRPr="0022748D" w:rsidTr="00E355AD">
        <w:tc>
          <w:tcPr>
            <w:tcW w:w="3216" w:type="dxa"/>
            <w:vAlign w:val="center"/>
          </w:tcPr>
          <w:p w:rsidR="0022748D" w:rsidRPr="0022748D" w:rsidRDefault="0022748D" w:rsidP="0022748D">
            <w:r w:rsidRPr="0022748D">
              <w:t>Наименование потребителя</w:t>
            </w:r>
          </w:p>
        </w:tc>
        <w:tc>
          <w:tcPr>
            <w:tcW w:w="3177" w:type="dxa"/>
            <w:vAlign w:val="center"/>
          </w:tcPr>
          <w:p w:rsidR="0022748D" w:rsidRPr="0022748D" w:rsidRDefault="0022748D" w:rsidP="0022748D">
            <w:r w:rsidRPr="0022748D">
              <w:t>Расчетное потребление тепловой энергии на отопление, Гкал/час</w:t>
            </w:r>
          </w:p>
        </w:tc>
        <w:tc>
          <w:tcPr>
            <w:tcW w:w="3213" w:type="dxa"/>
            <w:vAlign w:val="center"/>
          </w:tcPr>
          <w:p w:rsidR="0022748D" w:rsidRPr="0022748D" w:rsidRDefault="0022748D" w:rsidP="0022748D">
            <w:r w:rsidRPr="0022748D">
              <w:t>Расчетное потребление тепловой энергии на ГВС, Гкал/час</w:t>
            </w:r>
          </w:p>
        </w:tc>
      </w:tr>
      <w:tr w:rsidR="0022748D" w:rsidRPr="0022748D" w:rsidTr="00E355AD">
        <w:tc>
          <w:tcPr>
            <w:tcW w:w="9606" w:type="dxa"/>
            <w:gridSpan w:val="3"/>
            <w:vAlign w:val="center"/>
          </w:tcPr>
          <w:p w:rsidR="0022748D" w:rsidRPr="0022748D" w:rsidRDefault="0022748D" w:rsidP="0022748D">
            <w:pPr>
              <w:rPr>
                <w:highlight w:val="yellow"/>
              </w:rPr>
            </w:pPr>
            <w:r w:rsidRPr="0022748D">
              <w:t>Котельная № 9 с. Апраксино, ул. Набережная</w:t>
            </w:r>
          </w:p>
        </w:tc>
      </w:tr>
      <w:tr w:rsidR="0022748D" w:rsidRPr="0022748D" w:rsidTr="00E355AD">
        <w:tc>
          <w:tcPr>
            <w:tcW w:w="3216" w:type="dxa"/>
            <w:tcBorders>
              <w:bottom w:val="single" w:sz="4" w:space="0" w:color="auto"/>
            </w:tcBorders>
          </w:tcPr>
          <w:p w:rsidR="0022748D" w:rsidRPr="0022748D" w:rsidRDefault="0022748D" w:rsidP="0022748D">
            <w:r w:rsidRPr="0022748D">
              <w:t>Население</w:t>
            </w:r>
          </w:p>
        </w:tc>
        <w:tc>
          <w:tcPr>
            <w:tcW w:w="3177" w:type="dxa"/>
            <w:vAlign w:val="center"/>
          </w:tcPr>
          <w:p w:rsidR="0022748D" w:rsidRPr="0022748D" w:rsidRDefault="0022748D" w:rsidP="0022748D">
            <w:r w:rsidRPr="0022748D">
              <w:t>0,0</w:t>
            </w:r>
          </w:p>
        </w:tc>
        <w:tc>
          <w:tcPr>
            <w:tcW w:w="3213" w:type="dxa"/>
            <w:vAlign w:val="center"/>
          </w:tcPr>
          <w:p w:rsidR="0022748D" w:rsidRPr="0022748D" w:rsidRDefault="0022748D" w:rsidP="0022748D">
            <w:r w:rsidRPr="0022748D">
              <w:t>0,0</w:t>
            </w:r>
          </w:p>
        </w:tc>
      </w:tr>
      <w:tr w:rsidR="0022748D" w:rsidRPr="0022748D" w:rsidTr="00E355AD">
        <w:tc>
          <w:tcPr>
            <w:tcW w:w="3216" w:type="dxa"/>
            <w:tcBorders>
              <w:top w:val="single" w:sz="4" w:space="0" w:color="auto"/>
              <w:left w:val="single" w:sz="4" w:space="0" w:color="auto"/>
              <w:bottom w:val="single" w:sz="4" w:space="0" w:color="auto"/>
            </w:tcBorders>
          </w:tcPr>
          <w:p w:rsidR="0022748D" w:rsidRPr="0022748D" w:rsidRDefault="0022748D" w:rsidP="0022748D">
            <w:r w:rsidRPr="0022748D">
              <w:t>Бюджетные организации</w:t>
            </w:r>
          </w:p>
        </w:tc>
        <w:tc>
          <w:tcPr>
            <w:tcW w:w="3177" w:type="dxa"/>
            <w:vAlign w:val="center"/>
          </w:tcPr>
          <w:p w:rsidR="0022748D" w:rsidRPr="0022748D" w:rsidRDefault="0022748D" w:rsidP="0022748D">
            <w:r w:rsidRPr="0022748D">
              <w:t>0,0853</w:t>
            </w:r>
          </w:p>
        </w:tc>
        <w:tc>
          <w:tcPr>
            <w:tcW w:w="3213" w:type="dxa"/>
            <w:vAlign w:val="center"/>
          </w:tcPr>
          <w:p w:rsidR="0022748D" w:rsidRPr="0022748D" w:rsidRDefault="0022748D" w:rsidP="0022748D">
            <w:r w:rsidRPr="0022748D">
              <w:t>0,0</w:t>
            </w:r>
          </w:p>
        </w:tc>
      </w:tr>
      <w:tr w:rsidR="0022748D" w:rsidRPr="0022748D" w:rsidTr="00E355AD">
        <w:trPr>
          <w:trHeight w:val="79"/>
        </w:trPr>
        <w:tc>
          <w:tcPr>
            <w:tcW w:w="3216" w:type="dxa"/>
            <w:tcBorders>
              <w:top w:val="single" w:sz="4" w:space="0" w:color="auto"/>
              <w:bottom w:val="single" w:sz="4" w:space="0" w:color="auto"/>
            </w:tcBorders>
          </w:tcPr>
          <w:p w:rsidR="0022748D" w:rsidRPr="0022748D" w:rsidRDefault="0022748D" w:rsidP="0022748D">
            <w:r w:rsidRPr="0022748D">
              <w:t>Прочие организации</w:t>
            </w:r>
          </w:p>
        </w:tc>
        <w:tc>
          <w:tcPr>
            <w:tcW w:w="3177" w:type="dxa"/>
            <w:tcBorders>
              <w:bottom w:val="single" w:sz="4" w:space="0" w:color="auto"/>
            </w:tcBorders>
            <w:vAlign w:val="center"/>
          </w:tcPr>
          <w:p w:rsidR="0022748D" w:rsidRPr="0022748D" w:rsidRDefault="0022748D" w:rsidP="0022748D">
            <w:r w:rsidRPr="0022748D">
              <w:t>0,0</w:t>
            </w:r>
          </w:p>
        </w:tc>
        <w:tc>
          <w:tcPr>
            <w:tcW w:w="3213" w:type="dxa"/>
            <w:tcBorders>
              <w:bottom w:val="single" w:sz="4" w:space="0" w:color="auto"/>
            </w:tcBorders>
            <w:vAlign w:val="center"/>
          </w:tcPr>
          <w:p w:rsidR="0022748D" w:rsidRPr="0022748D" w:rsidRDefault="0022748D" w:rsidP="0022748D">
            <w:r w:rsidRPr="0022748D">
              <w:t>0,0</w:t>
            </w:r>
          </w:p>
        </w:tc>
      </w:tr>
    </w:tbl>
    <w:p w:rsidR="0022748D" w:rsidRPr="0022748D" w:rsidRDefault="0022748D" w:rsidP="0022748D"/>
    <w:p w:rsidR="0022748D" w:rsidRPr="0022748D" w:rsidRDefault="0022748D" w:rsidP="0022748D">
      <w:r w:rsidRPr="0022748D">
        <w:t>1.5.2. Описание значений расчетных тепловых нагрузок на коллекторах источников тепловой энергии</w:t>
      </w:r>
    </w:p>
    <w:p w:rsidR="0022748D" w:rsidRPr="0022748D" w:rsidRDefault="0022748D" w:rsidP="0022748D">
      <w:r w:rsidRPr="0022748D">
        <w:t xml:space="preserve">Расчетная тепловая нагрузка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Фактическая тепловая нагрузка на коллекторах источников теплоснабжения определяется по данным посуточного учета отпускаемой тепловой энергии в сеть. </w:t>
      </w:r>
    </w:p>
    <w:p w:rsidR="0022748D" w:rsidRPr="0022748D" w:rsidRDefault="0022748D" w:rsidP="0022748D">
      <w:r w:rsidRPr="0022748D">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p w:rsidR="0022748D" w:rsidRPr="0022748D" w:rsidRDefault="0022748D" w:rsidP="0022748D">
      <w:r w:rsidRPr="0022748D">
        <w:t>Случаев применения для отопления жилых помещений в многоквартирных домах индивидуальных квартирных источников тепловой энергии зарегистрировано не было.</w:t>
      </w:r>
    </w:p>
    <w:p w:rsidR="0022748D" w:rsidRPr="0022748D" w:rsidRDefault="0022748D" w:rsidP="0022748D">
      <w:r w:rsidRPr="0022748D">
        <w:t>В силу требований п.15 Статьи 14 Федерального закона от 27.07.2010 г. №190-ФЗ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rsidR="0022748D" w:rsidRPr="0022748D" w:rsidRDefault="0022748D" w:rsidP="0022748D">
      <w:r w:rsidRPr="0022748D">
        <w:t>Настоящая схема теплоснабжения не предусматривает перехода многоквартирных домов, подключенных к централизованной системе теплоснабжения, на отопление жилых помещений с использованием индивидуальных квартирных источников тепловой энергии.</w:t>
      </w:r>
    </w:p>
    <w:p w:rsidR="0022748D" w:rsidRPr="0022748D" w:rsidRDefault="0022748D" w:rsidP="0022748D">
      <w:r w:rsidRPr="0022748D">
        <w:t xml:space="preserve">1.5.4. Описание величины потребления тепловой энергии в расчетных элементах территориального деления за отопительный </w:t>
      </w:r>
    </w:p>
    <w:p w:rsidR="0022748D" w:rsidRPr="0022748D" w:rsidRDefault="0022748D" w:rsidP="0022748D">
      <w:r w:rsidRPr="0022748D">
        <w:t>период и за год в целом</w:t>
      </w:r>
    </w:p>
    <w:p w:rsidR="0022748D" w:rsidRPr="0022748D" w:rsidRDefault="0022748D" w:rsidP="0022748D">
      <w:r w:rsidRPr="0022748D">
        <w:t>Сведения об объёмах потребления тепловой энергии в расчетных элементах территориального деления за отопительный период и за год в целом приведены в таблице 1.23.</w:t>
      </w:r>
    </w:p>
    <w:p w:rsidR="0022748D" w:rsidRPr="0022748D" w:rsidRDefault="0022748D" w:rsidP="0022748D">
      <w:bookmarkStart w:id="52" w:name="_Ref19654159"/>
      <w:r w:rsidRPr="0022748D">
        <w:t xml:space="preserve">Таблица </w:t>
      </w:r>
      <w:bookmarkEnd w:id="52"/>
      <w:r w:rsidRPr="0022748D">
        <w:t>1.23 – Сведения об объёмах потребления тепловой энергии в расчетных элементах территориального деления за отопительный период и за год в целом за 2024 год</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76"/>
        <w:gridCol w:w="2751"/>
        <w:gridCol w:w="2172"/>
        <w:gridCol w:w="2002"/>
        <w:gridCol w:w="2253"/>
      </w:tblGrid>
      <w:tr w:rsidR="0022748D" w:rsidRPr="0022748D" w:rsidTr="00E355AD">
        <w:trPr>
          <w:trHeight w:val="588"/>
          <w:tblHeader/>
        </w:trPr>
        <w:tc>
          <w:tcPr>
            <w:tcW w:w="343" w:type="pct"/>
            <w:shd w:val="clear" w:color="auto" w:fill="auto"/>
            <w:vAlign w:val="center"/>
            <w:hideMark/>
          </w:tcPr>
          <w:p w:rsidR="0022748D" w:rsidRPr="0022748D" w:rsidRDefault="0022748D" w:rsidP="0022748D">
            <w:r w:rsidRPr="0022748D">
              <w:t>№ п/п</w:t>
            </w:r>
          </w:p>
        </w:tc>
        <w:tc>
          <w:tcPr>
            <w:tcW w:w="1396" w:type="pct"/>
            <w:shd w:val="clear" w:color="auto" w:fill="auto"/>
            <w:vAlign w:val="center"/>
            <w:hideMark/>
          </w:tcPr>
          <w:p w:rsidR="0022748D" w:rsidRPr="0022748D" w:rsidRDefault="0022748D" w:rsidP="0022748D">
            <w:r w:rsidRPr="0022748D">
              <w:t>Наименование и адрес котельной</w:t>
            </w:r>
          </w:p>
        </w:tc>
        <w:tc>
          <w:tcPr>
            <w:tcW w:w="1102" w:type="pct"/>
            <w:shd w:val="clear" w:color="auto" w:fill="auto"/>
            <w:vAlign w:val="center"/>
            <w:hideMark/>
          </w:tcPr>
          <w:p w:rsidR="0022748D" w:rsidRPr="0022748D" w:rsidRDefault="0022748D" w:rsidP="0022748D">
            <w:r w:rsidRPr="0022748D">
              <w:t>Подключенная тепловая нагрузка, Гкал/ч</w:t>
            </w:r>
          </w:p>
        </w:tc>
        <w:tc>
          <w:tcPr>
            <w:tcW w:w="1016" w:type="pct"/>
            <w:shd w:val="clear" w:color="auto" w:fill="auto"/>
            <w:vAlign w:val="center"/>
            <w:hideMark/>
          </w:tcPr>
          <w:p w:rsidR="0022748D" w:rsidRPr="0022748D" w:rsidRDefault="0022748D" w:rsidP="0022748D">
            <w:r w:rsidRPr="0022748D">
              <w:t>Потребление тепловой энергии за год, Гкал/год</w:t>
            </w:r>
          </w:p>
        </w:tc>
        <w:tc>
          <w:tcPr>
            <w:tcW w:w="1143" w:type="pct"/>
            <w:shd w:val="clear" w:color="auto" w:fill="auto"/>
            <w:vAlign w:val="center"/>
            <w:hideMark/>
          </w:tcPr>
          <w:p w:rsidR="0022748D" w:rsidRPr="0022748D" w:rsidRDefault="0022748D" w:rsidP="0022748D">
            <w:r w:rsidRPr="0022748D">
              <w:t>Потребление тепловой энергии за отопительный период, Гкал/год</w:t>
            </w:r>
          </w:p>
        </w:tc>
      </w:tr>
      <w:tr w:rsidR="0022748D" w:rsidRPr="0022748D" w:rsidTr="00E355AD">
        <w:trPr>
          <w:trHeight w:val="20"/>
        </w:trPr>
        <w:tc>
          <w:tcPr>
            <w:tcW w:w="343" w:type="pct"/>
            <w:shd w:val="clear" w:color="auto" w:fill="auto"/>
            <w:vAlign w:val="center"/>
          </w:tcPr>
          <w:p w:rsidR="0022748D" w:rsidRPr="0022748D" w:rsidRDefault="0022748D" w:rsidP="0022748D"/>
        </w:tc>
        <w:tc>
          <w:tcPr>
            <w:tcW w:w="1396" w:type="pct"/>
            <w:shd w:val="clear" w:color="auto" w:fill="auto"/>
            <w:vAlign w:val="center"/>
          </w:tcPr>
          <w:p w:rsidR="0022748D" w:rsidRPr="0022748D" w:rsidRDefault="0022748D" w:rsidP="0022748D">
            <w:r w:rsidRPr="0022748D">
              <w:t xml:space="preserve">Котельная № 9 с. </w:t>
            </w:r>
            <w:r w:rsidRPr="0022748D">
              <w:lastRenderedPageBreak/>
              <w:t>Апраксино, ул. Набережная</w:t>
            </w:r>
          </w:p>
        </w:tc>
        <w:tc>
          <w:tcPr>
            <w:tcW w:w="1102" w:type="pct"/>
            <w:shd w:val="clear" w:color="auto" w:fill="auto"/>
            <w:vAlign w:val="center"/>
          </w:tcPr>
          <w:p w:rsidR="0022748D" w:rsidRPr="0022748D" w:rsidRDefault="0022748D" w:rsidP="0022748D">
            <w:r w:rsidRPr="0022748D">
              <w:lastRenderedPageBreak/>
              <w:t>0,0853</w:t>
            </w:r>
          </w:p>
        </w:tc>
        <w:tc>
          <w:tcPr>
            <w:tcW w:w="1016" w:type="pct"/>
            <w:shd w:val="clear" w:color="auto" w:fill="auto"/>
            <w:vAlign w:val="center"/>
          </w:tcPr>
          <w:p w:rsidR="0022748D" w:rsidRPr="0022748D" w:rsidRDefault="0022748D" w:rsidP="0022748D">
            <w:r w:rsidRPr="0022748D">
              <w:t>433,729</w:t>
            </w:r>
          </w:p>
        </w:tc>
        <w:tc>
          <w:tcPr>
            <w:tcW w:w="1143" w:type="pct"/>
            <w:shd w:val="clear" w:color="auto" w:fill="auto"/>
            <w:vAlign w:val="center"/>
          </w:tcPr>
          <w:p w:rsidR="0022748D" w:rsidRPr="0022748D" w:rsidRDefault="0022748D" w:rsidP="0022748D">
            <w:r w:rsidRPr="0022748D">
              <w:t>433,729</w:t>
            </w:r>
          </w:p>
        </w:tc>
      </w:tr>
    </w:tbl>
    <w:p w:rsidR="0022748D" w:rsidRPr="0022748D" w:rsidRDefault="0022748D" w:rsidP="0022748D"/>
    <w:p w:rsidR="0022748D" w:rsidRPr="0022748D" w:rsidRDefault="0022748D" w:rsidP="0022748D">
      <w:r w:rsidRPr="0022748D">
        <w:t>1.5.5. Описание существующих нормативов потребления тепловой энергии для населения на отопление и горячее водоснабжение</w:t>
      </w:r>
    </w:p>
    <w:p w:rsidR="0022748D" w:rsidRPr="0022748D" w:rsidRDefault="0022748D" w:rsidP="0022748D">
      <w:r w:rsidRPr="0022748D">
        <w:t>Нормативы расхода тепловой энергии на отопление на территории Республики Мордовия установлены приказом Республиканской службы по тарифам Республики Мордовия №165 от 12 декабря 2019 года «Об установлении нормативов потребления коммунальной услуги по отоплению в жилых помещениях для населения на территории Республики Мордовия»</w:t>
      </w:r>
    </w:p>
    <w:p w:rsidR="0022748D" w:rsidRPr="0022748D" w:rsidRDefault="0022748D" w:rsidP="0022748D">
      <w:r w:rsidRPr="0022748D">
        <w:t>1.5.6. Описание сравнения величины договорной и расчетной тепловой нагрузки по зоне действия каждого источника тепловой энергии</w:t>
      </w:r>
    </w:p>
    <w:p w:rsidR="0022748D" w:rsidRPr="0022748D" w:rsidRDefault="0022748D" w:rsidP="0022748D">
      <w:r w:rsidRPr="0022748D">
        <w:t xml:space="preserve">Согласно данным, предоставленным теплоснабжающей организацией, договорные тепловые нагрузки по котельным в целом соответствуют величине расчетной тепловой. </w:t>
      </w:r>
    </w:p>
    <w:p w:rsidR="0022748D" w:rsidRPr="0022748D" w:rsidRDefault="0022748D" w:rsidP="0022748D">
      <w:r w:rsidRPr="0022748D">
        <w:t>Значения договорных тепловых нагрузок в зонах источников тепловой энергии представлены в таблице 1.24.</w:t>
      </w:r>
    </w:p>
    <w:p w:rsidR="0022748D" w:rsidRPr="0022748D" w:rsidRDefault="0022748D" w:rsidP="0022748D">
      <w:bookmarkStart w:id="53" w:name="_Ref50120886"/>
      <w:r w:rsidRPr="0022748D">
        <w:t xml:space="preserve">Таблица </w:t>
      </w:r>
      <w:bookmarkEnd w:id="53"/>
      <w:r w:rsidRPr="0022748D">
        <w:t>1.24 – Значения договорных тепловых нагрузок на коллекторах источников тепловой энергии за 2023 год</w:t>
      </w:r>
    </w:p>
    <w:tbl>
      <w:tblPr>
        <w:tblW w:w="500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35"/>
        <w:gridCol w:w="3442"/>
        <w:gridCol w:w="2026"/>
        <w:gridCol w:w="1569"/>
        <w:gridCol w:w="2084"/>
      </w:tblGrid>
      <w:tr w:rsidR="0022748D" w:rsidRPr="0022748D" w:rsidTr="00E355AD">
        <w:trPr>
          <w:trHeight w:val="20"/>
          <w:tblHeader/>
        </w:trPr>
        <w:tc>
          <w:tcPr>
            <w:tcW w:w="373" w:type="pct"/>
            <w:shd w:val="clear" w:color="auto" w:fill="auto"/>
            <w:vAlign w:val="center"/>
            <w:hideMark/>
          </w:tcPr>
          <w:p w:rsidR="0022748D" w:rsidRPr="0022748D" w:rsidRDefault="0022748D" w:rsidP="0022748D">
            <w:r w:rsidRPr="0022748D">
              <w:t>№ п/п</w:t>
            </w:r>
          </w:p>
        </w:tc>
        <w:tc>
          <w:tcPr>
            <w:tcW w:w="1746" w:type="pct"/>
            <w:shd w:val="clear" w:color="auto" w:fill="auto"/>
            <w:vAlign w:val="center"/>
            <w:hideMark/>
          </w:tcPr>
          <w:p w:rsidR="0022748D" w:rsidRPr="0022748D" w:rsidRDefault="0022748D" w:rsidP="0022748D">
            <w:r w:rsidRPr="0022748D">
              <w:t>Наименование и адрес котельной</w:t>
            </w:r>
          </w:p>
        </w:tc>
        <w:tc>
          <w:tcPr>
            <w:tcW w:w="1028" w:type="pct"/>
            <w:shd w:val="clear" w:color="auto" w:fill="auto"/>
            <w:vAlign w:val="center"/>
            <w:hideMark/>
          </w:tcPr>
          <w:p w:rsidR="0022748D" w:rsidRPr="0022748D" w:rsidRDefault="0022748D" w:rsidP="0022748D">
            <w:r w:rsidRPr="0022748D">
              <w:t>Подключенная нагрузка, Гкал/ч</w:t>
            </w:r>
          </w:p>
        </w:tc>
        <w:tc>
          <w:tcPr>
            <w:tcW w:w="796" w:type="pct"/>
            <w:shd w:val="clear" w:color="auto" w:fill="auto"/>
            <w:vAlign w:val="center"/>
            <w:hideMark/>
          </w:tcPr>
          <w:p w:rsidR="0022748D" w:rsidRPr="0022748D" w:rsidRDefault="0022748D" w:rsidP="0022748D">
            <w:r w:rsidRPr="0022748D">
              <w:t>ГВС, Гкал/ч</w:t>
            </w:r>
          </w:p>
        </w:tc>
        <w:tc>
          <w:tcPr>
            <w:tcW w:w="1057" w:type="pct"/>
            <w:shd w:val="clear" w:color="auto" w:fill="auto"/>
            <w:vAlign w:val="center"/>
            <w:hideMark/>
          </w:tcPr>
          <w:p w:rsidR="0022748D" w:rsidRPr="0022748D" w:rsidRDefault="0022748D" w:rsidP="0022748D">
            <w:r w:rsidRPr="0022748D">
              <w:t>Отопление, вентиляция, Гкал/ч</w:t>
            </w:r>
          </w:p>
        </w:tc>
      </w:tr>
      <w:tr w:rsidR="0022748D" w:rsidRPr="0022748D" w:rsidTr="00E355AD">
        <w:trPr>
          <w:trHeight w:val="20"/>
        </w:trPr>
        <w:tc>
          <w:tcPr>
            <w:tcW w:w="373" w:type="pct"/>
            <w:shd w:val="clear" w:color="auto" w:fill="auto"/>
            <w:vAlign w:val="center"/>
          </w:tcPr>
          <w:p w:rsidR="0022748D" w:rsidRPr="0022748D" w:rsidRDefault="0022748D" w:rsidP="0022748D"/>
        </w:tc>
        <w:tc>
          <w:tcPr>
            <w:tcW w:w="1746" w:type="pct"/>
            <w:shd w:val="clear" w:color="auto" w:fill="auto"/>
            <w:vAlign w:val="center"/>
          </w:tcPr>
          <w:p w:rsidR="0022748D" w:rsidRPr="0022748D" w:rsidRDefault="0022748D" w:rsidP="0022748D">
            <w:r w:rsidRPr="0022748D">
              <w:t>Котельная № 9 с. Апраксино, ул. Набережная</w:t>
            </w:r>
          </w:p>
        </w:tc>
        <w:tc>
          <w:tcPr>
            <w:tcW w:w="1028" w:type="pct"/>
            <w:shd w:val="clear" w:color="auto" w:fill="auto"/>
            <w:vAlign w:val="center"/>
          </w:tcPr>
          <w:p w:rsidR="0022748D" w:rsidRPr="0022748D" w:rsidRDefault="0022748D" w:rsidP="0022748D">
            <w:r w:rsidRPr="0022748D">
              <w:t>0,0853</w:t>
            </w:r>
          </w:p>
        </w:tc>
        <w:tc>
          <w:tcPr>
            <w:tcW w:w="796" w:type="pct"/>
            <w:shd w:val="clear" w:color="auto" w:fill="auto"/>
            <w:vAlign w:val="center"/>
          </w:tcPr>
          <w:p w:rsidR="0022748D" w:rsidRPr="0022748D" w:rsidRDefault="0022748D" w:rsidP="0022748D">
            <w:r w:rsidRPr="0022748D">
              <w:t>0</w:t>
            </w:r>
          </w:p>
        </w:tc>
        <w:tc>
          <w:tcPr>
            <w:tcW w:w="1057" w:type="pct"/>
            <w:shd w:val="clear" w:color="auto" w:fill="auto"/>
            <w:vAlign w:val="center"/>
          </w:tcPr>
          <w:p w:rsidR="0022748D" w:rsidRPr="0022748D" w:rsidRDefault="0022748D" w:rsidP="0022748D">
            <w:r w:rsidRPr="0022748D">
              <w:t>0,0853</w:t>
            </w:r>
          </w:p>
        </w:tc>
      </w:tr>
    </w:tbl>
    <w:p w:rsidR="0022748D" w:rsidRPr="0022748D" w:rsidRDefault="0022748D" w:rsidP="0022748D"/>
    <w:p w:rsidR="0022748D" w:rsidRPr="0022748D" w:rsidRDefault="0022748D" w:rsidP="0022748D">
      <w:r w:rsidRPr="0022748D">
        <w:t>Пересмотр договорных нагрузок абонентов и понимание истинных значений в потребности теплового потребления является одной из ключевых возможностей для оптимизации имеющихся и проектируемых производственных мощностей, что в перспективе приведёт к снижению темпов роста тарифов на тепловую энергию для конечного потребителя, снижению размера платы за подключение за счёт переуступки неиспользуемой тепловой нагрузки существующих потребителей.</w:t>
      </w:r>
    </w:p>
    <w:p w:rsidR="0022748D" w:rsidRPr="0022748D" w:rsidRDefault="0022748D" w:rsidP="0022748D">
      <w:r w:rsidRPr="0022748D">
        <w:tab/>
        <w:t>В качестве механизмов стимулирования абонентов к пересмотру тепловой нагрузки, может быть предложено следующее:</w:t>
      </w:r>
    </w:p>
    <w:p w:rsidR="0022748D" w:rsidRPr="0022748D" w:rsidRDefault="0022748D" w:rsidP="0022748D">
      <w:r w:rsidRPr="0022748D">
        <w:t>установление двухставочного тарифа (ставки за тепловую энергию и за мощность);</w:t>
      </w:r>
    </w:p>
    <w:p w:rsidR="0022748D" w:rsidRPr="0022748D" w:rsidRDefault="0022748D" w:rsidP="0022748D">
      <w:r w:rsidRPr="0022748D">
        <w:t>введение механизмов оплаты неиспользуемой мощности (нагрузки) потребителем (расширение перечня потребителей, в отношении которых должен действовать порядок резервирования и(или) изменение самого понятия «резервная тепловая мощность (нагрузка)).</w:t>
      </w:r>
    </w:p>
    <w:p w:rsidR="0022748D" w:rsidRPr="0022748D" w:rsidRDefault="0022748D" w:rsidP="0022748D">
      <w:bookmarkStart w:id="54" w:name="_Toc89608660"/>
      <w:r w:rsidRPr="0022748D">
        <w:t>1.5.7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bookmarkEnd w:id="54"/>
    </w:p>
    <w:p w:rsidR="0022748D" w:rsidRPr="0022748D" w:rsidRDefault="0022748D" w:rsidP="0022748D">
      <w:r w:rsidRPr="0022748D">
        <w:t xml:space="preserve">Изменений тепловых нагрузок потребителей тепловой энергии, в том числе подключенных к тепловым сетям каждой системы теплоснабжения не зафиксировано. </w:t>
      </w:r>
    </w:p>
    <w:p w:rsidR="0022748D" w:rsidRPr="0022748D" w:rsidRDefault="0022748D" w:rsidP="0022748D">
      <w:r w:rsidRPr="0022748D">
        <w:t>1.6. Балансы тепловой мощности и тепловой нагрузки</w:t>
      </w:r>
    </w:p>
    <w:p w:rsidR="0022748D" w:rsidRPr="0022748D" w:rsidRDefault="0022748D" w:rsidP="0022748D">
      <w:r w:rsidRPr="0022748D">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p>
    <w:p w:rsidR="0022748D" w:rsidRPr="0022748D" w:rsidRDefault="0022748D" w:rsidP="0022748D">
      <w:r w:rsidRPr="0022748D">
        <w:t>Постановление Правительства РФ №154 от 22.02.2012г. «О требованиях к схемам теплоснабжения, порядку их разработки и утверждения» вводит следующие понятия:</w:t>
      </w:r>
    </w:p>
    <w:p w:rsidR="0022748D" w:rsidRPr="0022748D" w:rsidRDefault="0022748D" w:rsidP="0022748D">
      <w:r w:rsidRPr="0022748D">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22748D" w:rsidRPr="0022748D" w:rsidRDefault="0022748D" w:rsidP="0022748D">
      <w:r w:rsidRPr="0022748D">
        <w:lastRenderedPageBreak/>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
    <w:p w:rsidR="0022748D" w:rsidRPr="0022748D" w:rsidRDefault="0022748D" w:rsidP="0022748D">
      <w:r w:rsidRPr="0022748D">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22748D" w:rsidRPr="0022748D" w:rsidRDefault="0022748D" w:rsidP="0022748D">
      <w:r w:rsidRPr="0022748D">
        <w:t>Перечисленные величины по источникам теплоснабжения указаны в таблице 1.25</w:t>
      </w:r>
    </w:p>
    <w:p w:rsidR="0022748D" w:rsidRPr="0022748D" w:rsidRDefault="0022748D" w:rsidP="0022748D">
      <w:pPr>
        <w:sectPr w:rsidR="0022748D" w:rsidRPr="0022748D" w:rsidSect="008B41BE">
          <w:pgSz w:w="11906" w:h="16838"/>
          <w:pgMar w:top="851" w:right="567" w:bottom="851" w:left="1701" w:header="567" w:footer="567" w:gutter="0"/>
          <w:cols w:space="720"/>
          <w:docGrid w:linePitch="299"/>
        </w:sectPr>
      </w:pPr>
    </w:p>
    <w:p w:rsidR="0022748D" w:rsidRPr="0022748D" w:rsidRDefault="0022748D" w:rsidP="0022748D">
      <w:r w:rsidRPr="0022748D">
        <w:lastRenderedPageBreak/>
        <w:t>Таблица 1.25 - Балансы тепловой мощности</w:t>
      </w:r>
    </w:p>
    <w:tbl>
      <w:tblPr>
        <w:tblW w:w="1563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965"/>
        <w:gridCol w:w="3599"/>
        <w:gridCol w:w="1127"/>
        <w:gridCol w:w="1127"/>
        <w:gridCol w:w="1128"/>
        <w:gridCol w:w="1128"/>
        <w:gridCol w:w="1128"/>
        <w:gridCol w:w="1128"/>
        <w:gridCol w:w="1153"/>
        <w:gridCol w:w="1153"/>
      </w:tblGrid>
      <w:tr w:rsidR="0022748D" w:rsidRPr="0022748D" w:rsidTr="00E355AD">
        <w:trPr>
          <w:trHeight w:val="300"/>
          <w:jc w:val="center"/>
        </w:trPr>
        <w:tc>
          <w:tcPr>
            <w:tcW w:w="2965" w:type="dxa"/>
            <w:shd w:val="clear" w:color="000000" w:fill="FFFFFF"/>
            <w:vAlign w:val="center"/>
          </w:tcPr>
          <w:p w:rsidR="0022748D" w:rsidRPr="0022748D" w:rsidRDefault="0022748D" w:rsidP="0022748D">
            <w:r w:rsidRPr="0022748D">
              <w:t>Наименование ИТС</w:t>
            </w:r>
          </w:p>
        </w:tc>
        <w:tc>
          <w:tcPr>
            <w:tcW w:w="3599" w:type="dxa"/>
            <w:shd w:val="clear" w:color="000000" w:fill="FFFFFF"/>
            <w:vAlign w:val="center"/>
            <w:hideMark/>
          </w:tcPr>
          <w:p w:rsidR="0022748D" w:rsidRPr="0022748D" w:rsidRDefault="0022748D" w:rsidP="0022748D">
            <w:r w:rsidRPr="0022748D">
              <w:t>Показатель, Гкал/ч</w:t>
            </w:r>
          </w:p>
        </w:tc>
        <w:tc>
          <w:tcPr>
            <w:tcW w:w="1127" w:type="dxa"/>
            <w:shd w:val="clear" w:color="000000" w:fill="FFFFFF"/>
            <w:vAlign w:val="center"/>
            <w:hideMark/>
          </w:tcPr>
          <w:p w:rsidR="0022748D" w:rsidRPr="0022748D" w:rsidRDefault="0022748D" w:rsidP="0022748D">
            <w:r w:rsidRPr="0022748D">
              <w:t>2024</w:t>
            </w:r>
          </w:p>
        </w:tc>
        <w:tc>
          <w:tcPr>
            <w:tcW w:w="1127" w:type="dxa"/>
            <w:shd w:val="clear" w:color="000000" w:fill="FFFFFF"/>
            <w:vAlign w:val="center"/>
            <w:hideMark/>
          </w:tcPr>
          <w:p w:rsidR="0022748D" w:rsidRPr="0022748D" w:rsidRDefault="0022748D" w:rsidP="0022748D">
            <w:r w:rsidRPr="0022748D">
              <w:t>2025</w:t>
            </w:r>
          </w:p>
        </w:tc>
        <w:tc>
          <w:tcPr>
            <w:tcW w:w="1128" w:type="dxa"/>
            <w:shd w:val="clear" w:color="000000" w:fill="FFFFFF"/>
            <w:vAlign w:val="center"/>
            <w:hideMark/>
          </w:tcPr>
          <w:p w:rsidR="0022748D" w:rsidRPr="0022748D" w:rsidRDefault="0022748D" w:rsidP="0022748D">
            <w:r w:rsidRPr="0022748D">
              <w:t>2026</w:t>
            </w:r>
          </w:p>
        </w:tc>
        <w:tc>
          <w:tcPr>
            <w:tcW w:w="1128" w:type="dxa"/>
            <w:shd w:val="clear" w:color="000000" w:fill="FFFFFF"/>
            <w:vAlign w:val="center"/>
            <w:hideMark/>
          </w:tcPr>
          <w:p w:rsidR="0022748D" w:rsidRPr="0022748D" w:rsidRDefault="0022748D" w:rsidP="0022748D">
            <w:r w:rsidRPr="0022748D">
              <w:t>2027</w:t>
            </w:r>
          </w:p>
        </w:tc>
        <w:tc>
          <w:tcPr>
            <w:tcW w:w="1128" w:type="dxa"/>
            <w:shd w:val="clear" w:color="000000" w:fill="FFFFFF"/>
            <w:vAlign w:val="center"/>
            <w:hideMark/>
          </w:tcPr>
          <w:p w:rsidR="0022748D" w:rsidRPr="0022748D" w:rsidRDefault="0022748D" w:rsidP="0022748D">
            <w:r w:rsidRPr="0022748D">
              <w:t>2028</w:t>
            </w:r>
          </w:p>
        </w:tc>
        <w:tc>
          <w:tcPr>
            <w:tcW w:w="1128" w:type="dxa"/>
            <w:shd w:val="clear" w:color="000000" w:fill="FFFFFF"/>
            <w:vAlign w:val="center"/>
            <w:hideMark/>
          </w:tcPr>
          <w:p w:rsidR="0022748D" w:rsidRPr="0022748D" w:rsidRDefault="0022748D" w:rsidP="0022748D">
            <w:r w:rsidRPr="0022748D">
              <w:t>2029</w:t>
            </w:r>
          </w:p>
        </w:tc>
        <w:tc>
          <w:tcPr>
            <w:tcW w:w="1153" w:type="dxa"/>
            <w:shd w:val="clear" w:color="000000" w:fill="FFFFFF"/>
            <w:vAlign w:val="center"/>
            <w:hideMark/>
          </w:tcPr>
          <w:p w:rsidR="0022748D" w:rsidRPr="0022748D" w:rsidRDefault="0022748D" w:rsidP="0022748D">
            <w:r w:rsidRPr="0022748D">
              <w:t>2030-2035</w:t>
            </w:r>
          </w:p>
        </w:tc>
        <w:tc>
          <w:tcPr>
            <w:tcW w:w="1153" w:type="dxa"/>
            <w:shd w:val="clear" w:color="000000" w:fill="FFFFFF"/>
            <w:vAlign w:val="center"/>
            <w:hideMark/>
          </w:tcPr>
          <w:p w:rsidR="0022748D" w:rsidRPr="0022748D" w:rsidRDefault="0022748D" w:rsidP="0022748D">
            <w:r w:rsidRPr="0022748D">
              <w:t>2036-2044</w:t>
            </w:r>
          </w:p>
        </w:tc>
      </w:tr>
      <w:tr w:rsidR="0022748D" w:rsidRPr="0022748D" w:rsidTr="00E355AD">
        <w:trPr>
          <w:trHeight w:val="480"/>
          <w:jc w:val="center"/>
        </w:trPr>
        <w:tc>
          <w:tcPr>
            <w:tcW w:w="2965" w:type="dxa"/>
            <w:vMerge w:val="restart"/>
            <w:shd w:val="clear" w:color="000000" w:fill="FFFFFF"/>
            <w:vAlign w:val="center"/>
          </w:tcPr>
          <w:p w:rsidR="0022748D" w:rsidRPr="0022748D" w:rsidRDefault="0022748D" w:rsidP="0022748D">
            <w:r w:rsidRPr="0022748D">
              <w:t>Котельная № 9 с. Апраксино, ул. Набережная</w:t>
            </w:r>
          </w:p>
        </w:tc>
        <w:tc>
          <w:tcPr>
            <w:tcW w:w="3599" w:type="dxa"/>
            <w:shd w:val="clear" w:color="auto" w:fill="auto"/>
            <w:vAlign w:val="center"/>
            <w:hideMark/>
          </w:tcPr>
          <w:p w:rsidR="0022748D" w:rsidRPr="0022748D" w:rsidRDefault="0022748D" w:rsidP="0022748D">
            <w:r w:rsidRPr="0022748D">
              <w:t>Установленная тепловая мощность, в том числе</w:t>
            </w:r>
          </w:p>
        </w:tc>
        <w:tc>
          <w:tcPr>
            <w:tcW w:w="1127" w:type="dxa"/>
            <w:shd w:val="clear" w:color="auto" w:fill="auto"/>
            <w:vAlign w:val="center"/>
          </w:tcPr>
          <w:p w:rsidR="0022748D" w:rsidRPr="0022748D" w:rsidRDefault="0022748D" w:rsidP="0022748D">
            <w:r w:rsidRPr="0022748D">
              <w:t>0,258</w:t>
            </w:r>
          </w:p>
        </w:tc>
        <w:tc>
          <w:tcPr>
            <w:tcW w:w="1127" w:type="dxa"/>
            <w:shd w:val="clear" w:color="auto" w:fill="auto"/>
            <w:vAlign w:val="center"/>
          </w:tcPr>
          <w:p w:rsidR="0022748D" w:rsidRPr="0022748D" w:rsidRDefault="0022748D" w:rsidP="0022748D">
            <w:r w:rsidRPr="0022748D">
              <w:t>0,258</w:t>
            </w:r>
          </w:p>
        </w:tc>
        <w:tc>
          <w:tcPr>
            <w:tcW w:w="1128" w:type="dxa"/>
            <w:shd w:val="clear" w:color="auto" w:fill="auto"/>
            <w:vAlign w:val="center"/>
          </w:tcPr>
          <w:p w:rsidR="0022748D" w:rsidRPr="0022748D" w:rsidRDefault="0022748D" w:rsidP="0022748D">
            <w:r w:rsidRPr="0022748D">
              <w:t>0,258</w:t>
            </w:r>
          </w:p>
        </w:tc>
        <w:tc>
          <w:tcPr>
            <w:tcW w:w="1128" w:type="dxa"/>
            <w:shd w:val="clear" w:color="auto" w:fill="auto"/>
            <w:vAlign w:val="center"/>
          </w:tcPr>
          <w:p w:rsidR="0022748D" w:rsidRPr="0022748D" w:rsidRDefault="0022748D" w:rsidP="0022748D">
            <w:r w:rsidRPr="0022748D">
              <w:t>0,258</w:t>
            </w:r>
          </w:p>
        </w:tc>
        <w:tc>
          <w:tcPr>
            <w:tcW w:w="1128" w:type="dxa"/>
            <w:shd w:val="clear" w:color="auto" w:fill="auto"/>
            <w:vAlign w:val="center"/>
          </w:tcPr>
          <w:p w:rsidR="0022748D" w:rsidRPr="0022748D" w:rsidRDefault="0022748D" w:rsidP="0022748D">
            <w:r w:rsidRPr="0022748D">
              <w:t>0,258</w:t>
            </w:r>
          </w:p>
        </w:tc>
        <w:tc>
          <w:tcPr>
            <w:tcW w:w="1128" w:type="dxa"/>
            <w:shd w:val="clear" w:color="auto" w:fill="auto"/>
            <w:vAlign w:val="center"/>
          </w:tcPr>
          <w:p w:rsidR="0022748D" w:rsidRPr="0022748D" w:rsidRDefault="0022748D" w:rsidP="0022748D">
            <w:r w:rsidRPr="0022748D">
              <w:t>0,258</w:t>
            </w:r>
          </w:p>
        </w:tc>
        <w:tc>
          <w:tcPr>
            <w:tcW w:w="1153" w:type="dxa"/>
            <w:shd w:val="clear" w:color="auto" w:fill="auto"/>
            <w:vAlign w:val="center"/>
          </w:tcPr>
          <w:p w:rsidR="0022748D" w:rsidRPr="0022748D" w:rsidRDefault="0022748D" w:rsidP="0022748D">
            <w:r w:rsidRPr="0022748D">
              <w:t>0,258</w:t>
            </w:r>
          </w:p>
        </w:tc>
        <w:tc>
          <w:tcPr>
            <w:tcW w:w="1153" w:type="dxa"/>
            <w:shd w:val="clear" w:color="auto" w:fill="auto"/>
            <w:vAlign w:val="center"/>
          </w:tcPr>
          <w:p w:rsidR="0022748D" w:rsidRPr="0022748D" w:rsidRDefault="0022748D" w:rsidP="0022748D">
            <w:r w:rsidRPr="0022748D">
              <w:t>0,258</w:t>
            </w:r>
          </w:p>
        </w:tc>
      </w:tr>
      <w:tr w:rsidR="0022748D" w:rsidRPr="0022748D" w:rsidTr="00E355AD">
        <w:trPr>
          <w:trHeight w:val="300"/>
          <w:jc w:val="center"/>
        </w:trPr>
        <w:tc>
          <w:tcPr>
            <w:tcW w:w="2965" w:type="dxa"/>
            <w:vMerge/>
            <w:shd w:val="clear" w:color="000000" w:fill="FFFFFF"/>
          </w:tcPr>
          <w:p w:rsidR="0022748D" w:rsidRPr="0022748D" w:rsidRDefault="0022748D" w:rsidP="0022748D"/>
        </w:tc>
        <w:tc>
          <w:tcPr>
            <w:tcW w:w="3599" w:type="dxa"/>
            <w:shd w:val="clear" w:color="auto" w:fill="auto"/>
            <w:vAlign w:val="center"/>
            <w:hideMark/>
          </w:tcPr>
          <w:p w:rsidR="0022748D" w:rsidRPr="0022748D" w:rsidRDefault="0022748D" w:rsidP="0022748D">
            <w:r w:rsidRPr="0022748D">
              <w:t>Располагаемая тепловая мощность</w:t>
            </w:r>
          </w:p>
        </w:tc>
        <w:tc>
          <w:tcPr>
            <w:tcW w:w="1127" w:type="dxa"/>
            <w:shd w:val="clear" w:color="auto" w:fill="auto"/>
            <w:vAlign w:val="center"/>
          </w:tcPr>
          <w:p w:rsidR="0022748D" w:rsidRPr="0022748D" w:rsidRDefault="0022748D" w:rsidP="0022748D">
            <w:r w:rsidRPr="0022748D">
              <w:t>0,258</w:t>
            </w:r>
          </w:p>
        </w:tc>
        <w:tc>
          <w:tcPr>
            <w:tcW w:w="1127" w:type="dxa"/>
            <w:shd w:val="clear" w:color="auto" w:fill="auto"/>
            <w:vAlign w:val="center"/>
          </w:tcPr>
          <w:p w:rsidR="0022748D" w:rsidRPr="0022748D" w:rsidRDefault="0022748D" w:rsidP="0022748D">
            <w:r w:rsidRPr="0022748D">
              <w:t>0,258</w:t>
            </w:r>
          </w:p>
        </w:tc>
        <w:tc>
          <w:tcPr>
            <w:tcW w:w="1128" w:type="dxa"/>
            <w:shd w:val="clear" w:color="auto" w:fill="auto"/>
            <w:vAlign w:val="center"/>
          </w:tcPr>
          <w:p w:rsidR="0022748D" w:rsidRPr="0022748D" w:rsidRDefault="0022748D" w:rsidP="0022748D">
            <w:r w:rsidRPr="0022748D">
              <w:t>0,258</w:t>
            </w:r>
          </w:p>
        </w:tc>
        <w:tc>
          <w:tcPr>
            <w:tcW w:w="1128" w:type="dxa"/>
            <w:shd w:val="clear" w:color="auto" w:fill="auto"/>
            <w:vAlign w:val="center"/>
          </w:tcPr>
          <w:p w:rsidR="0022748D" w:rsidRPr="0022748D" w:rsidRDefault="0022748D" w:rsidP="0022748D">
            <w:r w:rsidRPr="0022748D">
              <w:t>0,258</w:t>
            </w:r>
          </w:p>
        </w:tc>
        <w:tc>
          <w:tcPr>
            <w:tcW w:w="1128" w:type="dxa"/>
            <w:shd w:val="clear" w:color="auto" w:fill="auto"/>
            <w:vAlign w:val="center"/>
          </w:tcPr>
          <w:p w:rsidR="0022748D" w:rsidRPr="0022748D" w:rsidRDefault="0022748D" w:rsidP="0022748D">
            <w:r w:rsidRPr="0022748D">
              <w:t>0,258</w:t>
            </w:r>
          </w:p>
        </w:tc>
        <w:tc>
          <w:tcPr>
            <w:tcW w:w="1128" w:type="dxa"/>
            <w:shd w:val="clear" w:color="auto" w:fill="auto"/>
            <w:vAlign w:val="center"/>
          </w:tcPr>
          <w:p w:rsidR="0022748D" w:rsidRPr="0022748D" w:rsidRDefault="0022748D" w:rsidP="0022748D">
            <w:r w:rsidRPr="0022748D">
              <w:t>0,258</w:t>
            </w:r>
          </w:p>
        </w:tc>
        <w:tc>
          <w:tcPr>
            <w:tcW w:w="1153" w:type="dxa"/>
            <w:shd w:val="clear" w:color="auto" w:fill="auto"/>
            <w:vAlign w:val="center"/>
          </w:tcPr>
          <w:p w:rsidR="0022748D" w:rsidRPr="0022748D" w:rsidRDefault="0022748D" w:rsidP="0022748D">
            <w:r w:rsidRPr="0022748D">
              <w:t>0,258</w:t>
            </w:r>
          </w:p>
        </w:tc>
        <w:tc>
          <w:tcPr>
            <w:tcW w:w="1153" w:type="dxa"/>
            <w:shd w:val="clear" w:color="auto" w:fill="auto"/>
            <w:vAlign w:val="center"/>
          </w:tcPr>
          <w:p w:rsidR="0022748D" w:rsidRPr="0022748D" w:rsidRDefault="0022748D" w:rsidP="0022748D">
            <w:r w:rsidRPr="0022748D">
              <w:t>0,258</w:t>
            </w:r>
          </w:p>
        </w:tc>
      </w:tr>
      <w:tr w:rsidR="0022748D" w:rsidRPr="0022748D" w:rsidTr="00E355AD">
        <w:trPr>
          <w:trHeight w:val="300"/>
          <w:jc w:val="center"/>
        </w:trPr>
        <w:tc>
          <w:tcPr>
            <w:tcW w:w="2965" w:type="dxa"/>
            <w:vMerge/>
            <w:shd w:val="clear" w:color="000000" w:fill="FFFFFF"/>
          </w:tcPr>
          <w:p w:rsidR="0022748D" w:rsidRPr="0022748D" w:rsidRDefault="0022748D" w:rsidP="0022748D"/>
        </w:tc>
        <w:tc>
          <w:tcPr>
            <w:tcW w:w="3599" w:type="dxa"/>
            <w:shd w:val="clear" w:color="auto" w:fill="auto"/>
            <w:vAlign w:val="center"/>
          </w:tcPr>
          <w:p w:rsidR="0022748D" w:rsidRPr="0022748D" w:rsidRDefault="0022748D" w:rsidP="0022748D">
            <w:r w:rsidRPr="0022748D">
              <w:t>Технические ограничения</w:t>
            </w:r>
          </w:p>
        </w:tc>
        <w:tc>
          <w:tcPr>
            <w:tcW w:w="1127" w:type="dxa"/>
            <w:shd w:val="clear" w:color="auto" w:fill="auto"/>
            <w:vAlign w:val="center"/>
          </w:tcPr>
          <w:p w:rsidR="0022748D" w:rsidRPr="0022748D" w:rsidRDefault="0022748D" w:rsidP="0022748D">
            <w:r w:rsidRPr="0022748D">
              <w:t>0</w:t>
            </w:r>
          </w:p>
        </w:tc>
        <w:tc>
          <w:tcPr>
            <w:tcW w:w="1127"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r>
      <w:tr w:rsidR="0022748D" w:rsidRPr="0022748D" w:rsidTr="00E355AD">
        <w:trPr>
          <w:trHeight w:val="300"/>
          <w:jc w:val="center"/>
        </w:trPr>
        <w:tc>
          <w:tcPr>
            <w:tcW w:w="2965" w:type="dxa"/>
            <w:vMerge/>
            <w:shd w:val="clear" w:color="000000" w:fill="FFFFFF"/>
          </w:tcPr>
          <w:p w:rsidR="0022748D" w:rsidRPr="0022748D" w:rsidRDefault="0022748D" w:rsidP="0022748D"/>
        </w:tc>
        <w:tc>
          <w:tcPr>
            <w:tcW w:w="3599" w:type="dxa"/>
            <w:shd w:val="clear" w:color="auto" w:fill="auto"/>
            <w:vAlign w:val="center"/>
            <w:hideMark/>
          </w:tcPr>
          <w:p w:rsidR="0022748D" w:rsidRPr="0022748D" w:rsidRDefault="0022748D" w:rsidP="0022748D">
            <w:r w:rsidRPr="0022748D">
              <w:t>Затраты тепла на собственные нужды</w:t>
            </w:r>
          </w:p>
        </w:tc>
        <w:tc>
          <w:tcPr>
            <w:tcW w:w="1127" w:type="dxa"/>
            <w:shd w:val="clear" w:color="auto" w:fill="auto"/>
            <w:vAlign w:val="center"/>
          </w:tcPr>
          <w:p w:rsidR="0022748D" w:rsidRPr="0022748D" w:rsidRDefault="0022748D" w:rsidP="0022748D">
            <w:r w:rsidRPr="0022748D">
              <w:t>0</w:t>
            </w:r>
          </w:p>
        </w:tc>
        <w:tc>
          <w:tcPr>
            <w:tcW w:w="1127"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r>
      <w:tr w:rsidR="0022748D" w:rsidRPr="0022748D" w:rsidTr="00E355AD">
        <w:trPr>
          <w:trHeight w:val="300"/>
          <w:jc w:val="center"/>
        </w:trPr>
        <w:tc>
          <w:tcPr>
            <w:tcW w:w="2965" w:type="dxa"/>
            <w:vMerge/>
            <w:shd w:val="clear" w:color="000000" w:fill="FFFFFF"/>
          </w:tcPr>
          <w:p w:rsidR="0022748D" w:rsidRPr="0022748D" w:rsidRDefault="0022748D" w:rsidP="0022748D"/>
        </w:tc>
        <w:tc>
          <w:tcPr>
            <w:tcW w:w="3599" w:type="dxa"/>
            <w:shd w:val="clear" w:color="auto" w:fill="auto"/>
            <w:vAlign w:val="center"/>
            <w:hideMark/>
          </w:tcPr>
          <w:p w:rsidR="0022748D" w:rsidRPr="0022748D" w:rsidRDefault="0022748D" w:rsidP="0022748D">
            <w:r w:rsidRPr="0022748D">
              <w:t>Потери в тепловых сетях</w:t>
            </w:r>
          </w:p>
        </w:tc>
        <w:tc>
          <w:tcPr>
            <w:tcW w:w="1127" w:type="dxa"/>
            <w:shd w:val="clear" w:color="auto" w:fill="auto"/>
            <w:vAlign w:val="center"/>
          </w:tcPr>
          <w:p w:rsidR="0022748D" w:rsidRPr="0022748D" w:rsidRDefault="0022748D" w:rsidP="0022748D">
            <w:r w:rsidRPr="0022748D">
              <w:t>0,0094</w:t>
            </w:r>
          </w:p>
        </w:tc>
        <w:tc>
          <w:tcPr>
            <w:tcW w:w="1127" w:type="dxa"/>
            <w:shd w:val="clear" w:color="auto" w:fill="auto"/>
            <w:vAlign w:val="center"/>
          </w:tcPr>
          <w:p w:rsidR="0022748D" w:rsidRPr="0022748D" w:rsidRDefault="0022748D" w:rsidP="0022748D">
            <w:r w:rsidRPr="0022748D">
              <w:t>0,0094</w:t>
            </w:r>
          </w:p>
        </w:tc>
        <w:tc>
          <w:tcPr>
            <w:tcW w:w="1128" w:type="dxa"/>
            <w:shd w:val="clear" w:color="auto" w:fill="auto"/>
            <w:vAlign w:val="center"/>
          </w:tcPr>
          <w:p w:rsidR="0022748D" w:rsidRPr="0022748D" w:rsidRDefault="0022748D" w:rsidP="0022748D">
            <w:r w:rsidRPr="0022748D">
              <w:t>0,0094</w:t>
            </w:r>
          </w:p>
        </w:tc>
        <w:tc>
          <w:tcPr>
            <w:tcW w:w="1128" w:type="dxa"/>
            <w:shd w:val="clear" w:color="auto" w:fill="auto"/>
            <w:vAlign w:val="center"/>
          </w:tcPr>
          <w:p w:rsidR="0022748D" w:rsidRPr="0022748D" w:rsidRDefault="0022748D" w:rsidP="0022748D">
            <w:r w:rsidRPr="0022748D">
              <w:t>0,0094</w:t>
            </w:r>
          </w:p>
        </w:tc>
        <w:tc>
          <w:tcPr>
            <w:tcW w:w="1128" w:type="dxa"/>
            <w:shd w:val="clear" w:color="auto" w:fill="auto"/>
            <w:vAlign w:val="center"/>
          </w:tcPr>
          <w:p w:rsidR="0022748D" w:rsidRPr="0022748D" w:rsidRDefault="0022748D" w:rsidP="0022748D">
            <w:r w:rsidRPr="0022748D">
              <w:t>0,0094</w:t>
            </w:r>
          </w:p>
        </w:tc>
        <w:tc>
          <w:tcPr>
            <w:tcW w:w="1128" w:type="dxa"/>
            <w:shd w:val="clear" w:color="auto" w:fill="auto"/>
            <w:vAlign w:val="center"/>
          </w:tcPr>
          <w:p w:rsidR="0022748D" w:rsidRPr="0022748D" w:rsidRDefault="0022748D" w:rsidP="0022748D">
            <w:r w:rsidRPr="0022748D">
              <w:t>0,0094</w:t>
            </w:r>
          </w:p>
        </w:tc>
        <w:tc>
          <w:tcPr>
            <w:tcW w:w="1153" w:type="dxa"/>
            <w:shd w:val="clear" w:color="auto" w:fill="auto"/>
            <w:vAlign w:val="center"/>
          </w:tcPr>
          <w:p w:rsidR="0022748D" w:rsidRPr="0022748D" w:rsidRDefault="0022748D" w:rsidP="0022748D">
            <w:r w:rsidRPr="0022748D">
              <w:t>0,0094</w:t>
            </w:r>
          </w:p>
        </w:tc>
        <w:tc>
          <w:tcPr>
            <w:tcW w:w="1153" w:type="dxa"/>
            <w:shd w:val="clear" w:color="auto" w:fill="auto"/>
            <w:vAlign w:val="center"/>
          </w:tcPr>
          <w:p w:rsidR="0022748D" w:rsidRPr="0022748D" w:rsidRDefault="0022748D" w:rsidP="0022748D">
            <w:r w:rsidRPr="0022748D">
              <w:t>0,0094</w:t>
            </w:r>
          </w:p>
        </w:tc>
      </w:tr>
      <w:tr w:rsidR="0022748D" w:rsidRPr="0022748D" w:rsidTr="00E355AD">
        <w:trPr>
          <w:trHeight w:val="480"/>
          <w:jc w:val="center"/>
        </w:trPr>
        <w:tc>
          <w:tcPr>
            <w:tcW w:w="2965" w:type="dxa"/>
            <w:vMerge/>
            <w:shd w:val="clear" w:color="000000" w:fill="FFFFFF"/>
          </w:tcPr>
          <w:p w:rsidR="0022748D" w:rsidRPr="0022748D" w:rsidRDefault="0022748D" w:rsidP="0022748D"/>
        </w:tc>
        <w:tc>
          <w:tcPr>
            <w:tcW w:w="3599" w:type="dxa"/>
            <w:shd w:val="clear" w:color="auto" w:fill="auto"/>
            <w:vAlign w:val="center"/>
            <w:hideMark/>
          </w:tcPr>
          <w:p w:rsidR="0022748D" w:rsidRPr="0022748D" w:rsidRDefault="0022748D" w:rsidP="0022748D">
            <w:r w:rsidRPr="0022748D">
              <w:t>Расчетная нагрузка на хозяйственные нужды</w:t>
            </w:r>
          </w:p>
        </w:tc>
        <w:tc>
          <w:tcPr>
            <w:tcW w:w="1127" w:type="dxa"/>
            <w:shd w:val="clear" w:color="auto" w:fill="auto"/>
            <w:vAlign w:val="center"/>
          </w:tcPr>
          <w:p w:rsidR="0022748D" w:rsidRPr="0022748D" w:rsidRDefault="0022748D" w:rsidP="0022748D">
            <w:r w:rsidRPr="0022748D">
              <w:t>0</w:t>
            </w:r>
          </w:p>
        </w:tc>
        <w:tc>
          <w:tcPr>
            <w:tcW w:w="1127"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r>
      <w:tr w:rsidR="0022748D" w:rsidRPr="0022748D" w:rsidTr="00E355AD">
        <w:trPr>
          <w:trHeight w:val="480"/>
          <w:jc w:val="center"/>
        </w:trPr>
        <w:tc>
          <w:tcPr>
            <w:tcW w:w="2965" w:type="dxa"/>
            <w:vMerge/>
            <w:shd w:val="clear" w:color="000000" w:fill="FFFFFF"/>
          </w:tcPr>
          <w:p w:rsidR="0022748D" w:rsidRPr="0022748D" w:rsidRDefault="0022748D" w:rsidP="0022748D"/>
        </w:tc>
        <w:tc>
          <w:tcPr>
            <w:tcW w:w="3599" w:type="dxa"/>
            <w:shd w:val="clear" w:color="auto" w:fill="auto"/>
            <w:vAlign w:val="center"/>
            <w:hideMark/>
          </w:tcPr>
          <w:p w:rsidR="0022748D" w:rsidRPr="0022748D" w:rsidRDefault="0022748D" w:rsidP="0022748D">
            <w:r w:rsidRPr="0022748D">
              <w:t>Присоединенная договорная тепловая нагрузка в горячей воде</w:t>
            </w:r>
          </w:p>
        </w:tc>
        <w:tc>
          <w:tcPr>
            <w:tcW w:w="1127" w:type="dxa"/>
            <w:shd w:val="clear" w:color="auto" w:fill="auto"/>
            <w:vAlign w:val="center"/>
          </w:tcPr>
          <w:p w:rsidR="0022748D" w:rsidRPr="0022748D" w:rsidRDefault="0022748D" w:rsidP="0022748D">
            <w:r w:rsidRPr="0022748D">
              <w:t>0</w:t>
            </w:r>
          </w:p>
        </w:tc>
        <w:tc>
          <w:tcPr>
            <w:tcW w:w="1127"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r>
      <w:tr w:rsidR="0022748D" w:rsidRPr="0022748D" w:rsidTr="00E355AD">
        <w:trPr>
          <w:trHeight w:val="480"/>
          <w:jc w:val="center"/>
        </w:trPr>
        <w:tc>
          <w:tcPr>
            <w:tcW w:w="2965" w:type="dxa"/>
            <w:vMerge/>
            <w:shd w:val="clear" w:color="000000" w:fill="FFFFFF"/>
          </w:tcPr>
          <w:p w:rsidR="0022748D" w:rsidRPr="0022748D" w:rsidRDefault="0022748D" w:rsidP="0022748D"/>
        </w:tc>
        <w:tc>
          <w:tcPr>
            <w:tcW w:w="3599" w:type="dxa"/>
            <w:shd w:val="clear" w:color="auto" w:fill="auto"/>
            <w:vAlign w:val="center"/>
            <w:hideMark/>
          </w:tcPr>
          <w:p w:rsidR="0022748D" w:rsidRPr="0022748D" w:rsidRDefault="0022748D" w:rsidP="0022748D">
            <w:r w:rsidRPr="0022748D">
              <w:t>Присоединенная расчетная тепловая нагрузка в горячей воде</w:t>
            </w:r>
          </w:p>
        </w:tc>
        <w:tc>
          <w:tcPr>
            <w:tcW w:w="1127" w:type="dxa"/>
            <w:shd w:val="clear" w:color="auto" w:fill="auto"/>
            <w:vAlign w:val="center"/>
          </w:tcPr>
          <w:p w:rsidR="0022748D" w:rsidRPr="0022748D" w:rsidRDefault="0022748D" w:rsidP="0022748D">
            <w:r w:rsidRPr="0022748D">
              <w:t>0</w:t>
            </w:r>
          </w:p>
        </w:tc>
        <w:tc>
          <w:tcPr>
            <w:tcW w:w="1127"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r>
      <w:tr w:rsidR="0022748D" w:rsidRPr="0022748D" w:rsidTr="00E355AD">
        <w:trPr>
          <w:trHeight w:val="300"/>
          <w:jc w:val="center"/>
        </w:trPr>
        <w:tc>
          <w:tcPr>
            <w:tcW w:w="2965" w:type="dxa"/>
            <w:vMerge/>
            <w:shd w:val="clear" w:color="000000" w:fill="FFFFFF"/>
          </w:tcPr>
          <w:p w:rsidR="0022748D" w:rsidRPr="0022748D" w:rsidRDefault="0022748D" w:rsidP="0022748D"/>
        </w:tc>
        <w:tc>
          <w:tcPr>
            <w:tcW w:w="3599" w:type="dxa"/>
            <w:shd w:val="clear" w:color="auto" w:fill="auto"/>
            <w:vAlign w:val="center"/>
            <w:hideMark/>
          </w:tcPr>
          <w:p w:rsidR="0022748D" w:rsidRPr="0022748D" w:rsidRDefault="0022748D" w:rsidP="0022748D">
            <w:r w:rsidRPr="0022748D">
              <w:t>отопление и вентиляция</w:t>
            </w:r>
          </w:p>
        </w:tc>
        <w:tc>
          <w:tcPr>
            <w:tcW w:w="1127" w:type="dxa"/>
            <w:shd w:val="clear" w:color="auto" w:fill="auto"/>
            <w:vAlign w:val="center"/>
          </w:tcPr>
          <w:p w:rsidR="0022748D" w:rsidRPr="0022748D" w:rsidRDefault="0022748D" w:rsidP="0022748D">
            <w:r w:rsidRPr="0022748D">
              <w:t>0,0853</w:t>
            </w:r>
          </w:p>
        </w:tc>
        <w:tc>
          <w:tcPr>
            <w:tcW w:w="1127" w:type="dxa"/>
            <w:shd w:val="clear" w:color="auto" w:fill="auto"/>
            <w:vAlign w:val="center"/>
          </w:tcPr>
          <w:p w:rsidR="0022748D" w:rsidRPr="0022748D" w:rsidRDefault="0022748D" w:rsidP="0022748D">
            <w:r w:rsidRPr="0022748D">
              <w:t>0,0853</w:t>
            </w:r>
          </w:p>
        </w:tc>
        <w:tc>
          <w:tcPr>
            <w:tcW w:w="1128" w:type="dxa"/>
            <w:shd w:val="clear" w:color="auto" w:fill="auto"/>
            <w:vAlign w:val="center"/>
          </w:tcPr>
          <w:p w:rsidR="0022748D" w:rsidRPr="0022748D" w:rsidRDefault="0022748D" w:rsidP="0022748D">
            <w:r w:rsidRPr="0022748D">
              <w:t>0,0853</w:t>
            </w:r>
          </w:p>
        </w:tc>
        <w:tc>
          <w:tcPr>
            <w:tcW w:w="1128" w:type="dxa"/>
            <w:shd w:val="clear" w:color="auto" w:fill="auto"/>
            <w:vAlign w:val="center"/>
          </w:tcPr>
          <w:p w:rsidR="0022748D" w:rsidRPr="0022748D" w:rsidRDefault="0022748D" w:rsidP="0022748D">
            <w:r w:rsidRPr="0022748D">
              <w:t>0,0853</w:t>
            </w:r>
          </w:p>
        </w:tc>
        <w:tc>
          <w:tcPr>
            <w:tcW w:w="1128" w:type="dxa"/>
            <w:shd w:val="clear" w:color="auto" w:fill="auto"/>
            <w:vAlign w:val="center"/>
          </w:tcPr>
          <w:p w:rsidR="0022748D" w:rsidRPr="0022748D" w:rsidRDefault="0022748D" w:rsidP="0022748D">
            <w:r w:rsidRPr="0022748D">
              <w:t>0,0853</w:t>
            </w:r>
          </w:p>
        </w:tc>
        <w:tc>
          <w:tcPr>
            <w:tcW w:w="1128" w:type="dxa"/>
            <w:shd w:val="clear" w:color="auto" w:fill="auto"/>
            <w:vAlign w:val="center"/>
          </w:tcPr>
          <w:p w:rsidR="0022748D" w:rsidRPr="0022748D" w:rsidRDefault="0022748D" w:rsidP="0022748D">
            <w:r w:rsidRPr="0022748D">
              <w:t>0,0853</w:t>
            </w:r>
          </w:p>
        </w:tc>
        <w:tc>
          <w:tcPr>
            <w:tcW w:w="1153" w:type="dxa"/>
            <w:shd w:val="clear" w:color="auto" w:fill="auto"/>
            <w:vAlign w:val="center"/>
          </w:tcPr>
          <w:p w:rsidR="0022748D" w:rsidRPr="0022748D" w:rsidRDefault="0022748D" w:rsidP="0022748D">
            <w:r w:rsidRPr="0022748D">
              <w:t>0,0853</w:t>
            </w:r>
          </w:p>
        </w:tc>
        <w:tc>
          <w:tcPr>
            <w:tcW w:w="1153" w:type="dxa"/>
            <w:shd w:val="clear" w:color="auto" w:fill="auto"/>
            <w:vAlign w:val="center"/>
          </w:tcPr>
          <w:p w:rsidR="0022748D" w:rsidRPr="0022748D" w:rsidRDefault="0022748D" w:rsidP="0022748D">
            <w:r w:rsidRPr="0022748D">
              <w:t>0,0853</w:t>
            </w:r>
          </w:p>
        </w:tc>
      </w:tr>
      <w:tr w:rsidR="0022748D" w:rsidRPr="0022748D" w:rsidTr="00E355AD">
        <w:trPr>
          <w:trHeight w:val="300"/>
          <w:jc w:val="center"/>
        </w:trPr>
        <w:tc>
          <w:tcPr>
            <w:tcW w:w="2965" w:type="dxa"/>
            <w:vMerge/>
            <w:shd w:val="clear" w:color="000000" w:fill="FFFFFF"/>
          </w:tcPr>
          <w:p w:rsidR="0022748D" w:rsidRPr="0022748D" w:rsidRDefault="0022748D" w:rsidP="0022748D"/>
        </w:tc>
        <w:tc>
          <w:tcPr>
            <w:tcW w:w="3599" w:type="dxa"/>
            <w:shd w:val="clear" w:color="auto" w:fill="auto"/>
            <w:vAlign w:val="center"/>
            <w:hideMark/>
          </w:tcPr>
          <w:p w:rsidR="0022748D" w:rsidRPr="0022748D" w:rsidRDefault="0022748D" w:rsidP="0022748D">
            <w:r w:rsidRPr="0022748D">
              <w:t>горячее водоснабжение</w:t>
            </w:r>
          </w:p>
        </w:tc>
        <w:tc>
          <w:tcPr>
            <w:tcW w:w="1127" w:type="dxa"/>
            <w:shd w:val="clear" w:color="auto" w:fill="auto"/>
            <w:vAlign w:val="center"/>
          </w:tcPr>
          <w:p w:rsidR="0022748D" w:rsidRPr="0022748D" w:rsidRDefault="0022748D" w:rsidP="0022748D">
            <w:r w:rsidRPr="0022748D">
              <w:t>0</w:t>
            </w:r>
          </w:p>
        </w:tc>
        <w:tc>
          <w:tcPr>
            <w:tcW w:w="1127"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r>
      <w:tr w:rsidR="0022748D" w:rsidRPr="0022748D" w:rsidTr="00E355AD">
        <w:trPr>
          <w:trHeight w:val="300"/>
          <w:jc w:val="center"/>
        </w:trPr>
        <w:tc>
          <w:tcPr>
            <w:tcW w:w="2965" w:type="dxa"/>
            <w:vMerge/>
            <w:shd w:val="clear" w:color="000000" w:fill="FFFFFF"/>
          </w:tcPr>
          <w:p w:rsidR="0022748D" w:rsidRPr="0022748D" w:rsidRDefault="0022748D" w:rsidP="0022748D"/>
        </w:tc>
        <w:tc>
          <w:tcPr>
            <w:tcW w:w="3599" w:type="dxa"/>
            <w:shd w:val="clear" w:color="auto" w:fill="auto"/>
            <w:vAlign w:val="center"/>
          </w:tcPr>
          <w:p w:rsidR="0022748D" w:rsidRPr="0022748D" w:rsidRDefault="0022748D" w:rsidP="0022748D">
            <w:r w:rsidRPr="0022748D">
              <w:t>Потери тепловой энергии в тепловых сетях теплопередачей через теплоизоляционные конструкции теплопроводов</w:t>
            </w:r>
          </w:p>
        </w:tc>
        <w:tc>
          <w:tcPr>
            <w:tcW w:w="1127" w:type="dxa"/>
            <w:shd w:val="clear" w:color="auto" w:fill="auto"/>
            <w:vAlign w:val="center"/>
          </w:tcPr>
          <w:p w:rsidR="0022748D" w:rsidRPr="0022748D" w:rsidRDefault="0022748D" w:rsidP="0022748D">
            <w:r w:rsidRPr="0022748D">
              <w:t>0,0094</w:t>
            </w:r>
          </w:p>
        </w:tc>
        <w:tc>
          <w:tcPr>
            <w:tcW w:w="1127" w:type="dxa"/>
            <w:shd w:val="clear" w:color="auto" w:fill="auto"/>
            <w:vAlign w:val="center"/>
          </w:tcPr>
          <w:p w:rsidR="0022748D" w:rsidRPr="0022748D" w:rsidRDefault="0022748D" w:rsidP="0022748D">
            <w:r w:rsidRPr="0022748D">
              <w:t>0,0094</w:t>
            </w:r>
          </w:p>
        </w:tc>
        <w:tc>
          <w:tcPr>
            <w:tcW w:w="1128" w:type="dxa"/>
            <w:shd w:val="clear" w:color="auto" w:fill="auto"/>
            <w:vAlign w:val="center"/>
          </w:tcPr>
          <w:p w:rsidR="0022748D" w:rsidRPr="0022748D" w:rsidRDefault="0022748D" w:rsidP="0022748D">
            <w:r w:rsidRPr="0022748D">
              <w:t>0,0094</w:t>
            </w:r>
          </w:p>
        </w:tc>
        <w:tc>
          <w:tcPr>
            <w:tcW w:w="1128" w:type="dxa"/>
            <w:shd w:val="clear" w:color="auto" w:fill="auto"/>
            <w:vAlign w:val="center"/>
          </w:tcPr>
          <w:p w:rsidR="0022748D" w:rsidRPr="0022748D" w:rsidRDefault="0022748D" w:rsidP="0022748D">
            <w:r w:rsidRPr="0022748D">
              <w:t>0,0094</w:t>
            </w:r>
          </w:p>
        </w:tc>
        <w:tc>
          <w:tcPr>
            <w:tcW w:w="1128" w:type="dxa"/>
            <w:shd w:val="clear" w:color="auto" w:fill="auto"/>
            <w:vAlign w:val="center"/>
          </w:tcPr>
          <w:p w:rsidR="0022748D" w:rsidRPr="0022748D" w:rsidRDefault="0022748D" w:rsidP="0022748D">
            <w:r w:rsidRPr="0022748D">
              <w:t>0,0094</w:t>
            </w:r>
          </w:p>
        </w:tc>
        <w:tc>
          <w:tcPr>
            <w:tcW w:w="1128" w:type="dxa"/>
            <w:shd w:val="clear" w:color="auto" w:fill="auto"/>
            <w:vAlign w:val="center"/>
          </w:tcPr>
          <w:p w:rsidR="0022748D" w:rsidRPr="0022748D" w:rsidRDefault="0022748D" w:rsidP="0022748D">
            <w:r w:rsidRPr="0022748D">
              <w:t>0,0094</w:t>
            </w:r>
          </w:p>
        </w:tc>
        <w:tc>
          <w:tcPr>
            <w:tcW w:w="1153" w:type="dxa"/>
            <w:shd w:val="clear" w:color="auto" w:fill="auto"/>
            <w:vAlign w:val="center"/>
          </w:tcPr>
          <w:p w:rsidR="0022748D" w:rsidRPr="0022748D" w:rsidRDefault="0022748D" w:rsidP="0022748D">
            <w:r w:rsidRPr="0022748D">
              <w:t>0,0094</w:t>
            </w:r>
          </w:p>
        </w:tc>
        <w:tc>
          <w:tcPr>
            <w:tcW w:w="1153" w:type="dxa"/>
            <w:shd w:val="clear" w:color="auto" w:fill="auto"/>
            <w:vAlign w:val="center"/>
          </w:tcPr>
          <w:p w:rsidR="0022748D" w:rsidRPr="0022748D" w:rsidRDefault="0022748D" w:rsidP="0022748D">
            <w:r w:rsidRPr="0022748D">
              <w:t>0,0094</w:t>
            </w:r>
          </w:p>
        </w:tc>
      </w:tr>
      <w:tr w:rsidR="0022748D" w:rsidRPr="0022748D" w:rsidTr="00E355AD">
        <w:trPr>
          <w:trHeight w:val="300"/>
          <w:jc w:val="center"/>
        </w:trPr>
        <w:tc>
          <w:tcPr>
            <w:tcW w:w="2965" w:type="dxa"/>
            <w:vMerge/>
            <w:shd w:val="clear" w:color="000000" w:fill="FFFFFF"/>
          </w:tcPr>
          <w:p w:rsidR="0022748D" w:rsidRPr="0022748D" w:rsidRDefault="0022748D" w:rsidP="0022748D"/>
        </w:tc>
        <w:tc>
          <w:tcPr>
            <w:tcW w:w="3599" w:type="dxa"/>
            <w:shd w:val="clear" w:color="auto" w:fill="auto"/>
            <w:vAlign w:val="center"/>
          </w:tcPr>
          <w:p w:rsidR="0022748D" w:rsidRPr="0022748D" w:rsidRDefault="0022748D" w:rsidP="0022748D">
            <w:r w:rsidRPr="0022748D">
              <w:t>Потери теплоносителя</w:t>
            </w:r>
          </w:p>
        </w:tc>
        <w:tc>
          <w:tcPr>
            <w:tcW w:w="1127" w:type="dxa"/>
            <w:shd w:val="clear" w:color="auto" w:fill="auto"/>
            <w:vAlign w:val="center"/>
          </w:tcPr>
          <w:p w:rsidR="0022748D" w:rsidRPr="0022748D" w:rsidRDefault="0022748D" w:rsidP="0022748D">
            <w:r w:rsidRPr="0022748D">
              <w:t>0</w:t>
            </w:r>
          </w:p>
        </w:tc>
        <w:tc>
          <w:tcPr>
            <w:tcW w:w="1127"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r>
      <w:tr w:rsidR="0022748D" w:rsidRPr="0022748D" w:rsidTr="00E355AD">
        <w:trPr>
          <w:trHeight w:val="480"/>
          <w:jc w:val="center"/>
        </w:trPr>
        <w:tc>
          <w:tcPr>
            <w:tcW w:w="2965" w:type="dxa"/>
            <w:vMerge/>
            <w:shd w:val="clear" w:color="000000" w:fill="FFFFFF"/>
          </w:tcPr>
          <w:p w:rsidR="0022748D" w:rsidRPr="0022748D" w:rsidRDefault="0022748D" w:rsidP="0022748D"/>
        </w:tc>
        <w:tc>
          <w:tcPr>
            <w:tcW w:w="3599" w:type="dxa"/>
            <w:shd w:val="clear" w:color="auto" w:fill="auto"/>
            <w:vAlign w:val="center"/>
            <w:hideMark/>
          </w:tcPr>
          <w:p w:rsidR="0022748D" w:rsidRPr="0022748D" w:rsidRDefault="0022748D" w:rsidP="0022748D">
            <w:r w:rsidRPr="0022748D">
              <w:t>Резерв/дефицит тепловой мощности (по договорной тепловой нагрузке)</w:t>
            </w:r>
          </w:p>
        </w:tc>
        <w:tc>
          <w:tcPr>
            <w:tcW w:w="1127" w:type="dxa"/>
            <w:shd w:val="clear" w:color="auto" w:fill="auto"/>
            <w:vAlign w:val="center"/>
          </w:tcPr>
          <w:p w:rsidR="0022748D" w:rsidRPr="0022748D" w:rsidRDefault="0022748D" w:rsidP="0022748D">
            <w:r w:rsidRPr="0022748D">
              <w:t>0,1632</w:t>
            </w:r>
          </w:p>
        </w:tc>
        <w:tc>
          <w:tcPr>
            <w:tcW w:w="1127" w:type="dxa"/>
            <w:shd w:val="clear" w:color="auto" w:fill="auto"/>
            <w:vAlign w:val="center"/>
          </w:tcPr>
          <w:p w:rsidR="0022748D" w:rsidRPr="0022748D" w:rsidRDefault="0022748D" w:rsidP="0022748D">
            <w:r w:rsidRPr="0022748D">
              <w:t>0,1632</w:t>
            </w:r>
          </w:p>
        </w:tc>
        <w:tc>
          <w:tcPr>
            <w:tcW w:w="1128" w:type="dxa"/>
            <w:shd w:val="clear" w:color="auto" w:fill="auto"/>
            <w:vAlign w:val="center"/>
          </w:tcPr>
          <w:p w:rsidR="0022748D" w:rsidRPr="0022748D" w:rsidRDefault="0022748D" w:rsidP="0022748D">
            <w:r w:rsidRPr="0022748D">
              <w:t>0,1632</w:t>
            </w:r>
          </w:p>
        </w:tc>
        <w:tc>
          <w:tcPr>
            <w:tcW w:w="1128" w:type="dxa"/>
            <w:shd w:val="clear" w:color="auto" w:fill="auto"/>
            <w:vAlign w:val="center"/>
          </w:tcPr>
          <w:p w:rsidR="0022748D" w:rsidRPr="0022748D" w:rsidRDefault="0022748D" w:rsidP="0022748D">
            <w:r w:rsidRPr="0022748D">
              <w:t>0,1632</w:t>
            </w:r>
          </w:p>
        </w:tc>
        <w:tc>
          <w:tcPr>
            <w:tcW w:w="1128" w:type="dxa"/>
            <w:shd w:val="clear" w:color="auto" w:fill="auto"/>
            <w:vAlign w:val="center"/>
          </w:tcPr>
          <w:p w:rsidR="0022748D" w:rsidRPr="0022748D" w:rsidRDefault="0022748D" w:rsidP="0022748D">
            <w:r w:rsidRPr="0022748D">
              <w:t>0,1632</w:t>
            </w:r>
          </w:p>
        </w:tc>
        <w:tc>
          <w:tcPr>
            <w:tcW w:w="1128" w:type="dxa"/>
            <w:shd w:val="clear" w:color="auto" w:fill="auto"/>
            <w:vAlign w:val="center"/>
          </w:tcPr>
          <w:p w:rsidR="0022748D" w:rsidRPr="0022748D" w:rsidRDefault="0022748D" w:rsidP="0022748D">
            <w:r w:rsidRPr="0022748D">
              <w:t>0,1632</w:t>
            </w:r>
          </w:p>
        </w:tc>
        <w:tc>
          <w:tcPr>
            <w:tcW w:w="1153" w:type="dxa"/>
            <w:shd w:val="clear" w:color="auto" w:fill="auto"/>
            <w:vAlign w:val="center"/>
          </w:tcPr>
          <w:p w:rsidR="0022748D" w:rsidRPr="0022748D" w:rsidRDefault="0022748D" w:rsidP="0022748D">
            <w:r w:rsidRPr="0022748D">
              <w:t>0,1632</w:t>
            </w:r>
          </w:p>
        </w:tc>
        <w:tc>
          <w:tcPr>
            <w:tcW w:w="1153" w:type="dxa"/>
            <w:shd w:val="clear" w:color="auto" w:fill="auto"/>
            <w:vAlign w:val="center"/>
          </w:tcPr>
          <w:p w:rsidR="0022748D" w:rsidRPr="0022748D" w:rsidRDefault="0022748D" w:rsidP="0022748D">
            <w:r w:rsidRPr="0022748D">
              <w:t>0,1632</w:t>
            </w:r>
          </w:p>
        </w:tc>
      </w:tr>
      <w:tr w:rsidR="0022748D" w:rsidRPr="0022748D" w:rsidTr="00E355AD">
        <w:trPr>
          <w:trHeight w:val="480"/>
          <w:jc w:val="center"/>
        </w:trPr>
        <w:tc>
          <w:tcPr>
            <w:tcW w:w="2965" w:type="dxa"/>
            <w:vMerge/>
            <w:shd w:val="clear" w:color="000000" w:fill="FFFFFF"/>
          </w:tcPr>
          <w:p w:rsidR="0022748D" w:rsidRPr="0022748D" w:rsidRDefault="0022748D" w:rsidP="0022748D"/>
        </w:tc>
        <w:tc>
          <w:tcPr>
            <w:tcW w:w="3599" w:type="dxa"/>
            <w:shd w:val="clear" w:color="auto" w:fill="auto"/>
            <w:vAlign w:val="center"/>
            <w:hideMark/>
          </w:tcPr>
          <w:p w:rsidR="0022748D" w:rsidRPr="0022748D" w:rsidRDefault="0022748D" w:rsidP="0022748D">
            <w:r w:rsidRPr="0022748D">
              <w:t>Резерв/дефицит тепловой мощности (по расчетной тепловой нагрузке)</w:t>
            </w:r>
          </w:p>
        </w:tc>
        <w:tc>
          <w:tcPr>
            <w:tcW w:w="1127" w:type="dxa"/>
            <w:shd w:val="clear" w:color="auto" w:fill="auto"/>
            <w:vAlign w:val="center"/>
          </w:tcPr>
          <w:p w:rsidR="0022748D" w:rsidRPr="0022748D" w:rsidRDefault="0022748D" w:rsidP="0022748D">
            <w:r w:rsidRPr="0022748D">
              <w:t>0,1632</w:t>
            </w:r>
          </w:p>
        </w:tc>
        <w:tc>
          <w:tcPr>
            <w:tcW w:w="1127" w:type="dxa"/>
            <w:shd w:val="clear" w:color="auto" w:fill="auto"/>
            <w:vAlign w:val="center"/>
          </w:tcPr>
          <w:p w:rsidR="0022748D" w:rsidRPr="0022748D" w:rsidRDefault="0022748D" w:rsidP="0022748D">
            <w:r w:rsidRPr="0022748D">
              <w:t>0,1632</w:t>
            </w:r>
          </w:p>
        </w:tc>
        <w:tc>
          <w:tcPr>
            <w:tcW w:w="1128" w:type="dxa"/>
            <w:shd w:val="clear" w:color="auto" w:fill="auto"/>
            <w:vAlign w:val="center"/>
          </w:tcPr>
          <w:p w:rsidR="0022748D" w:rsidRPr="0022748D" w:rsidRDefault="0022748D" w:rsidP="0022748D">
            <w:r w:rsidRPr="0022748D">
              <w:t>0,1632</w:t>
            </w:r>
          </w:p>
        </w:tc>
        <w:tc>
          <w:tcPr>
            <w:tcW w:w="1128" w:type="dxa"/>
            <w:shd w:val="clear" w:color="auto" w:fill="auto"/>
            <w:vAlign w:val="center"/>
          </w:tcPr>
          <w:p w:rsidR="0022748D" w:rsidRPr="0022748D" w:rsidRDefault="0022748D" w:rsidP="0022748D">
            <w:r w:rsidRPr="0022748D">
              <w:t>0,1632</w:t>
            </w:r>
          </w:p>
        </w:tc>
        <w:tc>
          <w:tcPr>
            <w:tcW w:w="1128" w:type="dxa"/>
            <w:shd w:val="clear" w:color="auto" w:fill="auto"/>
            <w:vAlign w:val="center"/>
          </w:tcPr>
          <w:p w:rsidR="0022748D" w:rsidRPr="0022748D" w:rsidRDefault="0022748D" w:rsidP="0022748D">
            <w:r w:rsidRPr="0022748D">
              <w:t>0,1632</w:t>
            </w:r>
          </w:p>
        </w:tc>
        <w:tc>
          <w:tcPr>
            <w:tcW w:w="1128" w:type="dxa"/>
            <w:shd w:val="clear" w:color="auto" w:fill="auto"/>
            <w:vAlign w:val="center"/>
          </w:tcPr>
          <w:p w:rsidR="0022748D" w:rsidRPr="0022748D" w:rsidRDefault="0022748D" w:rsidP="0022748D">
            <w:r w:rsidRPr="0022748D">
              <w:t>0,1632</w:t>
            </w:r>
          </w:p>
        </w:tc>
        <w:tc>
          <w:tcPr>
            <w:tcW w:w="1153" w:type="dxa"/>
            <w:shd w:val="clear" w:color="auto" w:fill="auto"/>
            <w:vAlign w:val="center"/>
          </w:tcPr>
          <w:p w:rsidR="0022748D" w:rsidRPr="0022748D" w:rsidRDefault="0022748D" w:rsidP="0022748D">
            <w:r w:rsidRPr="0022748D">
              <w:t>0,1632</w:t>
            </w:r>
          </w:p>
        </w:tc>
        <w:tc>
          <w:tcPr>
            <w:tcW w:w="1153" w:type="dxa"/>
            <w:shd w:val="clear" w:color="auto" w:fill="auto"/>
            <w:vAlign w:val="center"/>
          </w:tcPr>
          <w:p w:rsidR="0022748D" w:rsidRPr="0022748D" w:rsidRDefault="0022748D" w:rsidP="0022748D">
            <w:r w:rsidRPr="0022748D">
              <w:t>0,1632</w:t>
            </w:r>
          </w:p>
        </w:tc>
      </w:tr>
      <w:tr w:rsidR="0022748D" w:rsidRPr="0022748D" w:rsidTr="00E355AD">
        <w:trPr>
          <w:trHeight w:val="480"/>
          <w:jc w:val="center"/>
        </w:trPr>
        <w:tc>
          <w:tcPr>
            <w:tcW w:w="2965" w:type="dxa"/>
            <w:vMerge/>
            <w:shd w:val="clear" w:color="000000" w:fill="FFFFFF"/>
          </w:tcPr>
          <w:p w:rsidR="0022748D" w:rsidRPr="0022748D" w:rsidRDefault="0022748D" w:rsidP="0022748D"/>
        </w:tc>
        <w:tc>
          <w:tcPr>
            <w:tcW w:w="3599" w:type="dxa"/>
            <w:shd w:val="clear" w:color="auto" w:fill="auto"/>
            <w:vAlign w:val="center"/>
          </w:tcPr>
          <w:p w:rsidR="0022748D" w:rsidRPr="0022748D" w:rsidRDefault="0022748D" w:rsidP="0022748D">
            <w:r w:rsidRPr="0022748D">
              <w:t>Аварийный резерв</w:t>
            </w:r>
          </w:p>
        </w:tc>
        <w:tc>
          <w:tcPr>
            <w:tcW w:w="1127" w:type="dxa"/>
            <w:shd w:val="clear" w:color="auto" w:fill="auto"/>
            <w:vAlign w:val="center"/>
          </w:tcPr>
          <w:p w:rsidR="0022748D" w:rsidRPr="0022748D" w:rsidRDefault="0022748D" w:rsidP="0022748D">
            <w:r w:rsidRPr="0022748D">
              <w:t>0</w:t>
            </w:r>
          </w:p>
        </w:tc>
        <w:tc>
          <w:tcPr>
            <w:tcW w:w="1127"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r>
      <w:tr w:rsidR="0022748D" w:rsidRPr="0022748D" w:rsidTr="00E355AD">
        <w:trPr>
          <w:trHeight w:val="480"/>
          <w:jc w:val="center"/>
        </w:trPr>
        <w:tc>
          <w:tcPr>
            <w:tcW w:w="2965" w:type="dxa"/>
            <w:vMerge/>
            <w:shd w:val="clear" w:color="000000" w:fill="FFFFFF"/>
          </w:tcPr>
          <w:p w:rsidR="0022748D" w:rsidRPr="0022748D" w:rsidRDefault="0022748D" w:rsidP="0022748D"/>
        </w:tc>
        <w:tc>
          <w:tcPr>
            <w:tcW w:w="3599" w:type="dxa"/>
            <w:shd w:val="clear" w:color="auto" w:fill="auto"/>
            <w:vAlign w:val="center"/>
          </w:tcPr>
          <w:p w:rsidR="0022748D" w:rsidRPr="0022748D" w:rsidRDefault="0022748D" w:rsidP="0022748D">
            <w:r w:rsidRPr="0022748D">
              <w:t>Резерв по договорам на поддержание резервной тепловой мощности</w:t>
            </w:r>
          </w:p>
        </w:tc>
        <w:tc>
          <w:tcPr>
            <w:tcW w:w="1127" w:type="dxa"/>
            <w:shd w:val="clear" w:color="auto" w:fill="auto"/>
            <w:vAlign w:val="center"/>
          </w:tcPr>
          <w:p w:rsidR="0022748D" w:rsidRPr="0022748D" w:rsidRDefault="0022748D" w:rsidP="0022748D">
            <w:r w:rsidRPr="0022748D">
              <w:t>0</w:t>
            </w:r>
          </w:p>
        </w:tc>
        <w:tc>
          <w:tcPr>
            <w:tcW w:w="1127"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r>
      <w:tr w:rsidR="0022748D" w:rsidRPr="0022748D" w:rsidTr="00E355AD">
        <w:trPr>
          <w:trHeight w:val="960"/>
          <w:jc w:val="center"/>
        </w:trPr>
        <w:tc>
          <w:tcPr>
            <w:tcW w:w="2965" w:type="dxa"/>
            <w:vMerge/>
            <w:shd w:val="clear" w:color="000000" w:fill="FFFFFF"/>
          </w:tcPr>
          <w:p w:rsidR="0022748D" w:rsidRPr="0022748D" w:rsidRDefault="0022748D" w:rsidP="0022748D"/>
        </w:tc>
        <w:tc>
          <w:tcPr>
            <w:tcW w:w="3599" w:type="dxa"/>
            <w:shd w:val="clear" w:color="auto" w:fill="auto"/>
            <w:vAlign w:val="center"/>
            <w:hideMark/>
          </w:tcPr>
          <w:p w:rsidR="0022748D" w:rsidRPr="0022748D" w:rsidRDefault="0022748D" w:rsidP="0022748D">
            <w:r w:rsidRPr="0022748D">
              <w:t>Располагаемая тепловая мощность нетто (с учетом затрат на собственные нужды) при аварийном выводе самого мощного котла</w:t>
            </w:r>
          </w:p>
        </w:tc>
        <w:tc>
          <w:tcPr>
            <w:tcW w:w="1127" w:type="dxa"/>
            <w:shd w:val="clear" w:color="auto" w:fill="auto"/>
            <w:vAlign w:val="center"/>
          </w:tcPr>
          <w:p w:rsidR="0022748D" w:rsidRPr="0022748D" w:rsidRDefault="0022748D" w:rsidP="0022748D">
            <w:r w:rsidRPr="0022748D">
              <w:t>-</w:t>
            </w:r>
          </w:p>
        </w:tc>
        <w:tc>
          <w:tcPr>
            <w:tcW w:w="1127" w:type="dxa"/>
            <w:shd w:val="clear" w:color="auto" w:fill="auto"/>
            <w:vAlign w:val="center"/>
          </w:tcPr>
          <w:p w:rsidR="0022748D" w:rsidRPr="0022748D" w:rsidRDefault="0022748D" w:rsidP="0022748D">
            <w:r w:rsidRPr="0022748D">
              <w:t>-</w:t>
            </w:r>
          </w:p>
        </w:tc>
        <w:tc>
          <w:tcPr>
            <w:tcW w:w="1128" w:type="dxa"/>
            <w:shd w:val="clear" w:color="auto" w:fill="auto"/>
            <w:vAlign w:val="center"/>
          </w:tcPr>
          <w:p w:rsidR="0022748D" w:rsidRPr="0022748D" w:rsidRDefault="0022748D" w:rsidP="0022748D">
            <w:r w:rsidRPr="0022748D">
              <w:t>-</w:t>
            </w:r>
          </w:p>
        </w:tc>
        <w:tc>
          <w:tcPr>
            <w:tcW w:w="1128" w:type="dxa"/>
            <w:shd w:val="clear" w:color="auto" w:fill="auto"/>
            <w:vAlign w:val="center"/>
          </w:tcPr>
          <w:p w:rsidR="0022748D" w:rsidRPr="0022748D" w:rsidRDefault="0022748D" w:rsidP="0022748D">
            <w:r w:rsidRPr="0022748D">
              <w:t>-</w:t>
            </w:r>
          </w:p>
        </w:tc>
        <w:tc>
          <w:tcPr>
            <w:tcW w:w="1128" w:type="dxa"/>
            <w:shd w:val="clear" w:color="auto" w:fill="auto"/>
            <w:vAlign w:val="center"/>
          </w:tcPr>
          <w:p w:rsidR="0022748D" w:rsidRPr="0022748D" w:rsidRDefault="0022748D" w:rsidP="0022748D">
            <w:r w:rsidRPr="0022748D">
              <w:t>-</w:t>
            </w:r>
          </w:p>
        </w:tc>
        <w:tc>
          <w:tcPr>
            <w:tcW w:w="1128" w:type="dxa"/>
            <w:shd w:val="clear" w:color="auto" w:fill="auto"/>
            <w:vAlign w:val="center"/>
          </w:tcPr>
          <w:p w:rsidR="0022748D" w:rsidRPr="0022748D" w:rsidRDefault="0022748D" w:rsidP="0022748D">
            <w:r w:rsidRPr="0022748D">
              <w:t>-</w:t>
            </w:r>
          </w:p>
        </w:tc>
        <w:tc>
          <w:tcPr>
            <w:tcW w:w="1153" w:type="dxa"/>
            <w:shd w:val="clear" w:color="auto" w:fill="auto"/>
            <w:vAlign w:val="center"/>
          </w:tcPr>
          <w:p w:rsidR="0022748D" w:rsidRPr="0022748D" w:rsidRDefault="0022748D" w:rsidP="0022748D">
            <w:r w:rsidRPr="0022748D">
              <w:t>-</w:t>
            </w:r>
          </w:p>
        </w:tc>
        <w:tc>
          <w:tcPr>
            <w:tcW w:w="1153" w:type="dxa"/>
            <w:shd w:val="clear" w:color="auto" w:fill="auto"/>
            <w:vAlign w:val="center"/>
          </w:tcPr>
          <w:p w:rsidR="0022748D" w:rsidRPr="0022748D" w:rsidRDefault="0022748D" w:rsidP="0022748D">
            <w:r w:rsidRPr="0022748D">
              <w:t>-</w:t>
            </w:r>
          </w:p>
        </w:tc>
      </w:tr>
      <w:tr w:rsidR="0022748D" w:rsidRPr="0022748D" w:rsidTr="00E355AD">
        <w:trPr>
          <w:trHeight w:val="647"/>
          <w:jc w:val="center"/>
        </w:trPr>
        <w:tc>
          <w:tcPr>
            <w:tcW w:w="2965" w:type="dxa"/>
            <w:vMerge/>
            <w:shd w:val="clear" w:color="000000" w:fill="FFFFFF"/>
          </w:tcPr>
          <w:p w:rsidR="0022748D" w:rsidRPr="0022748D" w:rsidRDefault="0022748D" w:rsidP="0022748D"/>
        </w:tc>
        <w:tc>
          <w:tcPr>
            <w:tcW w:w="3599" w:type="dxa"/>
            <w:shd w:val="clear" w:color="auto" w:fill="auto"/>
            <w:vAlign w:val="center"/>
            <w:hideMark/>
          </w:tcPr>
          <w:p w:rsidR="0022748D" w:rsidRPr="0022748D" w:rsidRDefault="0022748D" w:rsidP="0022748D">
            <w:r w:rsidRPr="0022748D">
              <w:t>Минимально допустимое значение тепловой нагрузки на коллекторах источника тепловой энергии при аварийном выводе самого мощного пикового котла</w:t>
            </w:r>
          </w:p>
        </w:tc>
        <w:tc>
          <w:tcPr>
            <w:tcW w:w="1127" w:type="dxa"/>
            <w:shd w:val="clear" w:color="auto" w:fill="auto"/>
            <w:vAlign w:val="center"/>
          </w:tcPr>
          <w:p w:rsidR="0022748D" w:rsidRPr="0022748D" w:rsidRDefault="0022748D" w:rsidP="0022748D">
            <w:r w:rsidRPr="0022748D">
              <w:t>-</w:t>
            </w:r>
          </w:p>
        </w:tc>
        <w:tc>
          <w:tcPr>
            <w:tcW w:w="1127" w:type="dxa"/>
            <w:shd w:val="clear" w:color="auto" w:fill="auto"/>
            <w:vAlign w:val="center"/>
          </w:tcPr>
          <w:p w:rsidR="0022748D" w:rsidRPr="0022748D" w:rsidRDefault="0022748D" w:rsidP="0022748D">
            <w:r w:rsidRPr="0022748D">
              <w:t>-</w:t>
            </w:r>
          </w:p>
        </w:tc>
        <w:tc>
          <w:tcPr>
            <w:tcW w:w="1128" w:type="dxa"/>
            <w:shd w:val="clear" w:color="auto" w:fill="auto"/>
            <w:vAlign w:val="center"/>
          </w:tcPr>
          <w:p w:rsidR="0022748D" w:rsidRPr="0022748D" w:rsidRDefault="0022748D" w:rsidP="0022748D">
            <w:r w:rsidRPr="0022748D">
              <w:t>-</w:t>
            </w:r>
          </w:p>
        </w:tc>
        <w:tc>
          <w:tcPr>
            <w:tcW w:w="1128" w:type="dxa"/>
            <w:shd w:val="clear" w:color="auto" w:fill="auto"/>
            <w:vAlign w:val="center"/>
          </w:tcPr>
          <w:p w:rsidR="0022748D" w:rsidRPr="0022748D" w:rsidRDefault="0022748D" w:rsidP="0022748D">
            <w:r w:rsidRPr="0022748D">
              <w:t>-</w:t>
            </w:r>
          </w:p>
        </w:tc>
        <w:tc>
          <w:tcPr>
            <w:tcW w:w="1128" w:type="dxa"/>
            <w:shd w:val="clear" w:color="auto" w:fill="auto"/>
            <w:vAlign w:val="center"/>
          </w:tcPr>
          <w:p w:rsidR="0022748D" w:rsidRPr="0022748D" w:rsidRDefault="0022748D" w:rsidP="0022748D">
            <w:r w:rsidRPr="0022748D">
              <w:t>-</w:t>
            </w:r>
          </w:p>
        </w:tc>
        <w:tc>
          <w:tcPr>
            <w:tcW w:w="1128" w:type="dxa"/>
            <w:shd w:val="clear" w:color="auto" w:fill="auto"/>
            <w:vAlign w:val="center"/>
          </w:tcPr>
          <w:p w:rsidR="0022748D" w:rsidRPr="0022748D" w:rsidRDefault="0022748D" w:rsidP="0022748D">
            <w:r w:rsidRPr="0022748D">
              <w:t>-</w:t>
            </w:r>
          </w:p>
        </w:tc>
        <w:tc>
          <w:tcPr>
            <w:tcW w:w="1153" w:type="dxa"/>
            <w:shd w:val="clear" w:color="auto" w:fill="auto"/>
            <w:vAlign w:val="center"/>
          </w:tcPr>
          <w:p w:rsidR="0022748D" w:rsidRPr="0022748D" w:rsidRDefault="0022748D" w:rsidP="0022748D">
            <w:r w:rsidRPr="0022748D">
              <w:t>-</w:t>
            </w:r>
          </w:p>
        </w:tc>
        <w:tc>
          <w:tcPr>
            <w:tcW w:w="1153" w:type="dxa"/>
            <w:shd w:val="clear" w:color="auto" w:fill="auto"/>
            <w:vAlign w:val="center"/>
          </w:tcPr>
          <w:p w:rsidR="0022748D" w:rsidRPr="0022748D" w:rsidRDefault="0022748D" w:rsidP="0022748D">
            <w:r w:rsidRPr="0022748D">
              <w:t>-</w:t>
            </w:r>
          </w:p>
        </w:tc>
      </w:tr>
    </w:tbl>
    <w:p w:rsidR="0022748D" w:rsidRPr="0022748D" w:rsidRDefault="0022748D" w:rsidP="0022748D"/>
    <w:p w:rsidR="0022748D" w:rsidRPr="0022748D" w:rsidRDefault="0022748D" w:rsidP="0022748D">
      <w:pPr>
        <w:sectPr w:rsidR="0022748D" w:rsidRPr="0022748D" w:rsidSect="009E0870">
          <w:pgSz w:w="16838" w:h="11906" w:orient="landscape"/>
          <w:pgMar w:top="851" w:right="851" w:bottom="851" w:left="851" w:header="720" w:footer="720" w:gutter="0"/>
          <w:cols w:space="720"/>
        </w:sectPr>
      </w:pPr>
    </w:p>
    <w:p w:rsidR="0022748D" w:rsidRPr="0022748D" w:rsidRDefault="0022748D" w:rsidP="0022748D">
      <w:r w:rsidRPr="0022748D">
        <w:lastRenderedPageBreak/>
        <w:t>1.6.2.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p>
    <w:p w:rsidR="0022748D" w:rsidRPr="0022748D" w:rsidRDefault="0022748D" w:rsidP="0022748D">
      <w:r w:rsidRPr="0022748D">
        <w:t xml:space="preserve">Величина резерва и дефицита тепловой мощности нетто по каждому источнику тепловой энергии представлена в таблицах выше. </w:t>
      </w:r>
    </w:p>
    <w:p w:rsidR="0022748D" w:rsidRPr="0022748D" w:rsidRDefault="0022748D" w:rsidP="0022748D">
      <w:r w:rsidRPr="0022748D">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p>
    <w:p w:rsidR="0022748D" w:rsidRPr="0022748D" w:rsidRDefault="0022748D" w:rsidP="0022748D">
      <w:r w:rsidRPr="0022748D">
        <w:t>При расчёте гидравлического режима тепловой сети решаются следующие задачи:</w:t>
      </w:r>
    </w:p>
    <w:p w:rsidR="0022748D" w:rsidRPr="0022748D" w:rsidRDefault="0022748D" w:rsidP="0022748D">
      <w:r w:rsidRPr="0022748D">
        <w:t>определение диаметров трубопроводов;</w:t>
      </w:r>
    </w:p>
    <w:p w:rsidR="0022748D" w:rsidRPr="0022748D" w:rsidRDefault="0022748D" w:rsidP="0022748D">
      <w:r w:rsidRPr="0022748D">
        <w:t>определение падения давления-напора;</w:t>
      </w:r>
    </w:p>
    <w:p w:rsidR="0022748D" w:rsidRPr="0022748D" w:rsidRDefault="0022748D" w:rsidP="0022748D">
      <w:r w:rsidRPr="0022748D">
        <w:t>определение действующих напоров в различных точках сети;</w:t>
      </w:r>
    </w:p>
    <w:p w:rsidR="0022748D" w:rsidRPr="0022748D" w:rsidRDefault="0022748D" w:rsidP="0022748D">
      <w:r w:rsidRPr="0022748D">
        <w:t>определение допустимых давлений в трубопроводах при различных режимах работы и состояниях теплосети.</w:t>
      </w:r>
    </w:p>
    <w:p w:rsidR="0022748D" w:rsidRPr="0022748D" w:rsidRDefault="0022748D" w:rsidP="0022748D">
      <w:r w:rsidRPr="0022748D">
        <w:t>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w:t>
      </w:r>
    </w:p>
    <w:p w:rsidR="0022748D" w:rsidRPr="0022748D" w:rsidRDefault="0022748D" w:rsidP="0022748D">
      <w:r w:rsidRPr="0022748D">
        <w:t>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пользуются пьезометрическими графиками. По ним определяется напор (давление) и располагаемое давление в любой точке сети и в абонентской системе для динамического и статического состояния системы.</w:t>
      </w:r>
    </w:p>
    <w:p w:rsidR="0022748D" w:rsidRPr="0022748D" w:rsidRDefault="0022748D" w:rsidP="0022748D">
      <w:r w:rsidRPr="0022748D">
        <w:t>Давление (напор) в любой точке обратной магистрали не должно быть выше допускаемого рабочего давления в местных системах.</w:t>
      </w:r>
    </w:p>
    <w:p w:rsidR="0022748D" w:rsidRPr="0022748D" w:rsidRDefault="0022748D" w:rsidP="0022748D">
      <w:r w:rsidRPr="0022748D">
        <w:t>Давление в обратном трубопроводе должно обеспечить залив водой верхних линий и приборов местных систем отопления.</w:t>
      </w:r>
    </w:p>
    <w:p w:rsidR="0022748D" w:rsidRPr="0022748D" w:rsidRDefault="0022748D" w:rsidP="0022748D">
      <w:r w:rsidRPr="0022748D">
        <w:t>Давление в обратной магистрали во избежание образования вакуума не должно быть ниже 0,05-0,1 МПа (5-10 м вод. ст.).</w:t>
      </w:r>
    </w:p>
    <w:p w:rsidR="0022748D" w:rsidRPr="0022748D" w:rsidRDefault="0022748D" w:rsidP="0022748D">
      <w:r w:rsidRPr="0022748D">
        <w:t>Давление на всасывающей стороне сетевого насоса не должно быть ниже 0,05 МПа (5 м вод. ст.).</w:t>
      </w:r>
    </w:p>
    <w:p w:rsidR="0022748D" w:rsidRPr="0022748D" w:rsidRDefault="0022748D" w:rsidP="0022748D">
      <w:r w:rsidRPr="0022748D">
        <w:t>Давление в любой точке подающего трубопровода должно быть выше давления вскипания при максимальной температуре теплоносителя.</w:t>
      </w:r>
    </w:p>
    <w:p w:rsidR="0022748D" w:rsidRPr="0022748D" w:rsidRDefault="0022748D" w:rsidP="0022748D">
      <w:r w:rsidRPr="0022748D">
        <w:t xml:space="preserve">Располагаемый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 </w:t>
      </w:r>
    </w:p>
    <w:p w:rsidR="0022748D" w:rsidRPr="0022748D" w:rsidRDefault="0022748D" w:rsidP="0022748D">
      <w:r w:rsidRPr="0022748D">
        <w:t>Гидравлические режимы, обеспечивающие передачу тепловой энергии от источника тепловой энергии до самого удаленного потребителя и характеризующие существующие возможности (резервы и дефициты по пропускной способности) передачи тепловой энергии от источника к потребителю представлены в электронной модели Апраксинского сельского поселения.</w:t>
      </w:r>
    </w:p>
    <w:p w:rsidR="0022748D" w:rsidRPr="0022748D" w:rsidRDefault="0022748D" w:rsidP="0022748D">
      <w:r w:rsidRPr="0022748D">
        <w:t>1.6.4. Описание причин возникновения дефицитов тепловой мощности и последствий влияния дефицита на качество теплоснабжения</w:t>
      </w:r>
    </w:p>
    <w:p w:rsidR="0022748D" w:rsidRPr="0022748D" w:rsidRDefault="0022748D" w:rsidP="0022748D">
      <w:r w:rsidRPr="0022748D">
        <w:t xml:space="preserve">Расчет дефицита/профицита мощности по каждому из источников, производился исходя из ситуации, при которой потребители производят выборку заявленной мощности в полном объеме. </w:t>
      </w:r>
    </w:p>
    <w:p w:rsidR="0022748D" w:rsidRPr="0022748D" w:rsidRDefault="0022748D" w:rsidP="0022748D">
      <w:r w:rsidRPr="0022748D">
        <w:t xml:space="preserve">Актуализацию тепловых нагрузок необходимо производить ежегодно на основании фактически проведенных наладочных мероприятий, показаний узлов учета, а также снижения заявленных величин после введения оплаты за резерв мощности либо двухставочных тарифов. Информация об актуализации тепловых нагрузок отсутствует. </w:t>
      </w:r>
    </w:p>
    <w:p w:rsidR="0022748D" w:rsidRPr="0022748D" w:rsidRDefault="0022748D" w:rsidP="0022748D">
      <w:r w:rsidRPr="0022748D">
        <w:t xml:space="preserve">Информация о влиянии выявленных дефицитах тепловой мощности, приведенных в разделе 1.6.3. на качество теплоснабжения отсутствует. </w:t>
      </w:r>
    </w:p>
    <w:p w:rsidR="0022748D" w:rsidRPr="0022748D" w:rsidRDefault="0022748D" w:rsidP="0022748D">
      <w:r w:rsidRPr="0022748D">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p>
    <w:p w:rsidR="0022748D" w:rsidRPr="0022748D" w:rsidRDefault="0022748D" w:rsidP="0022748D">
      <w:r w:rsidRPr="0022748D">
        <w:t>Таблица 1.27</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tblPr>
      <w:tblGrid>
        <w:gridCol w:w="2235"/>
        <w:gridCol w:w="1842"/>
        <w:gridCol w:w="1843"/>
        <w:gridCol w:w="1985"/>
        <w:gridCol w:w="1842"/>
      </w:tblGrid>
      <w:tr w:rsidR="0022748D" w:rsidRPr="0022748D" w:rsidTr="00E355AD">
        <w:tc>
          <w:tcPr>
            <w:tcW w:w="2235" w:type="dxa"/>
            <w:shd w:val="clear" w:color="auto" w:fill="FFFFFF"/>
            <w:vAlign w:val="center"/>
          </w:tcPr>
          <w:p w:rsidR="0022748D" w:rsidRPr="0022748D" w:rsidRDefault="0022748D" w:rsidP="0022748D">
            <w:pPr>
              <w:rPr>
                <w:rFonts w:eastAsia="Arial Unicode MS"/>
              </w:rPr>
            </w:pPr>
            <w:r w:rsidRPr="0022748D">
              <w:rPr>
                <w:rFonts w:eastAsia="Arial Unicode MS"/>
              </w:rPr>
              <w:lastRenderedPageBreak/>
              <w:t xml:space="preserve">Наименование источника </w:t>
            </w:r>
          </w:p>
          <w:p w:rsidR="0022748D" w:rsidRPr="0022748D" w:rsidRDefault="0022748D" w:rsidP="0022748D">
            <w:pPr>
              <w:rPr>
                <w:rFonts w:eastAsia="Arial Unicode MS"/>
                <w:highlight w:val="yellow"/>
              </w:rPr>
            </w:pPr>
            <w:r w:rsidRPr="0022748D">
              <w:rPr>
                <w:rFonts w:eastAsia="Arial Unicode MS"/>
              </w:rPr>
              <w:t>теплоты</w:t>
            </w:r>
          </w:p>
        </w:tc>
        <w:tc>
          <w:tcPr>
            <w:tcW w:w="1842" w:type="dxa"/>
            <w:shd w:val="clear" w:color="auto" w:fill="FFFFFF"/>
            <w:vAlign w:val="center"/>
          </w:tcPr>
          <w:p w:rsidR="0022748D" w:rsidRPr="0022748D" w:rsidRDefault="0022748D" w:rsidP="0022748D">
            <w:pPr>
              <w:rPr>
                <w:rFonts w:eastAsia="Arial Unicode MS"/>
              </w:rPr>
            </w:pPr>
            <w:r w:rsidRPr="0022748D">
              <w:rPr>
                <w:rFonts w:eastAsia="Arial Unicode MS"/>
              </w:rPr>
              <w:t>Мощность нетто, Гкал/час</w:t>
            </w:r>
          </w:p>
        </w:tc>
        <w:tc>
          <w:tcPr>
            <w:tcW w:w="1843" w:type="dxa"/>
            <w:shd w:val="clear" w:color="auto" w:fill="FFFFFF"/>
            <w:vAlign w:val="center"/>
          </w:tcPr>
          <w:p w:rsidR="0022748D" w:rsidRPr="0022748D" w:rsidRDefault="0022748D" w:rsidP="0022748D">
            <w:pPr>
              <w:rPr>
                <w:rFonts w:eastAsia="Arial Unicode MS"/>
              </w:rPr>
            </w:pPr>
            <w:r w:rsidRPr="0022748D">
              <w:rPr>
                <w:rFonts w:eastAsia="Arial Unicode MS"/>
              </w:rPr>
              <w:t xml:space="preserve">Присоединенная существующая нагрузка, </w:t>
            </w:r>
          </w:p>
          <w:p w:rsidR="0022748D" w:rsidRPr="0022748D" w:rsidRDefault="0022748D" w:rsidP="0022748D">
            <w:pPr>
              <w:rPr>
                <w:rFonts w:eastAsia="Arial Unicode MS"/>
              </w:rPr>
            </w:pPr>
            <w:r w:rsidRPr="0022748D">
              <w:rPr>
                <w:rFonts w:eastAsia="Arial Unicode MS"/>
              </w:rPr>
              <w:t>Гкал/ час</w:t>
            </w:r>
          </w:p>
        </w:tc>
        <w:tc>
          <w:tcPr>
            <w:tcW w:w="1985" w:type="dxa"/>
            <w:shd w:val="clear" w:color="auto" w:fill="FFFFFF"/>
            <w:vAlign w:val="center"/>
          </w:tcPr>
          <w:p w:rsidR="0022748D" w:rsidRPr="0022748D" w:rsidRDefault="0022748D" w:rsidP="0022748D">
            <w:pPr>
              <w:rPr>
                <w:rFonts w:eastAsia="Arial Unicode MS"/>
              </w:rPr>
            </w:pPr>
            <w:r w:rsidRPr="0022748D">
              <w:rPr>
                <w:rFonts w:eastAsia="Arial Unicode MS"/>
              </w:rPr>
              <w:t>Присоединенная перспективная нагрузка,</w:t>
            </w:r>
          </w:p>
          <w:p w:rsidR="0022748D" w:rsidRPr="0022748D" w:rsidRDefault="0022748D" w:rsidP="0022748D">
            <w:pPr>
              <w:rPr>
                <w:rFonts w:eastAsia="Arial Unicode MS"/>
              </w:rPr>
            </w:pPr>
            <w:r w:rsidRPr="0022748D">
              <w:rPr>
                <w:rFonts w:eastAsia="Arial Unicode MS"/>
              </w:rPr>
              <w:t xml:space="preserve"> Гкал/час</w:t>
            </w:r>
          </w:p>
        </w:tc>
        <w:tc>
          <w:tcPr>
            <w:tcW w:w="1842" w:type="dxa"/>
            <w:shd w:val="clear" w:color="auto" w:fill="FFFFFF"/>
            <w:vAlign w:val="center"/>
          </w:tcPr>
          <w:p w:rsidR="0022748D" w:rsidRPr="0022748D" w:rsidRDefault="0022748D" w:rsidP="0022748D">
            <w:pPr>
              <w:rPr>
                <w:rFonts w:eastAsia="Arial Unicode MS"/>
              </w:rPr>
            </w:pPr>
            <w:r w:rsidRPr="0022748D">
              <w:rPr>
                <w:rFonts w:eastAsia="Arial Unicode MS"/>
              </w:rPr>
              <w:t>Резерв/дефицит, Гкал/час</w:t>
            </w:r>
          </w:p>
        </w:tc>
      </w:tr>
      <w:tr w:rsidR="0022748D" w:rsidRPr="0022748D" w:rsidTr="00E355AD">
        <w:tc>
          <w:tcPr>
            <w:tcW w:w="2235" w:type="dxa"/>
            <w:shd w:val="clear" w:color="auto" w:fill="FFFFFF"/>
            <w:vAlign w:val="center"/>
          </w:tcPr>
          <w:p w:rsidR="0022748D" w:rsidRPr="0022748D" w:rsidRDefault="0022748D" w:rsidP="0022748D">
            <w:r w:rsidRPr="0022748D">
              <w:t>Котельная № 9 с. Апраксино, ул. Набережная</w:t>
            </w:r>
          </w:p>
        </w:tc>
        <w:tc>
          <w:tcPr>
            <w:tcW w:w="1842" w:type="dxa"/>
            <w:shd w:val="clear" w:color="auto" w:fill="FFFFFF"/>
            <w:vAlign w:val="center"/>
          </w:tcPr>
          <w:p w:rsidR="0022748D" w:rsidRPr="0022748D" w:rsidRDefault="0022748D" w:rsidP="0022748D">
            <w:r w:rsidRPr="0022748D">
              <w:t>0,258</w:t>
            </w:r>
          </w:p>
        </w:tc>
        <w:tc>
          <w:tcPr>
            <w:tcW w:w="1843" w:type="dxa"/>
            <w:shd w:val="clear" w:color="auto" w:fill="FFFFFF"/>
            <w:vAlign w:val="center"/>
          </w:tcPr>
          <w:p w:rsidR="0022748D" w:rsidRPr="0022748D" w:rsidRDefault="0022748D" w:rsidP="0022748D">
            <w:r w:rsidRPr="0022748D">
              <w:t>0,0853</w:t>
            </w:r>
          </w:p>
        </w:tc>
        <w:tc>
          <w:tcPr>
            <w:tcW w:w="1985" w:type="dxa"/>
            <w:shd w:val="clear" w:color="auto" w:fill="FFFFFF"/>
            <w:vAlign w:val="center"/>
          </w:tcPr>
          <w:p w:rsidR="0022748D" w:rsidRPr="0022748D" w:rsidRDefault="0022748D" w:rsidP="0022748D">
            <w:r w:rsidRPr="0022748D">
              <w:t>0,0853</w:t>
            </w:r>
          </w:p>
        </w:tc>
        <w:tc>
          <w:tcPr>
            <w:tcW w:w="1842" w:type="dxa"/>
            <w:shd w:val="clear" w:color="auto" w:fill="FFFFFF"/>
            <w:vAlign w:val="center"/>
          </w:tcPr>
          <w:p w:rsidR="0022748D" w:rsidRPr="0022748D" w:rsidRDefault="0022748D" w:rsidP="0022748D">
            <w:r w:rsidRPr="0022748D">
              <w:t>0,1727</w:t>
            </w:r>
          </w:p>
        </w:tc>
      </w:tr>
    </w:tbl>
    <w:p w:rsidR="0022748D" w:rsidRPr="0022748D" w:rsidRDefault="0022748D" w:rsidP="0022748D"/>
    <w:p w:rsidR="0022748D" w:rsidRPr="0022748D" w:rsidRDefault="0022748D" w:rsidP="0022748D">
      <w:r w:rsidRPr="0022748D">
        <w:t>На котельной наблюдается резерв мощности. В связи с этим, расширение технологической зоны действия источников с резервами тепловой мощности нетто в зоны действия с дефицитом тепловой мощности не планируется.</w:t>
      </w:r>
    </w:p>
    <w:p w:rsidR="0022748D" w:rsidRPr="0022748D" w:rsidRDefault="0022748D" w:rsidP="0022748D">
      <w:bookmarkStart w:id="55" w:name="_Toc89608667"/>
      <w:r w:rsidRPr="0022748D">
        <w:t>1.6.6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bookmarkEnd w:id="55"/>
    </w:p>
    <w:p w:rsidR="0022748D" w:rsidRPr="0022748D" w:rsidRDefault="0022748D" w:rsidP="0022748D">
      <w:r w:rsidRPr="0022748D">
        <w:t>За период с момента утверждения ранее разработанной Схемы теплоснабжения изменений в балансах тепловой мощности не зафиксировано. Тепловые нагрузки сельского поселения указаны по данным на 2024 год.</w:t>
      </w:r>
    </w:p>
    <w:p w:rsidR="0022748D" w:rsidRPr="0022748D" w:rsidRDefault="0022748D" w:rsidP="0022748D">
      <w:r w:rsidRPr="0022748D">
        <w:t>1.7 Балансы теплоносителя</w:t>
      </w:r>
    </w:p>
    <w:p w:rsidR="0022748D" w:rsidRPr="0022748D" w:rsidRDefault="0022748D" w:rsidP="0022748D">
      <w:r w:rsidRPr="0022748D">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p w:rsidR="0022748D" w:rsidRPr="0022748D" w:rsidRDefault="0022748D" w:rsidP="0022748D">
      <w:r w:rsidRPr="0022748D">
        <w:t>Расчетная производительность водоподготовительной установки (ВПУ) источника для подпитки тепловых сетей определяется в соответствии со строительными нормами и правилами по проектированию тепловых сетей.</w:t>
      </w:r>
    </w:p>
    <w:p w:rsidR="0022748D" w:rsidRPr="0022748D" w:rsidRDefault="0022748D" w:rsidP="0022748D">
      <w:r w:rsidRPr="0022748D">
        <w:t>Согласно СНиП 41-02-2003 «Тепловые сети» 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rsidR="0022748D" w:rsidRPr="0022748D" w:rsidRDefault="0022748D" w:rsidP="0022748D">
      <w:r w:rsidRPr="0022748D">
        <w:t>- в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w:t>
      </w:r>
    </w:p>
    <w:p w:rsidR="0022748D" w:rsidRPr="0022748D" w:rsidRDefault="0022748D" w:rsidP="0022748D">
      <w:r w:rsidRPr="0022748D">
        <w:t>- для отдельных тепловых сетей горячего водоснабжения при наличии баков аккумуляторов – равным расчетному среднему расходу воды на горячее водоснабжение с коэффициентом 1,2; при отсутствии баков - по максимальному расходу воды на горячее водоснабжение плюс (в обоих случаях) 0,75 % фактического объема воды в трубопроводах сетей и присоединенных к ним системах горячего водоснабжения зданий.</w:t>
      </w:r>
    </w:p>
    <w:p w:rsidR="0022748D" w:rsidRPr="0022748D" w:rsidRDefault="0022748D" w:rsidP="0022748D">
      <w:r w:rsidRPr="0022748D">
        <w:t>Согласно СП 124.13330.2012 «Тепловые сети» расход подпиточной воды в рабочем режиме должен компенсировать расчетные (нормируемые) потери сетевой воды в системе теплоснабжения.</w:t>
      </w:r>
    </w:p>
    <w:p w:rsidR="0022748D" w:rsidRPr="0022748D" w:rsidRDefault="0022748D" w:rsidP="0022748D">
      <w:r w:rsidRPr="0022748D">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rsidR="0022748D" w:rsidRPr="0022748D" w:rsidRDefault="0022748D" w:rsidP="0022748D">
      <w:r w:rsidRPr="0022748D">
        <w:t xml:space="preserve">Среднегодовая утечка теплоносителя (м3/ч)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w:t>
      </w:r>
    </w:p>
    <w:p w:rsidR="0022748D" w:rsidRPr="0022748D" w:rsidRDefault="0022748D" w:rsidP="0022748D">
      <w:r w:rsidRPr="0022748D">
        <w:t xml:space="preserve">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w:t>
      </w:r>
      <w:r w:rsidRPr="0022748D">
        <w:lastRenderedPageBreak/>
        <w:t>участков сети и потребителей, промывку, дезинфекцию, проведение регламентных испытаний трубопроводов и оборудования тепловых сетей.</w:t>
      </w:r>
    </w:p>
    <w:p w:rsidR="0022748D" w:rsidRPr="0022748D" w:rsidRDefault="0022748D" w:rsidP="0022748D">
      <w:r w:rsidRPr="0022748D">
        <w:t>Для компенсации этих расчетных технологических потерь (затрат) сетевой воды, необходима дополнительная производительность водоподготовительной установки и соответствующего оборудования (свыше 0,25% объема теплосети), которая зависит от интенсивности заполнения трубопроводов. Во избежание гидравлических ударов и лучшего удаления воздуха из трубопроводов максимальный часовой расход воды при заполнении трубопроводов тепловой сети с условным диаметром не должен превышать значений, приведенных в таблице 1.28. При этом скорость заполнения тепловой сети должна быть увязана с производительностью источника подпитки и может быть нижеуказанных расходов.</w:t>
      </w:r>
    </w:p>
    <w:p w:rsidR="0022748D" w:rsidRPr="0022748D" w:rsidRDefault="0022748D" w:rsidP="0022748D">
      <w:bookmarkStart w:id="56" w:name="_Ref19654288"/>
      <w:r w:rsidRPr="0022748D">
        <w:t xml:space="preserve">Таблица </w:t>
      </w:r>
      <w:bookmarkEnd w:id="56"/>
      <w:r w:rsidRPr="0022748D">
        <w:t>1.28 - Максимальный часовой расход воды при заполнении трубопроводов тепловой сети.</w:t>
      </w:r>
    </w:p>
    <w:tbl>
      <w:tblPr>
        <w:tblW w:w="495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922"/>
        <w:gridCol w:w="4802"/>
      </w:tblGrid>
      <w:tr w:rsidR="0022748D" w:rsidRPr="0022748D" w:rsidTr="00E355AD">
        <w:trPr>
          <w:trHeight w:val="227"/>
          <w:tblHeader/>
        </w:trPr>
        <w:tc>
          <w:tcPr>
            <w:tcW w:w="2531" w:type="pct"/>
            <w:shd w:val="clear" w:color="auto" w:fill="auto"/>
            <w:tcMar>
              <w:top w:w="85" w:type="dxa"/>
              <w:left w:w="85" w:type="dxa"/>
              <w:bottom w:w="85" w:type="dxa"/>
              <w:right w:w="85" w:type="dxa"/>
            </w:tcMar>
            <w:vAlign w:val="center"/>
          </w:tcPr>
          <w:p w:rsidR="0022748D" w:rsidRPr="0022748D" w:rsidRDefault="0022748D" w:rsidP="0022748D">
            <w:r w:rsidRPr="0022748D">
              <w:t>Ду, мм</w:t>
            </w:r>
          </w:p>
        </w:tc>
        <w:tc>
          <w:tcPr>
            <w:tcW w:w="2469" w:type="pct"/>
            <w:shd w:val="clear" w:color="auto" w:fill="auto"/>
            <w:tcMar>
              <w:top w:w="85" w:type="dxa"/>
              <w:left w:w="85" w:type="dxa"/>
              <w:bottom w:w="85" w:type="dxa"/>
              <w:right w:w="85" w:type="dxa"/>
            </w:tcMar>
            <w:vAlign w:val="center"/>
          </w:tcPr>
          <w:p w:rsidR="0022748D" w:rsidRPr="0022748D" w:rsidRDefault="0022748D" w:rsidP="0022748D">
            <w:r w:rsidRPr="0022748D">
              <w:t>Gм, м3/ч</w:t>
            </w:r>
          </w:p>
        </w:tc>
      </w:tr>
      <w:tr w:rsidR="0022748D" w:rsidRPr="0022748D" w:rsidTr="00E355AD">
        <w:trPr>
          <w:trHeight w:val="227"/>
        </w:trPr>
        <w:tc>
          <w:tcPr>
            <w:tcW w:w="2531" w:type="pct"/>
            <w:shd w:val="clear" w:color="auto" w:fill="auto"/>
            <w:tcMar>
              <w:top w:w="85" w:type="dxa"/>
              <w:left w:w="85" w:type="dxa"/>
              <w:bottom w:w="85" w:type="dxa"/>
              <w:right w:w="85" w:type="dxa"/>
            </w:tcMar>
            <w:vAlign w:val="center"/>
          </w:tcPr>
          <w:p w:rsidR="0022748D" w:rsidRPr="0022748D" w:rsidRDefault="0022748D" w:rsidP="0022748D">
            <w:r w:rsidRPr="0022748D">
              <w:t>100</w:t>
            </w:r>
          </w:p>
        </w:tc>
        <w:tc>
          <w:tcPr>
            <w:tcW w:w="2469" w:type="pct"/>
            <w:shd w:val="clear" w:color="auto" w:fill="auto"/>
            <w:tcMar>
              <w:top w:w="85" w:type="dxa"/>
              <w:left w:w="85" w:type="dxa"/>
              <w:bottom w:w="85" w:type="dxa"/>
              <w:right w:w="85" w:type="dxa"/>
            </w:tcMar>
            <w:vAlign w:val="center"/>
          </w:tcPr>
          <w:p w:rsidR="0022748D" w:rsidRPr="0022748D" w:rsidRDefault="0022748D" w:rsidP="0022748D">
            <w:r w:rsidRPr="0022748D">
              <w:t>10</w:t>
            </w:r>
          </w:p>
        </w:tc>
      </w:tr>
      <w:tr w:rsidR="0022748D" w:rsidRPr="0022748D" w:rsidTr="00E355AD">
        <w:trPr>
          <w:trHeight w:val="227"/>
        </w:trPr>
        <w:tc>
          <w:tcPr>
            <w:tcW w:w="2531" w:type="pct"/>
            <w:shd w:val="clear" w:color="auto" w:fill="auto"/>
            <w:tcMar>
              <w:top w:w="85" w:type="dxa"/>
              <w:left w:w="85" w:type="dxa"/>
              <w:bottom w:w="85" w:type="dxa"/>
              <w:right w:w="85" w:type="dxa"/>
            </w:tcMar>
            <w:vAlign w:val="center"/>
          </w:tcPr>
          <w:p w:rsidR="0022748D" w:rsidRPr="0022748D" w:rsidRDefault="0022748D" w:rsidP="0022748D">
            <w:r w:rsidRPr="0022748D">
              <w:t>150</w:t>
            </w:r>
          </w:p>
        </w:tc>
        <w:tc>
          <w:tcPr>
            <w:tcW w:w="2469" w:type="pct"/>
            <w:shd w:val="clear" w:color="auto" w:fill="auto"/>
            <w:tcMar>
              <w:top w:w="85" w:type="dxa"/>
              <w:left w:w="85" w:type="dxa"/>
              <w:bottom w:w="85" w:type="dxa"/>
              <w:right w:w="85" w:type="dxa"/>
            </w:tcMar>
            <w:vAlign w:val="center"/>
          </w:tcPr>
          <w:p w:rsidR="0022748D" w:rsidRPr="0022748D" w:rsidRDefault="0022748D" w:rsidP="0022748D">
            <w:r w:rsidRPr="0022748D">
              <w:t>15</w:t>
            </w:r>
          </w:p>
        </w:tc>
      </w:tr>
      <w:tr w:rsidR="0022748D" w:rsidRPr="0022748D" w:rsidTr="00E355AD">
        <w:trPr>
          <w:trHeight w:val="227"/>
        </w:trPr>
        <w:tc>
          <w:tcPr>
            <w:tcW w:w="2531" w:type="pct"/>
            <w:shd w:val="clear" w:color="auto" w:fill="auto"/>
            <w:tcMar>
              <w:top w:w="85" w:type="dxa"/>
              <w:left w:w="85" w:type="dxa"/>
              <w:bottom w:w="85" w:type="dxa"/>
              <w:right w:w="85" w:type="dxa"/>
            </w:tcMar>
            <w:vAlign w:val="center"/>
          </w:tcPr>
          <w:p w:rsidR="0022748D" w:rsidRPr="0022748D" w:rsidRDefault="0022748D" w:rsidP="0022748D">
            <w:r w:rsidRPr="0022748D">
              <w:t>250</w:t>
            </w:r>
          </w:p>
        </w:tc>
        <w:tc>
          <w:tcPr>
            <w:tcW w:w="2469" w:type="pct"/>
            <w:shd w:val="clear" w:color="auto" w:fill="auto"/>
            <w:tcMar>
              <w:top w:w="85" w:type="dxa"/>
              <w:left w:w="85" w:type="dxa"/>
              <w:bottom w:w="85" w:type="dxa"/>
              <w:right w:w="85" w:type="dxa"/>
            </w:tcMar>
            <w:vAlign w:val="center"/>
          </w:tcPr>
          <w:p w:rsidR="0022748D" w:rsidRPr="0022748D" w:rsidRDefault="0022748D" w:rsidP="0022748D">
            <w:r w:rsidRPr="0022748D">
              <w:t>25</w:t>
            </w:r>
          </w:p>
        </w:tc>
      </w:tr>
      <w:tr w:rsidR="0022748D" w:rsidRPr="0022748D" w:rsidTr="00E355AD">
        <w:trPr>
          <w:trHeight w:val="227"/>
        </w:trPr>
        <w:tc>
          <w:tcPr>
            <w:tcW w:w="2531" w:type="pct"/>
            <w:shd w:val="clear" w:color="auto" w:fill="auto"/>
            <w:tcMar>
              <w:top w:w="85" w:type="dxa"/>
              <w:left w:w="85" w:type="dxa"/>
              <w:bottom w:w="85" w:type="dxa"/>
              <w:right w:w="85" w:type="dxa"/>
            </w:tcMar>
            <w:vAlign w:val="center"/>
          </w:tcPr>
          <w:p w:rsidR="0022748D" w:rsidRPr="0022748D" w:rsidRDefault="0022748D" w:rsidP="0022748D">
            <w:r w:rsidRPr="0022748D">
              <w:t>300</w:t>
            </w:r>
          </w:p>
        </w:tc>
        <w:tc>
          <w:tcPr>
            <w:tcW w:w="2469" w:type="pct"/>
            <w:shd w:val="clear" w:color="auto" w:fill="auto"/>
            <w:tcMar>
              <w:top w:w="85" w:type="dxa"/>
              <w:left w:w="85" w:type="dxa"/>
              <w:bottom w:w="85" w:type="dxa"/>
              <w:right w:w="85" w:type="dxa"/>
            </w:tcMar>
            <w:vAlign w:val="center"/>
          </w:tcPr>
          <w:p w:rsidR="0022748D" w:rsidRPr="0022748D" w:rsidRDefault="0022748D" w:rsidP="0022748D">
            <w:r w:rsidRPr="0022748D">
              <w:t>35</w:t>
            </w:r>
          </w:p>
        </w:tc>
      </w:tr>
      <w:tr w:rsidR="0022748D" w:rsidRPr="0022748D" w:rsidTr="00E355AD">
        <w:trPr>
          <w:trHeight w:val="227"/>
        </w:trPr>
        <w:tc>
          <w:tcPr>
            <w:tcW w:w="2531" w:type="pct"/>
            <w:shd w:val="clear" w:color="auto" w:fill="auto"/>
            <w:tcMar>
              <w:top w:w="85" w:type="dxa"/>
              <w:left w:w="85" w:type="dxa"/>
              <w:bottom w:w="85" w:type="dxa"/>
              <w:right w:w="85" w:type="dxa"/>
            </w:tcMar>
            <w:vAlign w:val="center"/>
          </w:tcPr>
          <w:p w:rsidR="0022748D" w:rsidRPr="0022748D" w:rsidRDefault="0022748D" w:rsidP="0022748D">
            <w:r w:rsidRPr="0022748D">
              <w:t>350</w:t>
            </w:r>
          </w:p>
        </w:tc>
        <w:tc>
          <w:tcPr>
            <w:tcW w:w="2469" w:type="pct"/>
            <w:shd w:val="clear" w:color="auto" w:fill="auto"/>
            <w:tcMar>
              <w:top w:w="85" w:type="dxa"/>
              <w:left w:w="85" w:type="dxa"/>
              <w:bottom w:w="85" w:type="dxa"/>
              <w:right w:w="85" w:type="dxa"/>
            </w:tcMar>
            <w:vAlign w:val="center"/>
          </w:tcPr>
          <w:p w:rsidR="0022748D" w:rsidRPr="0022748D" w:rsidRDefault="0022748D" w:rsidP="0022748D">
            <w:r w:rsidRPr="0022748D">
              <w:t>50</w:t>
            </w:r>
          </w:p>
        </w:tc>
      </w:tr>
    </w:tbl>
    <w:p w:rsidR="0022748D" w:rsidRPr="0022748D" w:rsidRDefault="0022748D" w:rsidP="0022748D"/>
    <w:p w:rsidR="0022748D" w:rsidRPr="0022748D" w:rsidRDefault="0022748D" w:rsidP="0022748D">
      <w:r w:rsidRPr="0022748D">
        <w:t>В результате для закрытых систем теплоснабжения максимальный часовой расход подпиточной воды (Gз, м3/ч) составляет:</w:t>
      </w:r>
    </w:p>
    <w:p w:rsidR="0022748D" w:rsidRPr="0022748D" w:rsidRDefault="0022748D" w:rsidP="0022748D">
      <w:r>
        <w:rPr>
          <w:noProof/>
        </w:rPr>
        <w:drawing>
          <wp:inline distT="0" distB="0" distL="0" distR="0">
            <wp:extent cx="1323975" cy="228600"/>
            <wp:effectExtent l="19050" t="0" r="9525"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8" cstate="print"/>
                    <a:srcRect/>
                    <a:stretch>
                      <a:fillRect/>
                    </a:stretch>
                  </pic:blipFill>
                  <pic:spPr bwMode="auto">
                    <a:xfrm>
                      <a:off x="0" y="0"/>
                      <a:ext cx="1323975" cy="228600"/>
                    </a:xfrm>
                    <a:prstGeom prst="rect">
                      <a:avLst/>
                    </a:prstGeom>
                    <a:noFill/>
                    <a:ln w="9525">
                      <a:noFill/>
                      <a:miter lim="800000"/>
                      <a:headEnd/>
                      <a:tailEnd/>
                    </a:ln>
                  </pic:spPr>
                </pic:pic>
              </a:graphicData>
            </a:graphic>
          </wp:inline>
        </w:drawing>
      </w:r>
      <w:r w:rsidRPr="0022748D">
        <w:t>,</w:t>
      </w:r>
    </w:p>
    <w:p w:rsidR="0022748D" w:rsidRPr="0022748D" w:rsidRDefault="0022748D" w:rsidP="0022748D">
      <w:r w:rsidRPr="0022748D">
        <w:t>где:</w:t>
      </w:r>
    </w:p>
    <w:p w:rsidR="0022748D" w:rsidRPr="0022748D" w:rsidRDefault="0022748D" w:rsidP="0022748D">
      <w:r w:rsidRPr="0022748D">
        <w:t>Gм – расход воды на заполнение наибольшего по диаметру секционированного участка тепловой сети, либо ниже при условии такого согласования;</w:t>
      </w:r>
    </w:p>
    <w:p w:rsidR="0022748D" w:rsidRPr="0022748D" w:rsidRDefault="0022748D" w:rsidP="0022748D">
      <w:r w:rsidRPr="0022748D">
        <w:t>Vтс - объем воды в системах теплоснабжения, м3.</w:t>
      </w:r>
    </w:p>
    <w:p w:rsidR="0022748D" w:rsidRPr="0022748D" w:rsidRDefault="0022748D" w:rsidP="0022748D">
      <w:r w:rsidRPr="0022748D">
        <w:t>При отсутствии данных по фактическим объемам воды допускается принимать его равным 65 м3 на 1 МВт расчетной тепловой нагрузки при закрытой системе теплоснабжения, 70 м3 на 1 МВт - при открытой системе и 30 м3 на 1 МВт средней нагрузки – для отдельных сетей горячего водоснабжения.</w:t>
      </w:r>
    </w:p>
    <w:p w:rsidR="0022748D" w:rsidRPr="0022748D" w:rsidRDefault="0022748D" w:rsidP="0022748D">
      <w:r w:rsidRPr="0022748D">
        <w:t>В таблице ниже приведены данные по расчетному часовому расходу воды для определения производительности водоподготовки, норме расхода воды на подпитку тепловых сетей и максимальному часовому расходу воды по каждому источнику тепловой энергии. В таблице 1.29. представлены данные о системах ВПУ и балансе подпитки тепловых сетей.</w:t>
      </w:r>
    </w:p>
    <w:p w:rsidR="0022748D" w:rsidRPr="0022748D" w:rsidRDefault="0022748D" w:rsidP="0022748D">
      <w:bookmarkStart w:id="57" w:name="_Ref19654300"/>
      <w:r w:rsidRPr="0022748D">
        <w:t xml:space="preserve">Таблица </w:t>
      </w:r>
      <w:bookmarkEnd w:id="57"/>
      <w:r w:rsidRPr="0022748D">
        <w:t xml:space="preserve">1.29 – Данные о системах ВПУ установленных на источниках </w:t>
      </w:r>
    </w:p>
    <w:tbl>
      <w:tblPr>
        <w:tblW w:w="49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40"/>
        <w:gridCol w:w="2065"/>
        <w:gridCol w:w="1548"/>
        <w:gridCol w:w="1665"/>
        <w:gridCol w:w="2362"/>
        <w:gridCol w:w="1477"/>
      </w:tblGrid>
      <w:tr w:rsidR="0022748D" w:rsidRPr="0022748D" w:rsidTr="00E355AD">
        <w:trPr>
          <w:trHeight w:val="20"/>
          <w:jc w:val="center"/>
        </w:trPr>
        <w:tc>
          <w:tcPr>
            <w:tcW w:w="274" w:type="pct"/>
            <w:vMerge w:val="restart"/>
            <w:shd w:val="clear" w:color="auto" w:fill="auto"/>
            <w:vAlign w:val="center"/>
            <w:hideMark/>
          </w:tcPr>
          <w:p w:rsidR="0022748D" w:rsidRPr="0022748D" w:rsidRDefault="0022748D" w:rsidP="0022748D">
            <w:r w:rsidRPr="0022748D">
              <w:t>№ п/п</w:t>
            </w:r>
          </w:p>
        </w:tc>
        <w:tc>
          <w:tcPr>
            <w:tcW w:w="1082" w:type="pct"/>
            <w:vMerge w:val="restart"/>
            <w:shd w:val="clear" w:color="auto" w:fill="auto"/>
            <w:vAlign w:val="center"/>
            <w:hideMark/>
          </w:tcPr>
          <w:p w:rsidR="0022748D" w:rsidRPr="0022748D" w:rsidRDefault="0022748D" w:rsidP="0022748D">
            <w:r w:rsidRPr="0022748D">
              <w:t>Наименование котельной</w:t>
            </w:r>
          </w:p>
        </w:tc>
        <w:tc>
          <w:tcPr>
            <w:tcW w:w="2866" w:type="pct"/>
            <w:gridSpan w:val="3"/>
            <w:shd w:val="clear" w:color="auto" w:fill="auto"/>
            <w:vAlign w:val="center"/>
            <w:hideMark/>
          </w:tcPr>
          <w:p w:rsidR="0022748D" w:rsidRPr="0022748D" w:rsidRDefault="0022748D" w:rsidP="0022748D">
            <w:r w:rsidRPr="0022748D">
              <w:t>Сведения по основному оборудованию ХВО</w:t>
            </w:r>
          </w:p>
        </w:tc>
        <w:tc>
          <w:tcPr>
            <w:tcW w:w="777" w:type="pct"/>
            <w:vMerge w:val="restart"/>
            <w:shd w:val="clear" w:color="auto" w:fill="auto"/>
            <w:vAlign w:val="center"/>
            <w:hideMark/>
          </w:tcPr>
          <w:p w:rsidR="0022748D" w:rsidRPr="0022748D" w:rsidRDefault="0022748D" w:rsidP="0022748D">
            <w:r w:rsidRPr="0022748D">
              <w:t>Год проведения последней режимной наладки</w:t>
            </w:r>
          </w:p>
        </w:tc>
      </w:tr>
      <w:tr w:rsidR="0022748D" w:rsidRPr="0022748D" w:rsidTr="00E355AD">
        <w:trPr>
          <w:trHeight w:val="830"/>
          <w:jc w:val="center"/>
        </w:trPr>
        <w:tc>
          <w:tcPr>
            <w:tcW w:w="274" w:type="pct"/>
            <w:vMerge/>
            <w:vAlign w:val="center"/>
            <w:hideMark/>
          </w:tcPr>
          <w:p w:rsidR="0022748D" w:rsidRPr="0022748D" w:rsidRDefault="0022748D" w:rsidP="0022748D"/>
        </w:tc>
        <w:tc>
          <w:tcPr>
            <w:tcW w:w="1082" w:type="pct"/>
            <w:vMerge/>
            <w:vAlign w:val="center"/>
            <w:hideMark/>
          </w:tcPr>
          <w:p w:rsidR="0022748D" w:rsidRPr="0022748D" w:rsidRDefault="0022748D" w:rsidP="0022748D"/>
        </w:tc>
        <w:tc>
          <w:tcPr>
            <w:tcW w:w="814" w:type="pct"/>
            <w:shd w:val="clear" w:color="auto" w:fill="auto"/>
            <w:vAlign w:val="center"/>
            <w:hideMark/>
          </w:tcPr>
          <w:p w:rsidR="0022748D" w:rsidRPr="0022748D" w:rsidRDefault="0022748D" w:rsidP="0022748D">
            <w:r w:rsidRPr="0022748D">
              <w:t>Марка установки</w:t>
            </w:r>
          </w:p>
        </w:tc>
        <w:tc>
          <w:tcPr>
            <w:tcW w:w="852" w:type="pct"/>
            <w:shd w:val="clear" w:color="auto" w:fill="auto"/>
            <w:vAlign w:val="center"/>
            <w:hideMark/>
          </w:tcPr>
          <w:p w:rsidR="0022748D" w:rsidRPr="0022748D" w:rsidRDefault="0022748D" w:rsidP="0022748D">
            <w:r w:rsidRPr="0022748D">
              <w:t>Год ввода в эксплуатацию</w:t>
            </w:r>
          </w:p>
        </w:tc>
        <w:tc>
          <w:tcPr>
            <w:tcW w:w="1200" w:type="pct"/>
            <w:shd w:val="clear" w:color="auto" w:fill="auto"/>
            <w:vAlign w:val="center"/>
            <w:hideMark/>
          </w:tcPr>
          <w:p w:rsidR="0022748D" w:rsidRPr="0022748D" w:rsidRDefault="0022748D" w:rsidP="0022748D">
            <w:r w:rsidRPr="0022748D">
              <w:t>Установленная производительность, м3/час</w:t>
            </w:r>
          </w:p>
        </w:tc>
        <w:tc>
          <w:tcPr>
            <w:tcW w:w="777" w:type="pct"/>
            <w:vMerge/>
            <w:vAlign w:val="center"/>
            <w:hideMark/>
          </w:tcPr>
          <w:p w:rsidR="0022748D" w:rsidRPr="0022748D" w:rsidRDefault="0022748D" w:rsidP="0022748D"/>
        </w:tc>
      </w:tr>
      <w:tr w:rsidR="0022748D" w:rsidRPr="0022748D" w:rsidTr="00E355AD">
        <w:trPr>
          <w:trHeight w:val="20"/>
          <w:jc w:val="center"/>
        </w:trPr>
        <w:tc>
          <w:tcPr>
            <w:tcW w:w="274" w:type="pct"/>
            <w:shd w:val="clear" w:color="auto" w:fill="auto"/>
            <w:noWrap/>
            <w:vAlign w:val="center"/>
          </w:tcPr>
          <w:p w:rsidR="0022748D" w:rsidRPr="0022748D" w:rsidRDefault="0022748D" w:rsidP="0022748D"/>
        </w:tc>
        <w:tc>
          <w:tcPr>
            <w:tcW w:w="1082" w:type="pct"/>
            <w:shd w:val="clear" w:color="auto" w:fill="auto"/>
            <w:vAlign w:val="center"/>
          </w:tcPr>
          <w:p w:rsidR="0022748D" w:rsidRPr="0022748D" w:rsidRDefault="0022748D" w:rsidP="0022748D">
            <w:r w:rsidRPr="0022748D">
              <w:t>Котельная № 9 с. Апраксино, ул. Набережная</w:t>
            </w:r>
          </w:p>
        </w:tc>
        <w:tc>
          <w:tcPr>
            <w:tcW w:w="814" w:type="pct"/>
            <w:shd w:val="clear" w:color="auto" w:fill="auto"/>
            <w:vAlign w:val="center"/>
          </w:tcPr>
          <w:p w:rsidR="0022748D" w:rsidRPr="0022748D" w:rsidRDefault="0022748D" w:rsidP="0022748D">
            <w:r w:rsidRPr="0022748D">
              <w:t>-</w:t>
            </w:r>
          </w:p>
        </w:tc>
        <w:tc>
          <w:tcPr>
            <w:tcW w:w="852" w:type="pct"/>
            <w:shd w:val="clear" w:color="auto" w:fill="auto"/>
            <w:vAlign w:val="center"/>
          </w:tcPr>
          <w:p w:rsidR="0022748D" w:rsidRPr="0022748D" w:rsidRDefault="0022748D" w:rsidP="0022748D">
            <w:r w:rsidRPr="0022748D">
              <w:t>-</w:t>
            </w:r>
          </w:p>
        </w:tc>
        <w:tc>
          <w:tcPr>
            <w:tcW w:w="1200" w:type="pct"/>
            <w:shd w:val="clear" w:color="auto" w:fill="auto"/>
            <w:vAlign w:val="center"/>
          </w:tcPr>
          <w:p w:rsidR="0022748D" w:rsidRPr="0022748D" w:rsidRDefault="0022748D" w:rsidP="0022748D">
            <w:r w:rsidRPr="0022748D">
              <w:t>-</w:t>
            </w:r>
          </w:p>
        </w:tc>
        <w:tc>
          <w:tcPr>
            <w:tcW w:w="777" w:type="pct"/>
            <w:shd w:val="clear" w:color="auto" w:fill="auto"/>
            <w:vAlign w:val="center"/>
          </w:tcPr>
          <w:p w:rsidR="0022748D" w:rsidRPr="0022748D" w:rsidRDefault="0022748D" w:rsidP="0022748D">
            <w:r w:rsidRPr="0022748D">
              <w:t>-</w:t>
            </w:r>
          </w:p>
        </w:tc>
      </w:tr>
    </w:tbl>
    <w:p w:rsidR="0022748D" w:rsidRPr="0022748D" w:rsidRDefault="0022748D" w:rsidP="0022748D">
      <w:r w:rsidRPr="0022748D">
        <w:t>В системе теплоснабжения Апраксинского сельского поселения водоподготовительные установки отсутствуют.</w:t>
      </w:r>
    </w:p>
    <w:p w:rsidR="0022748D" w:rsidRPr="0022748D" w:rsidRDefault="0022748D" w:rsidP="0022748D">
      <w:r w:rsidRPr="0022748D">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p w:rsidR="0022748D" w:rsidRPr="0022748D" w:rsidRDefault="0022748D" w:rsidP="0022748D">
      <w:r w:rsidRPr="0022748D">
        <w:lastRenderedPageBreak/>
        <w:t>Согласно п. 6.17 СНиП 41-02-2003 и п. 6.22 СП 124.13330.2012 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 Структура балансов производительности ВПУ теплоносителя для тепловых сетей и максимального потребления теплоносителя в аварийных режимах систем теплоснабжения представлена в таблице 1.30.</w:t>
      </w:r>
    </w:p>
    <w:p w:rsidR="0022748D" w:rsidRPr="0022748D" w:rsidRDefault="0022748D" w:rsidP="0022748D"/>
    <w:p w:rsidR="0022748D" w:rsidRPr="0022748D" w:rsidRDefault="0022748D" w:rsidP="0022748D">
      <w:pPr>
        <w:sectPr w:rsidR="0022748D" w:rsidRPr="0022748D" w:rsidSect="008B41BE">
          <w:pgSz w:w="11906" w:h="16838"/>
          <w:pgMar w:top="851" w:right="567" w:bottom="851" w:left="1701" w:header="709" w:footer="709" w:gutter="0"/>
          <w:cols w:space="708"/>
          <w:docGrid w:linePitch="360"/>
        </w:sectPr>
      </w:pPr>
    </w:p>
    <w:p w:rsidR="0022748D" w:rsidRPr="0022748D" w:rsidRDefault="0022748D" w:rsidP="0022748D">
      <w:r w:rsidRPr="0022748D">
        <w:lastRenderedPageBreak/>
        <w:t>Таблица 1.30</w:t>
      </w:r>
    </w:p>
    <w:tbl>
      <w:tblPr>
        <w:tblW w:w="4998" w:type="pct"/>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248"/>
        <w:gridCol w:w="1111"/>
        <w:gridCol w:w="1390"/>
        <w:gridCol w:w="1110"/>
        <w:gridCol w:w="1110"/>
        <w:gridCol w:w="1110"/>
        <w:gridCol w:w="1110"/>
        <w:gridCol w:w="1110"/>
        <w:gridCol w:w="1110"/>
        <w:gridCol w:w="1110"/>
      </w:tblGrid>
      <w:tr w:rsidR="0022748D" w:rsidRPr="0022748D" w:rsidTr="00E355AD">
        <w:trPr>
          <w:trHeight w:hRule="exact" w:val="585"/>
          <w:jc w:val="center"/>
        </w:trPr>
        <w:tc>
          <w:tcPr>
            <w:tcW w:w="5248" w:type="dxa"/>
            <w:shd w:val="clear" w:color="000000" w:fill="FFFFFF"/>
            <w:vAlign w:val="center"/>
            <w:hideMark/>
          </w:tcPr>
          <w:p w:rsidR="0022748D" w:rsidRPr="0022748D" w:rsidRDefault="0022748D" w:rsidP="0022748D">
            <w:r w:rsidRPr="0022748D">
              <w:t>Показатель</w:t>
            </w:r>
          </w:p>
        </w:tc>
        <w:tc>
          <w:tcPr>
            <w:tcW w:w="1111" w:type="dxa"/>
            <w:shd w:val="clear" w:color="000000" w:fill="FFFFFF"/>
            <w:vAlign w:val="center"/>
            <w:hideMark/>
          </w:tcPr>
          <w:p w:rsidR="0022748D" w:rsidRPr="0022748D" w:rsidRDefault="0022748D" w:rsidP="0022748D">
            <w:r w:rsidRPr="0022748D">
              <w:t>Ед. изм.</w:t>
            </w:r>
          </w:p>
        </w:tc>
        <w:tc>
          <w:tcPr>
            <w:tcW w:w="1390" w:type="dxa"/>
            <w:shd w:val="clear" w:color="000000" w:fill="FFFFFF"/>
            <w:vAlign w:val="center"/>
            <w:hideMark/>
          </w:tcPr>
          <w:p w:rsidR="0022748D" w:rsidRPr="0022748D" w:rsidRDefault="0022748D" w:rsidP="0022748D">
            <w:r w:rsidRPr="0022748D">
              <w:t>2024</w:t>
            </w:r>
          </w:p>
        </w:tc>
        <w:tc>
          <w:tcPr>
            <w:tcW w:w="1110" w:type="dxa"/>
            <w:shd w:val="clear" w:color="000000" w:fill="FFFFFF"/>
            <w:vAlign w:val="center"/>
            <w:hideMark/>
          </w:tcPr>
          <w:p w:rsidR="0022748D" w:rsidRPr="0022748D" w:rsidRDefault="0022748D" w:rsidP="0022748D">
            <w:r w:rsidRPr="0022748D">
              <w:t>2025</w:t>
            </w:r>
          </w:p>
        </w:tc>
        <w:tc>
          <w:tcPr>
            <w:tcW w:w="1110" w:type="dxa"/>
            <w:shd w:val="clear" w:color="000000" w:fill="FFFFFF"/>
            <w:vAlign w:val="center"/>
            <w:hideMark/>
          </w:tcPr>
          <w:p w:rsidR="0022748D" w:rsidRPr="0022748D" w:rsidRDefault="0022748D" w:rsidP="0022748D">
            <w:r w:rsidRPr="0022748D">
              <w:t>2026</w:t>
            </w:r>
          </w:p>
        </w:tc>
        <w:tc>
          <w:tcPr>
            <w:tcW w:w="1110" w:type="dxa"/>
            <w:shd w:val="clear" w:color="000000" w:fill="FFFFFF"/>
            <w:vAlign w:val="center"/>
            <w:hideMark/>
          </w:tcPr>
          <w:p w:rsidR="0022748D" w:rsidRPr="0022748D" w:rsidRDefault="0022748D" w:rsidP="0022748D">
            <w:r w:rsidRPr="0022748D">
              <w:t>2027</w:t>
            </w:r>
          </w:p>
        </w:tc>
        <w:tc>
          <w:tcPr>
            <w:tcW w:w="1110" w:type="dxa"/>
            <w:shd w:val="clear" w:color="000000" w:fill="FFFFFF"/>
            <w:vAlign w:val="center"/>
            <w:hideMark/>
          </w:tcPr>
          <w:p w:rsidR="0022748D" w:rsidRPr="0022748D" w:rsidRDefault="0022748D" w:rsidP="0022748D">
            <w:r w:rsidRPr="0022748D">
              <w:t>2028</w:t>
            </w:r>
          </w:p>
        </w:tc>
        <w:tc>
          <w:tcPr>
            <w:tcW w:w="1110" w:type="dxa"/>
            <w:shd w:val="clear" w:color="000000" w:fill="FFFFFF"/>
            <w:vAlign w:val="center"/>
            <w:hideMark/>
          </w:tcPr>
          <w:p w:rsidR="0022748D" w:rsidRPr="0022748D" w:rsidRDefault="0022748D" w:rsidP="0022748D">
            <w:r w:rsidRPr="0022748D">
              <w:t>2029</w:t>
            </w:r>
          </w:p>
        </w:tc>
        <w:tc>
          <w:tcPr>
            <w:tcW w:w="1110" w:type="dxa"/>
            <w:shd w:val="clear" w:color="000000" w:fill="FFFFFF"/>
            <w:vAlign w:val="center"/>
            <w:hideMark/>
          </w:tcPr>
          <w:p w:rsidR="0022748D" w:rsidRPr="0022748D" w:rsidRDefault="0022748D" w:rsidP="0022748D">
            <w:r w:rsidRPr="0022748D">
              <w:t>2030-2035</w:t>
            </w:r>
          </w:p>
        </w:tc>
        <w:tc>
          <w:tcPr>
            <w:tcW w:w="1110" w:type="dxa"/>
            <w:shd w:val="clear" w:color="000000" w:fill="FFFFFF"/>
            <w:vAlign w:val="center"/>
            <w:hideMark/>
          </w:tcPr>
          <w:p w:rsidR="0022748D" w:rsidRPr="0022748D" w:rsidRDefault="0022748D" w:rsidP="0022748D">
            <w:r w:rsidRPr="0022748D">
              <w:t>2036-2044</w:t>
            </w:r>
          </w:p>
        </w:tc>
      </w:tr>
      <w:tr w:rsidR="0022748D" w:rsidRPr="0022748D" w:rsidTr="00E355AD">
        <w:trPr>
          <w:trHeight w:val="315"/>
          <w:jc w:val="center"/>
        </w:trPr>
        <w:tc>
          <w:tcPr>
            <w:tcW w:w="15519" w:type="dxa"/>
            <w:gridSpan w:val="10"/>
            <w:shd w:val="clear" w:color="auto" w:fill="auto"/>
            <w:vAlign w:val="center"/>
            <w:hideMark/>
          </w:tcPr>
          <w:p w:rsidR="0022748D" w:rsidRPr="0022748D" w:rsidRDefault="0022748D" w:rsidP="0022748D">
            <w:r w:rsidRPr="0022748D">
              <w:t>Котельная № 9 с. Апраксино, ул. Набережная</w:t>
            </w:r>
          </w:p>
        </w:tc>
      </w:tr>
      <w:tr w:rsidR="0022748D" w:rsidRPr="0022748D" w:rsidTr="00E355AD">
        <w:trPr>
          <w:trHeight w:val="615"/>
          <w:jc w:val="center"/>
        </w:trPr>
        <w:tc>
          <w:tcPr>
            <w:tcW w:w="5248" w:type="dxa"/>
            <w:shd w:val="clear" w:color="auto" w:fill="auto"/>
            <w:vAlign w:val="center"/>
            <w:hideMark/>
          </w:tcPr>
          <w:p w:rsidR="0022748D" w:rsidRPr="0022748D" w:rsidRDefault="0022748D" w:rsidP="0022748D">
            <w:r w:rsidRPr="0022748D">
              <w:t>Всего подпитка тепловой сети, в т. ч.:</w:t>
            </w:r>
          </w:p>
        </w:tc>
        <w:tc>
          <w:tcPr>
            <w:tcW w:w="1111" w:type="dxa"/>
            <w:shd w:val="clear" w:color="auto" w:fill="auto"/>
            <w:vAlign w:val="center"/>
            <w:hideMark/>
          </w:tcPr>
          <w:p w:rsidR="0022748D" w:rsidRPr="0022748D" w:rsidRDefault="0022748D" w:rsidP="0022748D">
            <w:r w:rsidRPr="0022748D">
              <w:t>т/год</w:t>
            </w:r>
          </w:p>
        </w:tc>
        <w:tc>
          <w:tcPr>
            <w:tcW w:w="1390" w:type="dxa"/>
            <w:shd w:val="clear" w:color="auto" w:fill="auto"/>
            <w:vAlign w:val="center"/>
          </w:tcPr>
          <w:p w:rsidR="0022748D" w:rsidRPr="0022748D" w:rsidRDefault="0022748D" w:rsidP="0022748D">
            <w:r w:rsidRPr="0022748D">
              <w:t>61,04</w:t>
            </w:r>
          </w:p>
        </w:tc>
        <w:tc>
          <w:tcPr>
            <w:tcW w:w="1110" w:type="dxa"/>
            <w:shd w:val="clear" w:color="auto" w:fill="auto"/>
            <w:vAlign w:val="center"/>
          </w:tcPr>
          <w:p w:rsidR="0022748D" w:rsidRPr="0022748D" w:rsidRDefault="0022748D" w:rsidP="0022748D">
            <w:r w:rsidRPr="0022748D">
              <w:t>61,04</w:t>
            </w:r>
          </w:p>
        </w:tc>
        <w:tc>
          <w:tcPr>
            <w:tcW w:w="1110" w:type="dxa"/>
            <w:shd w:val="clear" w:color="auto" w:fill="auto"/>
            <w:vAlign w:val="center"/>
          </w:tcPr>
          <w:p w:rsidR="0022748D" w:rsidRPr="0022748D" w:rsidRDefault="0022748D" w:rsidP="0022748D">
            <w:r w:rsidRPr="0022748D">
              <w:t>61,04</w:t>
            </w:r>
          </w:p>
        </w:tc>
        <w:tc>
          <w:tcPr>
            <w:tcW w:w="1110" w:type="dxa"/>
            <w:shd w:val="clear" w:color="auto" w:fill="auto"/>
            <w:vAlign w:val="center"/>
          </w:tcPr>
          <w:p w:rsidR="0022748D" w:rsidRPr="0022748D" w:rsidRDefault="0022748D" w:rsidP="0022748D">
            <w:r w:rsidRPr="0022748D">
              <w:t>61,04</w:t>
            </w:r>
          </w:p>
        </w:tc>
        <w:tc>
          <w:tcPr>
            <w:tcW w:w="1110" w:type="dxa"/>
            <w:shd w:val="clear" w:color="auto" w:fill="auto"/>
            <w:vAlign w:val="center"/>
          </w:tcPr>
          <w:p w:rsidR="0022748D" w:rsidRPr="0022748D" w:rsidRDefault="0022748D" w:rsidP="0022748D">
            <w:r w:rsidRPr="0022748D">
              <w:t>61,04</w:t>
            </w:r>
          </w:p>
        </w:tc>
        <w:tc>
          <w:tcPr>
            <w:tcW w:w="1110" w:type="dxa"/>
            <w:shd w:val="clear" w:color="auto" w:fill="auto"/>
            <w:vAlign w:val="center"/>
          </w:tcPr>
          <w:p w:rsidR="0022748D" w:rsidRPr="0022748D" w:rsidRDefault="0022748D" w:rsidP="0022748D">
            <w:r w:rsidRPr="0022748D">
              <w:t>61,04</w:t>
            </w:r>
          </w:p>
        </w:tc>
        <w:tc>
          <w:tcPr>
            <w:tcW w:w="1110" w:type="dxa"/>
            <w:shd w:val="clear" w:color="auto" w:fill="auto"/>
            <w:vAlign w:val="center"/>
          </w:tcPr>
          <w:p w:rsidR="0022748D" w:rsidRPr="0022748D" w:rsidRDefault="0022748D" w:rsidP="0022748D">
            <w:r w:rsidRPr="0022748D">
              <w:t>61,04</w:t>
            </w:r>
          </w:p>
        </w:tc>
        <w:tc>
          <w:tcPr>
            <w:tcW w:w="1110" w:type="dxa"/>
            <w:shd w:val="clear" w:color="auto" w:fill="auto"/>
            <w:vAlign w:val="center"/>
          </w:tcPr>
          <w:p w:rsidR="0022748D" w:rsidRPr="0022748D" w:rsidRDefault="0022748D" w:rsidP="0022748D">
            <w:r w:rsidRPr="0022748D">
              <w:t>61,04</w:t>
            </w:r>
          </w:p>
        </w:tc>
      </w:tr>
      <w:tr w:rsidR="0022748D" w:rsidRPr="0022748D" w:rsidTr="00E355AD">
        <w:trPr>
          <w:trHeight w:val="630"/>
          <w:jc w:val="center"/>
        </w:trPr>
        <w:tc>
          <w:tcPr>
            <w:tcW w:w="5248" w:type="dxa"/>
            <w:shd w:val="clear" w:color="auto" w:fill="auto"/>
            <w:vAlign w:val="center"/>
            <w:hideMark/>
          </w:tcPr>
          <w:p w:rsidR="0022748D" w:rsidRPr="0022748D" w:rsidRDefault="0022748D" w:rsidP="0022748D">
            <w:r w:rsidRPr="0022748D">
              <w:t>Нормативные утечки теплоносителя</w:t>
            </w:r>
          </w:p>
        </w:tc>
        <w:tc>
          <w:tcPr>
            <w:tcW w:w="1111" w:type="dxa"/>
            <w:shd w:val="clear" w:color="auto" w:fill="auto"/>
            <w:vAlign w:val="center"/>
            <w:hideMark/>
          </w:tcPr>
          <w:p w:rsidR="0022748D" w:rsidRPr="0022748D" w:rsidRDefault="0022748D" w:rsidP="0022748D">
            <w:r w:rsidRPr="0022748D">
              <w:t>т/год</w:t>
            </w:r>
          </w:p>
        </w:tc>
        <w:tc>
          <w:tcPr>
            <w:tcW w:w="1390" w:type="dxa"/>
            <w:shd w:val="clear" w:color="000000" w:fill="FFFFFF"/>
            <w:vAlign w:val="center"/>
          </w:tcPr>
          <w:p w:rsidR="0022748D" w:rsidRPr="0022748D" w:rsidRDefault="0022748D" w:rsidP="0022748D">
            <w:r w:rsidRPr="0022748D">
              <w:t>52,29</w:t>
            </w:r>
          </w:p>
        </w:tc>
        <w:tc>
          <w:tcPr>
            <w:tcW w:w="1110" w:type="dxa"/>
            <w:shd w:val="clear" w:color="000000" w:fill="FFFFFF"/>
            <w:vAlign w:val="center"/>
          </w:tcPr>
          <w:p w:rsidR="0022748D" w:rsidRPr="0022748D" w:rsidRDefault="0022748D" w:rsidP="0022748D">
            <w:r w:rsidRPr="0022748D">
              <w:t>52,29</w:t>
            </w:r>
          </w:p>
        </w:tc>
        <w:tc>
          <w:tcPr>
            <w:tcW w:w="1110" w:type="dxa"/>
            <w:shd w:val="clear" w:color="000000" w:fill="FFFFFF"/>
            <w:vAlign w:val="center"/>
          </w:tcPr>
          <w:p w:rsidR="0022748D" w:rsidRPr="0022748D" w:rsidRDefault="0022748D" w:rsidP="0022748D">
            <w:r w:rsidRPr="0022748D">
              <w:t>52,29</w:t>
            </w:r>
          </w:p>
        </w:tc>
        <w:tc>
          <w:tcPr>
            <w:tcW w:w="1110" w:type="dxa"/>
            <w:shd w:val="clear" w:color="000000" w:fill="FFFFFF"/>
            <w:vAlign w:val="center"/>
          </w:tcPr>
          <w:p w:rsidR="0022748D" w:rsidRPr="0022748D" w:rsidRDefault="0022748D" w:rsidP="0022748D">
            <w:r w:rsidRPr="0022748D">
              <w:t>52,29</w:t>
            </w:r>
          </w:p>
        </w:tc>
        <w:tc>
          <w:tcPr>
            <w:tcW w:w="1110" w:type="dxa"/>
            <w:shd w:val="clear" w:color="000000" w:fill="FFFFFF"/>
            <w:vAlign w:val="center"/>
          </w:tcPr>
          <w:p w:rsidR="0022748D" w:rsidRPr="0022748D" w:rsidRDefault="0022748D" w:rsidP="0022748D">
            <w:r w:rsidRPr="0022748D">
              <w:t>52,29</w:t>
            </w:r>
          </w:p>
        </w:tc>
        <w:tc>
          <w:tcPr>
            <w:tcW w:w="1110" w:type="dxa"/>
            <w:shd w:val="clear" w:color="000000" w:fill="FFFFFF"/>
            <w:vAlign w:val="center"/>
          </w:tcPr>
          <w:p w:rsidR="0022748D" w:rsidRPr="0022748D" w:rsidRDefault="0022748D" w:rsidP="0022748D">
            <w:r w:rsidRPr="0022748D">
              <w:t>52,29</w:t>
            </w:r>
          </w:p>
        </w:tc>
        <w:tc>
          <w:tcPr>
            <w:tcW w:w="1110" w:type="dxa"/>
            <w:shd w:val="clear" w:color="000000" w:fill="FFFFFF"/>
            <w:vAlign w:val="center"/>
          </w:tcPr>
          <w:p w:rsidR="0022748D" w:rsidRPr="0022748D" w:rsidRDefault="0022748D" w:rsidP="0022748D">
            <w:r w:rsidRPr="0022748D">
              <w:t>52,29</w:t>
            </w:r>
          </w:p>
        </w:tc>
        <w:tc>
          <w:tcPr>
            <w:tcW w:w="1110" w:type="dxa"/>
            <w:shd w:val="clear" w:color="000000" w:fill="FFFFFF"/>
            <w:vAlign w:val="center"/>
          </w:tcPr>
          <w:p w:rsidR="0022748D" w:rsidRPr="0022748D" w:rsidRDefault="0022748D" w:rsidP="0022748D">
            <w:r w:rsidRPr="0022748D">
              <w:t>52,29</w:t>
            </w:r>
          </w:p>
        </w:tc>
      </w:tr>
      <w:tr w:rsidR="0022748D" w:rsidRPr="0022748D" w:rsidTr="00E355AD">
        <w:trPr>
          <w:trHeight w:val="630"/>
          <w:jc w:val="center"/>
        </w:trPr>
        <w:tc>
          <w:tcPr>
            <w:tcW w:w="5248" w:type="dxa"/>
            <w:shd w:val="clear" w:color="auto" w:fill="auto"/>
            <w:vAlign w:val="center"/>
            <w:hideMark/>
          </w:tcPr>
          <w:p w:rsidR="0022748D" w:rsidRPr="0022748D" w:rsidRDefault="0022748D" w:rsidP="0022748D">
            <w:r w:rsidRPr="0022748D">
              <w:t>Пусковое заполнение тепловых сетей</w:t>
            </w:r>
          </w:p>
        </w:tc>
        <w:tc>
          <w:tcPr>
            <w:tcW w:w="1111" w:type="dxa"/>
            <w:shd w:val="clear" w:color="auto" w:fill="auto"/>
            <w:vAlign w:val="center"/>
            <w:hideMark/>
          </w:tcPr>
          <w:p w:rsidR="0022748D" w:rsidRPr="0022748D" w:rsidRDefault="0022748D" w:rsidP="0022748D">
            <w:r w:rsidRPr="0022748D">
              <w:t>т/год</w:t>
            </w:r>
          </w:p>
        </w:tc>
        <w:tc>
          <w:tcPr>
            <w:tcW w:w="1390" w:type="dxa"/>
            <w:shd w:val="clear" w:color="auto" w:fill="auto"/>
            <w:vAlign w:val="center"/>
          </w:tcPr>
          <w:p w:rsidR="0022748D" w:rsidRPr="0022748D" w:rsidRDefault="0022748D" w:rsidP="0022748D">
            <w:r w:rsidRPr="0022748D">
              <w:t>3,75</w:t>
            </w:r>
          </w:p>
        </w:tc>
        <w:tc>
          <w:tcPr>
            <w:tcW w:w="1110" w:type="dxa"/>
            <w:shd w:val="clear" w:color="auto" w:fill="auto"/>
            <w:vAlign w:val="center"/>
          </w:tcPr>
          <w:p w:rsidR="0022748D" w:rsidRPr="0022748D" w:rsidRDefault="0022748D" w:rsidP="0022748D">
            <w:r w:rsidRPr="0022748D">
              <w:t>3,75</w:t>
            </w:r>
          </w:p>
        </w:tc>
        <w:tc>
          <w:tcPr>
            <w:tcW w:w="1110" w:type="dxa"/>
            <w:shd w:val="clear" w:color="auto" w:fill="auto"/>
            <w:vAlign w:val="center"/>
          </w:tcPr>
          <w:p w:rsidR="0022748D" w:rsidRPr="0022748D" w:rsidRDefault="0022748D" w:rsidP="0022748D">
            <w:r w:rsidRPr="0022748D">
              <w:t>3,75</w:t>
            </w:r>
          </w:p>
        </w:tc>
        <w:tc>
          <w:tcPr>
            <w:tcW w:w="1110" w:type="dxa"/>
            <w:shd w:val="clear" w:color="auto" w:fill="auto"/>
            <w:vAlign w:val="center"/>
          </w:tcPr>
          <w:p w:rsidR="0022748D" w:rsidRPr="0022748D" w:rsidRDefault="0022748D" w:rsidP="0022748D">
            <w:r w:rsidRPr="0022748D">
              <w:t>3,75</w:t>
            </w:r>
          </w:p>
        </w:tc>
        <w:tc>
          <w:tcPr>
            <w:tcW w:w="1110" w:type="dxa"/>
            <w:shd w:val="clear" w:color="auto" w:fill="auto"/>
            <w:vAlign w:val="center"/>
          </w:tcPr>
          <w:p w:rsidR="0022748D" w:rsidRPr="0022748D" w:rsidRDefault="0022748D" w:rsidP="0022748D">
            <w:r w:rsidRPr="0022748D">
              <w:t>3,75</w:t>
            </w:r>
          </w:p>
        </w:tc>
        <w:tc>
          <w:tcPr>
            <w:tcW w:w="1110" w:type="dxa"/>
            <w:shd w:val="clear" w:color="auto" w:fill="auto"/>
            <w:vAlign w:val="center"/>
          </w:tcPr>
          <w:p w:rsidR="0022748D" w:rsidRPr="0022748D" w:rsidRDefault="0022748D" w:rsidP="0022748D">
            <w:r w:rsidRPr="0022748D">
              <w:t>3,75</w:t>
            </w:r>
          </w:p>
        </w:tc>
        <w:tc>
          <w:tcPr>
            <w:tcW w:w="1110" w:type="dxa"/>
            <w:shd w:val="clear" w:color="auto" w:fill="auto"/>
            <w:vAlign w:val="center"/>
          </w:tcPr>
          <w:p w:rsidR="0022748D" w:rsidRPr="0022748D" w:rsidRDefault="0022748D" w:rsidP="0022748D">
            <w:r w:rsidRPr="0022748D">
              <w:t>3,75</w:t>
            </w:r>
          </w:p>
        </w:tc>
        <w:tc>
          <w:tcPr>
            <w:tcW w:w="1110" w:type="dxa"/>
            <w:shd w:val="clear" w:color="auto" w:fill="auto"/>
            <w:vAlign w:val="center"/>
          </w:tcPr>
          <w:p w:rsidR="0022748D" w:rsidRPr="0022748D" w:rsidRDefault="0022748D" w:rsidP="0022748D">
            <w:r w:rsidRPr="0022748D">
              <w:t>3,75</w:t>
            </w:r>
          </w:p>
        </w:tc>
      </w:tr>
      <w:tr w:rsidR="0022748D" w:rsidRPr="0022748D" w:rsidTr="00E355AD">
        <w:trPr>
          <w:trHeight w:val="330"/>
          <w:jc w:val="center"/>
        </w:trPr>
        <w:tc>
          <w:tcPr>
            <w:tcW w:w="5248" w:type="dxa"/>
            <w:shd w:val="clear" w:color="auto" w:fill="auto"/>
            <w:vAlign w:val="center"/>
            <w:hideMark/>
          </w:tcPr>
          <w:p w:rsidR="0022748D" w:rsidRPr="0022748D" w:rsidRDefault="0022748D" w:rsidP="0022748D">
            <w:r w:rsidRPr="0022748D">
              <w:t xml:space="preserve">Регламентные испытания </w:t>
            </w:r>
          </w:p>
        </w:tc>
        <w:tc>
          <w:tcPr>
            <w:tcW w:w="1111" w:type="dxa"/>
            <w:shd w:val="clear" w:color="auto" w:fill="auto"/>
            <w:vAlign w:val="center"/>
            <w:hideMark/>
          </w:tcPr>
          <w:p w:rsidR="0022748D" w:rsidRPr="0022748D" w:rsidRDefault="0022748D" w:rsidP="0022748D">
            <w:r w:rsidRPr="0022748D">
              <w:t>т/год</w:t>
            </w:r>
          </w:p>
        </w:tc>
        <w:tc>
          <w:tcPr>
            <w:tcW w:w="1390" w:type="dxa"/>
            <w:shd w:val="clear" w:color="auto" w:fill="auto"/>
            <w:vAlign w:val="center"/>
          </w:tcPr>
          <w:p w:rsidR="0022748D" w:rsidRPr="0022748D" w:rsidRDefault="0022748D" w:rsidP="0022748D">
            <w:r w:rsidRPr="0022748D">
              <w:t>5</w:t>
            </w:r>
          </w:p>
        </w:tc>
        <w:tc>
          <w:tcPr>
            <w:tcW w:w="1110" w:type="dxa"/>
            <w:shd w:val="clear" w:color="auto" w:fill="auto"/>
            <w:vAlign w:val="center"/>
          </w:tcPr>
          <w:p w:rsidR="0022748D" w:rsidRPr="0022748D" w:rsidRDefault="0022748D" w:rsidP="0022748D">
            <w:r w:rsidRPr="0022748D">
              <w:t>5</w:t>
            </w:r>
          </w:p>
        </w:tc>
        <w:tc>
          <w:tcPr>
            <w:tcW w:w="1110" w:type="dxa"/>
            <w:shd w:val="clear" w:color="auto" w:fill="auto"/>
            <w:vAlign w:val="center"/>
          </w:tcPr>
          <w:p w:rsidR="0022748D" w:rsidRPr="0022748D" w:rsidRDefault="0022748D" w:rsidP="0022748D">
            <w:r w:rsidRPr="0022748D">
              <w:t>5</w:t>
            </w:r>
          </w:p>
        </w:tc>
        <w:tc>
          <w:tcPr>
            <w:tcW w:w="1110" w:type="dxa"/>
            <w:shd w:val="clear" w:color="auto" w:fill="auto"/>
            <w:vAlign w:val="center"/>
          </w:tcPr>
          <w:p w:rsidR="0022748D" w:rsidRPr="0022748D" w:rsidRDefault="0022748D" w:rsidP="0022748D">
            <w:r w:rsidRPr="0022748D">
              <w:t>5</w:t>
            </w:r>
          </w:p>
        </w:tc>
        <w:tc>
          <w:tcPr>
            <w:tcW w:w="1110" w:type="dxa"/>
            <w:shd w:val="clear" w:color="auto" w:fill="auto"/>
            <w:vAlign w:val="center"/>
          </w:tcPr>
          <w:p w:rsidR="0022748D" w:rsidRPr="0022748D" w:rsidRDefault="0022748D" w:rsidP="0022748D">
            <w:r w:rsidRPr="0022748D">
              <w:t>5</w:t>
            </w:r>
          </w:p>
        </w:tc>
        <w:tc>
          <w:tcPr>
            <w:tcW w:w="1110" w:type="dxa"/>
            <w:shd w:val="clear" w:color="auto" w:fill="auto"/>
            <w:vAlign w:val="center"/>
          </w:tcPr>
          <w:p w:rsidR="0022748D" w:rsidRPr="0022748D" w:rsidRDefault="0022748D" w:rsidP="0022748D">
            <w:r w:rsidRPr="0022748D">
              <w:t>5</w:t>
            </w:r>
          </w:p>
        </w:tc>
        <w:tc>
          <w:tcPr>
            <w:tcW w:w="1110" w:type="dxa"/>
            <w:shd w:val="clear" w:color="auto" w:fill="auto"/>
            <w:vAlign w:val="center"/>
          </w:tcPr>
          <w:p w:rsidR="0022748D" w:rsidRPr="0022748D" w:rsidRDefault="0022748D" w:rsidP="0022748D">
            <w:r w:rsidRPr="0022748D">
              <w:t>5</w:t>
            </w:r>
          </w:p>
        </w:tc>
        <w:tc>
          <w:tcPr>
            <w:tcW w:w="1110" w:type="dxa"/>
            <w:shd w:val="clear" w:color="auto" w:fill="auto"/>
            <w:vAlign w:val="center"/>
          </w:tcPr>
          <w:p w:rsidR="0022748D" w:rsidRPr="0022748D" w:rsidRDefault="0022748D" w:rsidP="0022748D">
            <w:r w:rsidRPr="0022748D">
              <w:t>5</w:t>
            </w:r>
          </w:p>
        </w:tc>
      </w:tr>
      <w:tr w:rsidR="0022748D" w:rsidRPr="0022748D" w:rsidTr="00E355AD">
        <w:trPr>
          <w:trHeight w:val="1530"/>
          <w:jc w:val="center"/>
        </w:trPr>
        <w:tc>
          <w:tcPr>
            <w:tcW w:w="5248" w:type="dxa"/>
            <w:shd w:val="clear" w:color="auto" w:fill="auto"/>
            <w:vAlign w:val="center"/>
            <w:hideMark/>
          </w:tcPr>
          <w:p w:rsidR="0022748D" w:rsidRPr="0022748D" w:rsidRDefault="0022748D" w:rsidP="0022748D">
            <w:r w:rsidRPr="0022748D">
              <w:t>Отпуск теплоносителя из тепловых сетей на цели горячего водоснабжения (для открытых систем теплоснабжения)</w:t>
            </w:r>
          </w:p>
        </w:tc>
        <w:tc>
          <w:tcPr>
            <w:tcW w:w="1111" w:type="dxa"/>
            <w:shd w:val="clear" w:color="auto" w:fill="auto"/>
            <w:vAlign w:val="center"/>
            <w:hideMark/>
          </w:tcPr>
          <w:p w:rsidR="0022748D" w:rsidRPr="0022748D" w:rsidRDefault="0022748D" w:rsidP="0022748D">
            <w:r w:rsidRPr="0022748D">
              <w:t>тыс. т/год</w:t>
            </w:r>
          </w:p>
        </w:tc>
        <w:tc>
          <w:tcPr>
            <w:tcW w:w="1390" w:type="dxa"/>
            <w:shd w:val="clear" w:color="auto" w:fill="auto"/>
            <w:vAlign w:val="center"/>
            <w:hideMark/>
          </w:tcPr>
          <w:p w:rsidR="0022748D" w:rsidRPr="0022748D" w:rsidRDefault="0022748D" w:rsidP="0022748D">
            <w:r w:rsidRPr="0022748D">
              <w:t>0</w:t>
            </w:r>
          </w:p>
        </w:tc>
        <w:tc>
          <w:tcPr>
            <w:tcW w:w="1110" w:type="dxa"/>
            <w:shd w:val="clear" w:color="auto" w:fill="auto"/>
            <w:vAlign w:val="center"/>
            <w:hideMark/>
          </w:tcPr>
          <w:p w:rsidR="0022748D" w:rsidRPr="0022748D" w:rsidRDefault="0022748D" w:rsidP="0022748D">
            <w:r w:rsidRPr="0022748D">
              <w:t>0</w:t>
            </w:r>
          </w:p>
        </w:tc>
        <w:tc>
          <w:tcPr>
            <w:tcW w:w="1110" w:type="dxa"/>
            <w:shd w:val="clear" w:color="auto" w:fill="auto"/>
            <w:vAlign w:val="center"/>
            <w:hideMark/>
          </w:tcPr>
          <w:p w:rsidR="0022748D" w:rsidRPr="0022748D" w:rsidRDefault="0022748D" w:rsidP="0022748D">
            <w:r w:rsidRPr="0022748D">
              <w:t>0</w:t>
            </w:r>
          </w:p>
        </w:tc>
        <w:tc>
          <w:tcPr>
            <w:tcW w:w="1110" w:type="dxa"/>
            <w:shd w:val="clear" w:color="auto" w:fill="auto"/>
            <w:vAlign w:val="center"/>
            <w:hideMark/>
          </w:tcPr>
          <w:p w:rsidR="0022748D" w:rsidRPr="0022748D" w:rsidRDefault="0022748D" w:rsidP="0022748D">
            <w:r w:rsidRPr="0022748D">
              <w:t>0</w:t>
            </w:r>
          </w:p>
        </w:tc>
        <w:tc>
          <w:tcPr>
            <w:tcW w:w="1110" w:type="dxa"/>
            <w:shd w:val="clear" w:color="auto" w:fill="auto"/>
            <w:vAlign w:val="center"/>
            <w:hideMark/>
          </w:tcPr>
          <w:p w:rsidR="0022748D" w:rsidRPr="0022748D" w:rsidRDefault="0022748D" w:rsidP="0022748D">
            <w:r w:rsidRPr="0022748D">
              <w:t>0</w:t>
            </w:r>
          </w:p>
        </w:tc>
        <w:tc>
          <w:tcPr>
            <w:tcW w:w="1110" w:type="dxa"/>
            <w:shd w:val="clear" w:color="auto" w:fill="auto"/>
            <w:vAlign w:val="center"/>
            <w:hideMark/>
          </w:tcPr>
          <w:p w:rsidR="0022748D" w:rsidRPr="0022748D" w:rsidRDefault="0022748D" w:rsidP="0022748D">
            <w:r w:rsidRPr="0022748D">
              <w:t>0</w:t>
            </w:r>
          </w:p>
        </w:tc>
        <w:tc>
          <w:tcPr>
            <w:tcW w:w="1110" w:type="dxa"/>
            <w:shd w:val="clear" w:color="auto" w:fill="auto"/>
            <w:vAlign w:val="center"/>
            <w:hideMark/>
          </w:tcPr>
          <w:p w:rsidR="0022748D" w:rsidRPr="0022748D" w:rsidRDefault="0022748D" w:rsidP="0022748D">
            <w:r w:rsidRPr="0022748D">
              <w:t>0</w:t>
            </w:r>
          </w:p>
        </w:tc>
        <w:tc>
          <w:tcPr>
            <w:tcW w:w="1110" w:type="dxa"/>
            <w:shd w:val="clear" w:color="auto" w:fill="auto"/>
            <w:vAlign w:val="center"/>
            <w:hideMark/>
          </w:tcPr>
          <w:p w:rsidR="0022748D" w:rsidRPr="0022748D" w:rsidRDefault="0022748D" w:rsidP="0022748D">
            <w:r w:rsidRPr="0022748D">
              <w:t>0</w:t>
            </w:r>
          </w:p>
        </w:tc>
      </w:tr>
    </w:tbl>
    <w:p w:rsidR="0022748D" w:rsidRPr="0022748D" w:rsidRDefault="0022748D" w:rsidP="0022748D"/>
    <w:p w:rsidR="0022748D" w:rsidRPr="0022748D" w:rsidRDefault="0022748D" w:rsidP="0022748D"/>
    <w:p w:rsidR="0022748D" w:rsidRPr="0022748D" w:rsidRDefault="0022748D" w:rsidP="0022748D">
      <w:pPr>
        <w:sectPr w:rsidR="0022748D" w:rsidRPr="0022748D" w:rsidSect="0050573E">
          <w:pgSz w:w="16838" w:h="11906" w:orient="landscape"/>
          <w:pgMar w:top="1701" w:right="678" w:bottom="567" w:left="851" w:header="709" w:footer="709" w:gutter="0"/>
          <w:cols w:space="708"/>
          <w:docGrid w:linePitch="360"/>
        </w:sectPr>
      </w:pPr>
    </w:p>
    <w:p w:rsidR="0022748D" w:rsidRPr="0022748D" w:rsidRDefault="0022748D" w:rsidP="0022748D">
      <w:r w:rsidRPr="0022748D">
        <w:lastRenderedPageBreak/>
        <w:t xml:space="preserve">1.8. Топливные балансы источников тепловой энергии и система </w:t>
      </w:r>
    </w:p>
    <w:p w:rsidR="0022748D" w:rsidRPr="0022748D" w:rsidRDefault="0022748D" w:rsidP="0022748D">
      <w:r w:rsidRPr="0022748D">
        <w:t>обеспечения топливом</w:t>
      </w:r>
    </w:p>
    <w:p w:rsidR="0022748D" w:rsidRPr="0022748D" w:rsidRDefault="0022748D" w:rsidP="0022748D">
      <w:r w:rsidRPr="0022748D">
        <w:t>1.8.1. Описание видов и количества используемого основного топлива для каждого источника тепловой энергии</w:t>
      </w:r>
    </w:p>
    <w:p w:rsidR="0022748D" w:rsidRPr="0022748D" w:rsidRDefault="0022748D" w:rsidP="0022748D">
      <w:r w:rsidRPr="0022748D">
        <w:t xml:space="preserve"> Видом топлива в котельных Апраксинского сельского поселения является природный газ. Обеспечение топливом производится надлежащим образом в соответствии с действующими нормативными документами. </w:t>
      </w:r>
    </w:p>
    <w:p w:rsidR="0022748D" w:rsidRPr="0022748D" w:rsidRDefault="0022748D" w:rsidP="0022748D">
      <w:r w:rsidRPr="0022748D">
        <w:t>Годовой расход топлива определяется по формуле:</w:t>
      </w:r>
    </w:p>
    <w:p w:rsidR="0022748D" w:rsidRPr="0022748D" w:rsidRDefault="0022748D" w:rsidP="0022748D">
      <w:r w:rsidRPr="0022748D">
        <w:t>B=(Qвырх103)/ (Qнхβк.а.);</w:t>
      </w:r>
    </w:p>
    <w:p w:rsidR="0022748D" w:rsidRPr="0022748D" w:rsidRDefault="0022748D" w:rsidP="0022748D">
      <w:r w:rsidRPr="0022748D">
        <w:t>где: Qвыр- годовая выработка тепла;</w:t>
      </w:r>
    </w:p>
    <w:p w:rsidR="0022748D" w:rsidRPr="0022748D" w:rsidRDefault="0022748D" w:rsidP="0022748D">
      <w:r w:rsidRPr="0022748D">
        <w:rPr>
          <w:rFonts w:eastAsia="Arial Unicode MS"/>
        </w:rPr>
        <w:t>Qн- теплотворная способность топлива (твердое топливо – 8122 ккал/м3 (0,0081 Гкал/м3).</w:t>
      </w:r>
    </w:p>
    <w:p w:rsidR="0022748D" w:rsidRPr="0022748D" w:rsidRDefault="0022748D" w:rsidP="0022748D">
      <w:r w:rsidRPr="0022748D">
        <w:t>βк.а- кпд котлоагрегата.</w:t>
      </w:r>
    </w:p>
    <w:p w:rsidR="0022748D" w:rsidRPr="0022748D" w:rsidRDefault="0022748D" w:rsidP="0022748D">
      <w:r w:rsidRPr="0022748D">
        <w:t>Потребность в условном топливе для выработки теплоты котельной, т у.т., определяется умножением общего количества вырабатываемого теплоты Q выр, определяемого по формуле на удельную норму расхода условного топлива для выработки 1 ГД ж (1 Гкал) теплоты:</w:t>
      </w:r>
    </w:p>
    <w:p w:rsidR="0022748D" w:rsidRPr="0022748D" w:rsidRDefault="0022748D" w:rsidP="0022748D">
      <w:r w:rsidRPr="0022748D">
        <w:t>B = Q выр ·b·10-3,</w:t>
      </w:r>
    </w:p>
    <w:p w:rsidR="0022748D" w:rsidRPr="0022748D" w:rsidRDefault="0022748D" w:rsidP="0022748D">
      <w:r w:rsidRPr="0022748D">
        <w:t>где b - удельный расход условного топлива, (кг у.т./Гкал).</w:t>
      </w:r>
    </w:p>
    <w:p w:rsidR="0022748D" w:rsidRPr="0022748D" w:rsidRDefault="0022748D" w:rsidP="0022748D">
      <w:r w:rsidRPr="0022748D">
        <w:t>Таблица 1.32– Данные по виду топлива, расходу топлива котельными</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75"/>
        <w:gridCol w:w="3732"/>
        <w:gridCol w:w="1863"/>
        <w:gridCol w:w="1863"/>
        <w:gridCol w:w="1721"/>
      </w:tblGrid>
      <w:tr w:rsidR="0022748D" w:rsidRPr="0022748D" w:rsidTr="00E355AD">
        <w:trPr>
          <w:trHeight w:val="928"/>
        </w:trPr>
        <w:tc>
          <w:tcPr>
            <w:tcW w:w="675" w:type="dxa"/>
            <w:shd w:val="clear" w:color="auto" w:fill="auto"/>
            <w:vAlign w:val="center"/>
          </w:tcPr>
          <w:p w:rsidR="0022748D" w:rsidRPr="0022748D" w:rsidRDefault="0022748D" w:rsidP="0022748D">
            <w:pPr>
              <w:rPr>
                <w:rFonts w:eastAsia="Arial Unicode MS"/>
              </w:rPr>
            </w:pPr>
            <w:r w:rsidRPr="0022748D">
              <w:rPr>
                <w:rFonts w:eastAsia="Arial Unicode MS"/>
              </w:rPr>
              <w:t>№ п/п</w:t>
            </w:r>
          </w:p>
        </w:tc>
        <w:tc>
          <w:tcPr>
            <w:tcW w:w="3732" w:type="dxa"/>
            <w:shd w:val="clear" w:color="auto" w:fill="auto"/>
            <w:vAlign w:val="center"/>
          </w:tcPr>
          <w:p w:rsidR="0022748D" w:rsidRPr="0022748D" w:rsidRDefault="0022748D" w:rsidP="0022748D">
            <w:pPr>
              <w:rPr>
                <w:rFonts w:eastAsia="Arial Unicode MS"/>
              </w:rPr>
            </w:pPr>
            <w:r w:rsidRPr="0022748D">
              <w:rPr>
                <w:rFonts w:eastAsia="Arial Unicode MS"/>
              </w:rPr>
              <w:t>Наименование и адрес котельной</w:t>
            </w:r>
          </w:p>
        </w:tc>
        <w:tc>
          <w:tcPr>
            <w:tcW w:w="1863" w:type="dxa"/>
            <w:shd w:val="clear" w:color="auto" w:fill="auto"/>
            <w:vAlign w:val="center"/>
          </w:tcPr>
          <w:p w:rsidR="0022748D" w:rsidRPr="0022748D" w:rsidRDefault="0022748D" w:rsidP="0022748D">
            <w:pPr>
              <w:rPr>
                <w:rFonts w:eastAsia="Arial Unicode MS"/>
              </w:rPr>
            </w:pPr>
            <w:r w:rsidRPr="0022748D">
              <w:rPr>
                <w:rFonts w:eastAsia="Arial Unicode MS"/>
              </w:rPr>
              <w:t>Основное топливо</w:t>
            </w:r>
          </w:p>
        </w:tc>
        <w:tc>
          <w:tcPr>
            <w:tcW w:w="1863" w:type="dxa"/>
            <w:shd w:val="clear" w:color="auto" w:fill="auto"/>
            <w:vAlign w:val="center"/>
          </w:tcPr>
          <w:p w:rsidR="0022748D" w:rsidRPr="0022748D" w:rsidRDefault="0022748D" w:rsidP="0022748D">
            <w:pPr>
              <w:rPr>
                <w:rFonts w:eastAsia="Arial Unicode MS"/>
              </w:rPr>
            </w:pPr>
            <w:r w:rsidRPr="0022748D">
              <w:rPr>
                <w:rFonts w:eastAsia="Arial Unicode MS"/>
              </w:rPr>
              <w:t>Выработка тепл-й энергии за год, Гкал/год</w:t>
            </w:r>
          </w:p>
        </w:tc>
        <w:tc>
          <w:tcPr>
            <w:tcW w:w="1721" w:type="dxa"/>
            <w:shd w:val="clear" w:color="auto" w:fill="auto"/>
            <w:vAlign w:val="center"/>
          </w:tcPr>
          <w:p w:rsidR="0022748D" w:rsidRPr="0022748D" w:rsidRDefault="0022748D" w:rsidP="0022748D">
            <w:pPr>
              <w:rPr>
                <w:rFonts w:eastAsia="Arial Unicode MS"/>
              </w:rPr>
            </w:pPr>
            <w:r w:rsidRPr="0022748D">
              <w:rPr>
                <w:rFonts w:eastAsia="Arial Unicode MS"/>
              </w:rPr>
              <w:t>Годовой расход натурального топлива (т.н.т)</w:t>
            </w:r>
          </w:p>
        </w:tc>
      </w:tr>
      <w:tr w:rsidR="0022748D" w:rsidRPr="0022748D" w:rsidTr="00E355AD">
        <w:trPr>
          <w:trHeight w:val="347"/>
        </w:trPr>
        <w:tc>
          <w:tcPr>
            <w:tcW w:w="675" w:type="dxa"/>
            <w:shd w:val="clear" w:color="auto" w:fill="auto"/>
            <w:vAlign w:val="center"/>
          </w:tcPr>
          <w:p w:rsidR="0022748D" w:rsidRPr="0022748D" w:rsidRDefault="0022748D" w:rsidP="0022748D">
            <w:pPr>
              <w:rPr>
                <w:rFonts w:eastAsia="Arial Unicode MS"/>
              </w:rPr>
            </w:pPr>
          </w:p>
        </w:tc>
        <w:tc>
          <w:tcPr>
            <w:tcW w:w="3732" w:type="dxa"/>
            <w:shd w:val="clear" w:color="auto" w:fill="auto"/>
            <w:vAlign w:val="center"/>
          </w:tcPr>
          <w:p w:rsidR="0022748D" w:rsidRPr="0022748D" w:rsidRDefault="0022748D" w:rsidP="0022748D">
            <w:r w:rsidRPr="0022748D">
              <w:t>Котельная № 9 с. Апраксино, ул. Набережная</w:t>
            </w:r>
          </w:p>
        </w:tc>
        <w:tc>
          <w:tcPr>
            <w:tcW w:w="1863" w:type="dxa"/>
            <w:shd w:val="clear" w:color="auto" w:fill="auto"/>
            <w:vAlign w:val="center"/>
          </w:tcPr>
          <w:p w:rsidR="0022748D" w:rsidRPr="0022748D" w:rsidRDefault="0022748D" w:rsidP="0022748D">
            <w:pPr>
              <w:rPr>
                <w:rFonts w:eastAsia="Calibri"/>
              </w:rPr>
            </w:pPr>
            <w:r w:rsidRPr="0022748D">
              <w:rPr>
                <w:rFonts w:eastAsia="Calibri"/>
              </w:rPr>
              <w:t>Природный газ</w:t>
            </w:r>
          </w:p>
        </w:tc>
        <w:tc>
          <w:tcPr>
            <w:tcW w:w="1863" w:type="dxa"/>
            <w:shd w:val="clear" w:color="auto" w:fill="auto"/>
            <w:vAlign w:val="center"/>
          </w:tcPr>
          <w:p w:rsidR="0022748D" w:rsidRPr="0022748D" w:rsidRDefault="0022748D" w:rsidP="0022748D">
            <w:r w:rsidRPr="0022748D">
              <w:t>480,88</w:t>
            </w:r>
          </w:p>
        </w:tc>
        <w:tc>
          <w:tcPr>
            <w:tcW w:w="1721" w:type="dxa"/>
            <w:shd w:val="clear" w:color="auto" w:fill="auto"/>
            <w:vAlign w:val="center"/>
          </w:tcPr>
          <w:p w:rsidR="0022748D" w:rsidRPr="0022748D" w:rsidRDefault="0022748D" w:rsidP="0022748D">
            <w:r w:rsidRPr="0022748D">
              <w:t>79,821</w:t>
            </w:r>
          </w:p>
        </w:tc>
      </w:tr>
    </w:tbl>
    <w:p w:rsidR="0022748D" w:rsidRPr="0022748D" w:rsidRDefault="0022748D" w:rsidP="0022748D">
      <w:r w:rsidRPr="0022748D">
        <w:t>1.8.2. Описание видов резервного и аварийного топлива и возможности их обеспечения в соответствии с нормативными требованиями</w:t>
      </w:r>
    </w:p>
    <w:p w:rsidR="0022748D" w:rsidRPr="0022748D" w:rsidRDefault="0022748D" w:rsidP="0022748D">
      <w:r w:rsidRPr="0022748D">
        <w:t>Основным видом топлива в котельной Апраксинского СП является природный газ. Основное топливо подается непрерывно по централизованной системе газоснабжения, согласно договору заключенным с ПАО «Газпром межрегионгаз Саранск». Аварийное и резервное топливо не предусмотрено.</w:t>
      </w:r>
    </w:p>
    <w:p w:rsidR="0022748D" w:rsidRPr="0022748D" w:rsidRDefault="0022748D" w:rsidP="0022748D">
      <w:r w:rsidRPr="0022748D">
        <w:t xml:space="preserve">1.8.3. Описание особенностей характеристик видов топлива в зависимости </w:t>
      </w:r>
    </w:p>
    <w:p w:rsidR="0022748D" w:rsidRPr="0022748D" w:rsidRDefault="0022748D" w:rsidP="0022748D">
      <w:r w:rsidRPr="0022748D">
        <w:t>от мест поставки</w:t>
      </w:r>
    </w:p>
    <w:p w:rsidR="0022748D" w:rsidRPr="0022748D" w:rsidRDefault="0022748D" w:rsidP="0022748D">
      <w:r w:rsidRPr="0022748D">
        <w:t>Поставка природного газа котельным в Апраксинского СП осуществляется по газопроводам компании ПАО «Газпром межрегионгаз Саранск», являющейся поставщиком природного газа в Республике Мордовия.</w:t>
      </w:r>
    </w:p>
    <w:p w:rsidR="0022748D" w:rsidRPr="0022748D" w:rsidRDefault="0022748D" w:rsidP="0022748D">
      <w:bookmarkStart w:id="58" w:name="_Hlk115849886"/>
      <w:r w:rsidRPr="0022748D">
        <w:t xml:space="preserve">Распределение газа по потребителям осуществляется по трехступенчатой схеме: газопроводам высокого давления 12,0 – 6,0 кг/см2; газопроводам среднего давления – 3,0 кг/см2; газопроводам низкого давления - до 0,03 кг/см2. </w:t>
      </w:r>
    </w:p>
    <w:p w:rsidR="0022748D" w:rsidRPr="0022748D" w:rsidRDefault="0022748D" w:rsidP="0022748D">
      <w:r w:rsidRPr="0022748D">
        <w:t xml:space="preserve">К котельным природный газ поступает по газопроводам высокого давления (6 кгс/см2) от ГРС. </w:t>
      </w:r>
    </w:p>
    <w:p w:rsidR="0022748D" w:rsidRPr="0022748D" w:rsidRDefault="0022748D" w:rsidP="0022748D">
      <w:r w:rsidRPr="0022748D">
        <w:t>Характеристики газообразного топлива указываются в паспортах на поставленное топливо. Контроль качества поставляемого топлива и претензионная работа по показателям качества топлива, не соответствующих паспортным данным, выполняют аттестованные топливные лаборатории поставщиков и покупателей топлива и их юридические службы.</w:t>
      </w:r>
    </w:p>
    <w:bookmarkEnd w:id="58"/>
    <w:p w:rsidR="0022748D" w:rsidRPr="0022748D" w:rsidRDefault="0022748D" w:rsidP="0022748D">
      <w:r w:rsidRPr="0022748D">
        <w:t>Сведения о нарушениях качества поставляемого топлива, нарушениях договорных отношений на поставку топлива – отсутствуют.</w:t>
      </w:r>
    </w:p>
    <w:p w:rsidR="0022748D" w:rsidRPr="0022748D" w:rsidRDefault="0022748D" w:rsidP="0022748D">
      <w:r w:rsidRPr="0022748D">
        <w:t>1.8.4. Описание использования местных видов топлива</w:t>
      </w:r>
    </w:p>
    <w:p w:rsidR="0022748D" w:rsidRPr="0022748D" w:rsidRDefault="0022748D" w:rsidP="0022748D">
      <w:bookmarkStart w:id="59" w:name="_Toc89608677"/>
      <w:r w:rsidRPr="0022748D">
        <w:t>Рассматриваемые в схеме теплоснабжения источники тепловой энергии в качестве основного вида топлива используют природный газ.</w:t>
      </w:r>
    </w:p>
    <w:p w:rsidR="0022748D" w:rsidRPr="0022748D" w:rsidRDefault="0022748D" w:rsidP="0022748D">
      <w:r w:rsidRPr="0022748D">
        <w:t>Информация об источниках тепловой энергии с использованием возобновляемых источников энергии в Апраксинском СП на момент актуализации схемы теплоснабжения отсутствует.</w:t>
      </w:r>
    </w:p>
    <w:p w:rsidR="0022748D" w:rsidRPr="0022748D" w:rsidRDefault="0022748D" w:rsidP="0022748D">
      <w:r w:rsidRPr="0022748D">
        <w:lastRenderedPageBreak/>
        <w:t>Строительство новых источников тепловой энергии с использованием возобновляемых источников энергии не планируется.</w:t>
      </w:r>
    </w:p>
    <w:p w:rsidR="0022748D" w:rsidRPr="0022748D" w:rsidRDefault="0022748D" w:rsidP="0022748D">
      <w:r w:rsidRPr="0022748D">
        <w:t>1.8.5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59"/>
    </w:p>
    <w:p w:rsidR="0022748D" w:rsidRPr="0022748D" w:rsidRDefault="0022748D" w:rsidP="0022748D">
      <w:pPr>
        <w:rPr>
          <w:rFonts w:eastAsia="Calibri"/>
        </w:rPr>
      </w:pPr>
      <w:r w:rsidRPr="0022748D">
        <w:t xml:space="preserve"> </w:t>
      </w:r>
      <w:r w:rsidRPr="0022748D">
        <w:rPr>
          <w:rFonts w:eastAsia="Calibri"/>
        </w:rPr>
        <w:t>Уголь в качестве топлива на источниках централизованного теплоснабжения в Апраксинском СП не используется.</w:t>
      </w:r>
    </w:p>
    <w:p w:rsidR="0022748D" w:rsidRPr="0022748D" w:rsidRDefault="0022748D" w:rsidP="0022748D">
      <w:bookmarkStart w:id="60" w:name="_Toc89608678"/>
      <w:r w:rsidRPr="0022748D">
        <w:t xml:space="preserve">1.8.6 </w:t>
      </w:r>
      <w:bookmarkEnd w:id="60"/>
      <w:r w:rsidRPr="0022748D">
        <w:t>Описание преобладающего в поселении, муниципальном округе, городском округе вида топлива, определяемого по совокупности всех систем теплоснабжения, находящихся в соответствующем поселении, муниципальном округе, городском округе</w:t>
      </w:r>
    </w:p>
    <w:p w:rsidR="0022748D" w:rsidRPr="0022748D" w:rsidRDefault="0022748D" w:rsidP="0022748D">
      <w:pPr>
        <w:rPr>
          <w:rFonts w:eastAsia="Calibri"/>
        </w:rPr>
      </w:pPr>
      <w:bookmarkStart w:id="61" w:name="_Toc89608679"/>
      <w:r w:rsidRPr="0022748D">
        <w:rPr>
          <w:rFonts w:eastAsia="Calibri"/>
        </w:rPr>
        <w:t>Преобладающий вид топлива – природный газ. Доля потребления природного газа составляет 100% от суммарного расхода топлива на источниках централизованного теплоснабжения.</w:t>
      </w:r>
    </w:p>
    <w:p w:rsidR="0022748D" w:rsidRPr="0022748D" w:rsidRDefault="0022748D" w:rsidP="0022748D">
      <w:r w:rsidRPr="0022748D">
        <w:t xml:space="preserve">1.8.7. </w:t>
      </w:r>
      <w:bookmarkEnd w:id="61"/>
      <w:r w:rsidRPr="0022748D">
        <w:t>Описание приоритетного направления развития топливного баланса поселения, муниципального округа, городского округа</w:t>
      </w:r>
    </w:p>
    <w:p w:rsidR="0022748D" w:rsidRPr="0022748D" w:rsidRDefault="0022748D" w:rsidP="0022748D">
      <w:pPr>
        <w:rPr>
          <w:rFonts w:eastAsia="Calibri"/>
        </w:rPr>
      </w:pPr>
      <w:r w:rsidRPr="0022748D">
        <w:rPr>
          <w:rFonts w:eastAsia="Calibri"/>
        </w:rPr>
        <w:t>Приоритетное развитие топливного баланса в Апраксинском СП не предусматривает изменения вида топлива, используемого на источниках тепловой энергии.</w:t>
      </w:r>
    </w:p>
    <w:p w:rsidR="0022748D" w:rsidRPr="0022748D" w:rsidRDefault="0022748D" w:rsidP="0022748D">
      <w:r w:rsidRPr="0022748D">
        <w:t>Анализ поставки газообразного топлива на источники тепловой энергии в период зимних месяцев ОЗП 2023-2024 г.г. не выявил нарушений или сбоев в поставках топлива. Информация о нарушениях в работе газотранспортной системы или в работе магистральных газовых сетей отсутствует.</w:t>
      </w:r>
    </w:p>
    <w:p w:rsidR="0022748D" w:rsidRPr="0022748D" w:rsidRDefault="0022748D" w:rsidP="0022748D">
      <w:r w:rsidRPr="0022748D">
        <w:t>1.9. Надежность теплоснабжения</w:t>
      </w:r>
    </w:p>
    <w:p w:rsidR="0022748D" w:rsidRPr="0022748D" w:rsidRDefault="0022748D" w:rsidP="0022748D">
      <w:r w:rsidRPr="0022748D">
        <w:t>Нормативные требования к надёжности теплоснабжения установлены СП 124.13330.2012 «Тепловые сети» (СНиП 41.02.2003 «Тепловые сети») в пунктах 6.25 - 6.30 раздела «Надежность». Надежность теплоснабжения определяется как «способность проектируемых и действующих источников теплоты, тепловых сетей и систем централизованного теплоснабжения обеспечивать в течение заданного времени требуемые режимы, параметры и качество теплоснабжения, а также технологические потребности предприятий в паре и горячей воде, обеспечивать нормативные показатели вероятности безотказной работы, коэффициент готовности и живучести».</w:t>
      </w:r>
    </w:p>
    <w:p w:rsidR="0022748D" w:rsidRPr="0022748D" w:rsidRDefault="0022748D" w:rsidP="0022748D">
      <w:r w:rsidRPr="0022748D">
        <w:t>В соответствии со СП 124.13330.2012 «Тепловые сети» расчет надежности теплоснабжения должен производиться для конечного потребителя, при этом минимально допустимые показатели вероятности безотказной работы следует принимать:</w:t>
      </w:r>
    </w:p>
    <w:p w:rsidR="0022748D" w:rsidRPr="0022748D" w:rsidRDefault="0022748D" w:rsidP="0022748D">
      <w:r w:rsidRPr="0022748D">
        <w:t>- для источника тепловой энергии равным 0,97;</w:t>
      </w:r>
    </w:p>
    <w:p w:rsidR="0022748D" w:rsidRPr="0022748D" w:rsidRDefault="0022748D" w:rsidP="0022748D">
      <w:r w:rsidRPr="0022748D">
        <w:t>- для тепловых сетей равным 0,9;</w:t>
      </w:r>
    </w:p>
    <w:p w:rsidR="0022748D" w:rsidRPr="0022748D" w:rsidRDefault="0022748D" w:rsidP="0022748D">
      <w:r w:rsidRPr="0022748D">
        <w:t>- для потребителя тепловой энергии равным 0,99;</w:t>
      </w:r>
    </w:p>
    <w:p w:rsidR="0022748D" w:rsidRPr="0022748D" w:rsidRDefault="0022748D" w:rsidP="0022748D">
      <w:r w:rsidRPr="0022748D">
        <w:t>- для систем централизованного теплоснабжения, в целом, равным 0,86.</w:t>
      </w:r>
    </w:p>
    <w:p w:rsidR="0022748D" w:rsidRPr="0022748D" w:rsidRDefault="0022748D" w:rsidP="0022748D">
      <w:r w:rsidRPr="0022748D">
        <w:t>В соответствии с Федеральным законом от 27.07.2010 № 190-ФЗ «О теплоснабжении» надежность теплоснабжения потребителей тепловой энергии оценивается показателями надежности и энергетической эффективности объектов теплоснабжения. Расчет показателей надежности и энергетической эффективности объектов теплоснабжения выполняется согласно «Правилам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утвержденным Постановлением Правительства Российской Федерации от 16 мая 2014 г. № 452.</w:t>
      </w:r>
    </w:p>
    <w:p w:rsidR="0022748D" w:rsidRPr="0022748D" w:rsidRDefault="0022748D" w:rsidP="0022748D">
      <w:r w:rsidRPr="0022748D">
        <w:t>Отчетные материалы приводятся в соответствии с Методическими указаниями по разработке схем теплоснабжения.</w:t>
      </w:r>
    </w:p>
    <w:p w:rsidR="0022748D" w:rsidRPr="0022748D" w:rsidRDefault="0022748D" w:rsidP="0022748D">
      <w:r w:rsidRPr="0022748D">
        <w:t>К показателям надежности объектов теплоснабжения относятся:</w:t>
      </w:r>
    </w:p>
    <w:p w:rsidR="0022748D" w:rsidRPr="0022748D" w:rsidRDefault="0022748D" w:rsidP="0022748D">
      <w:r w:rsidRPr="0022748D">
        <w:t>- количество прекращений подачи тепловой энергии, теплоносителя в результате технологических нарушений на тепловых сетях на 1 км. Тепловых сетей (в двухтрубном исчислении);</w:t>
      </w:r>
    </w:p>
    <w:p w:rsidR="0022748D" w:rsidRPr="0022748D" w:rsidRDefault="0022748D" w:rsidP="0022748D">
      <w:r w:rsidRPr="0022748D">
        <w:lastRenderedPageBreak/>
        <w:t>- количество прекращений подачи тепловой энергии, теплоносителя в результате технологических нарушений на источниках тепловой энергии на 1Гкал/ч установленной мощности.</w:t>
      </w:r>
    </w:p>
    <w:p w:rsidR="0022748D" w:rsidRPr="0022748D" w:rsidRDefault="0022748D" w:rsidP="0022748D">
      <w:r w:rsidRPr="0022748D">
        <w:t>К показателям энергетической эффективности объектов теплоснабжения относятся:</w:t>
      </w:r>
    </w:p>
    <w:p w:rsidR="0022748D" w:rsidRPr="0022748D" w:rsidRDefault="0022748D" w:rsidP="0022748D">
      <w:r w:rsidRPr="0022748D">
        <w:t>- удельный расход топлива на производство единицы тепловой энергии, отпускаемой с коллекторов источников тепловой энергии;</w:t>
      </w:r>
    </w:p>
    <w:p w:rsidR="0022748D" w:rsidRPr="0022748D" w:rsidRDefault="0022748D" w:rsidP="0022748D">
      <w:r w:rsidRPr="0022748D">
        <w:t>- отношение величины технологических потерь тепловой энергии, теплоносителя к материальной характеристике тепловой сети;</w:t>
      </w:r>
    </w:p>
    <w:p w:rsidR="0022748D" w:rsidRPr="0022748D" w:rsidRDefault="0022748D" w:rsidP="0022748D">
      <w:r w:rsidRPr="0022748D">
        <w:t>- величина технологических потерь при передаче тепловой энергии, теплоносителя по тепловым сетям.</w:t>
      </w:r>
    </w:p>
    <w:p w:rsidR="0022748D" w:rsidRPr="0022748D" w:rsidRDefault="0022748D" w:rsidP="0022748D">
      <w:r w:rsidRPr="0022748D">
        <w:t>Фактическое значение показателя надежности объектов теплоснабжения, определяемого количеством прекращений подачи тепловой энергии в результате технологических нарушений на тепловых сетях на 1 км. тепловых сетей в целом по теплоснабжающей организации (Р0 сети от) определяется отношением количества прекращений подачи тепловой энергии (N0 сети от) в эксплуатационный период, зафиксированным на границах раздела балансовой принадлежности сторон договора, причиной которых явились технологические нарушения на тепловых сетях, к суммарной протяженности тепловой сети (в двухтрубном исчислении).</w:t>
      </w:r>
    </w:p>
    <w:p w:rsidR="0022748D" w:rsidRPr="0022748D" w:rsidRDefault="0022748D" w:rsidP="0022748D">
      <w:r w:rsidRPr="0022748D">
        <w:t>Фактическое значение показателя энергетической эффективности, определяемого удельным расходом топлива на производство единицы тепловой энергии, отпускаемой с коллекторов источников тепловой энергии, рассчитывается в соответствии с порядком определения нормативов удельного расхода топлива при производстве тепловой энергии, установленным федеральным органом исполнительной власти, осуществляющим выработку и реализацию государственной политики в сфере топливно-энергетического комплекса.</w:t>
      </w:r>
    </w:p>
    <w:p w:rsidR="0022748D" w:rsidRPr="0022748D" w:rsidRDefault="0022748D" w:rsidP="0022748D">
      <w:pPr>
        <w:rPr>
          <w:rFonts w:eastAsia="Gulim"/>
        </w:rPr>
      </w:pPr>
      <w:r w:rsidRPr="0022748D">
        <w:t>Таблица 1.33 - Показатели энергетической эффективности, определяемые удельным расходом топлива на производство единицы тепловой энергии</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284"/>
        <w:gridCol w:w="2393"/>
        <w:gridCol w:w="2393"/>
        <w:gridCol w:w="2428"/>
      </w:tblGrid>
      <w:tr w:rsidR="0022748D" w:rsidRPr="0022748D" w:rsidTr="00E355AD">
        <w:tc>
          <w:tcPr>
            <w:tcW w:w="2284" w:type="dxa"/>
            <w:shd w:val="clear" w:color="auto" w:fill="FFFFFF"/>
            <w:vAlign w:val="center"/>
          </w:tcPr>
          <w:p w:rsidR="0022748D" w:rsidRPr="0022748D" w:rsidRDefault="0022748D" w:rsidP="0022748D">
            <w:r w:rsidRPr="0022748D">
              <w:t>Расчетный период</w:t>
            </w:r>
          </w:p>
        </w:tc>
        <w:tc>
          <w:tcPr>
            <w:tcW w:w="2393" w:type="dxa"/>
            <w:shd w:val="clear" w:color="auto" w:fill="FFFFFF"/>
            <w:vAlign w:val="center"/>
          </w:tcPr>
          <w:p w:rsidR="0022748D" w:rsidRPr="0022748D" w:rsidRDefault="0022748D" w:rsidP="0022748D">
            <w:r w:rsidRPr="0022748D">
              <w:t>Кол-во отпущенной тепловой энергии с коллекторов источника, Гкал/год</w:t>
            </w:r>
          </w:p>
        </w:tc>
        <w:tc>
          <w:tcPr>
            <w:tcW w:w="2393" w:type="dxa"/>
            <w:shd w:val="clear" w:color="auto" w:fill="FFFFFF"/>
            <w:vAlign w:val="center"/>
          </w:tcPr>
          <w:p w:rsidR="0022748D" w:rsidRPr="0022748D" w:rsidRDefault="0022748D" w:rsidP="0022748D">
            <w:r w:rsidRPr="0022748D">
              <w:t>Расход условного топлива на производство тепловой энергии, т.у.т.</w:t>
            </w:r>
          </w:p>
        </w:tc>
        <w:tc>
          <w:tcPr>
            <w:tcW w:w="2428" w:type="dxa"/>
            <w:shd w:val="clear" w:color="auto" w:fill="FFFFFF"/>
            <w:vAlign w:val="center"/>
          </w:tcPr>
          <w:p w:rsidR="0022748D" w:rsidRPr="0022748D" w:rsidRDefault="0022748D" w:rsidP="0022748D">
            <w:r w:rsidRPr="0022748D">
              <w:t>Удельный расход топлива при производстве тепловой энергии,</w:t>
            </w:r>
          </w:p>
          <w:p w:rsidR="0022748D" w:rsidRPr="0022748D" w:rsidRDefault="0022748D" w:rsidP="0022748D">
            <w:r w:rsidRPr="0022748D">
              <w:t>кг у.т/Гкал</w:t>
            </w:r>
          </w:p>
        </w:tc>
      </w:tr>
      <w:tr w:rsidR="0022748D" w:rsidRPr="0022748D" w:rsidTr="00E355AD">
        <w:tc>
          <w:tcPr>
            <w:tcW w:w="2284" w:type="dxa"/>
            <w:shd w:val="clear" w:color="auto" w:fill="auto"/>
          </w:tcPr>
          <w:p w:rsidR="0022748D" w:rsidRPr="0022748D" w:rsidRDefault="0022748D" w:rsidP="0022748D">
            <w:r w:rsidRPr="0022748D">
              <w:t>2019 г.</w:t>
            </w:r>
          </w:p>
        </w:tc>
        <w:tc>
          <w:tcPr>
            <w:tcW w:w="2393" w:type="dxa"/>
            <w:shd w:val="clear" w:color="auto" w:fill="auto"/>
          </w:tcPr>
          <w:p w:rsidR="0022748D" w:rsidRPr="0022748D" w:rsidRDefault="0022748D" w:rsidP="0022748D">
            <w:r w:rsidRPr="0022748D">
              <w:t>480,88</w:t>
            </w:r>
          </w:p>
        </w:tc>
        <w:tc>
          <w:tcPr>
            <w:tcW w:w="2393" w:type="dxa"/>
            <w:shd w:val="clear" w:color="auto" w:fill="auto"/>
          </w:tcPr>
          <w:p w:rsidR="0022748D" w:rsidRPr="0022748D" w:rsidRDefault="0022748D" w:rsidP="0022748D">
            <w:r w:rsidRPr="0022748D">
              <w:t>91,794</w:t>
            </w:r>
          </w:p>
        </w:tc>
        <w:tc>
          <w:tcPr>
            <w:tcW w:w="2428" w:type="dxa"/>
            <w:shd w:val="clear" w:color="auto" w:fill="auto"/>
          </w:tcPr>
          <w:p w:rsidR="0022748D" w:rsidRPr="0022748D" w:rsidRDefault="0022748D" w:rsidP="0022748D">
            <w:r w:rsidRPr="0022748D">
              <w:t>191</w:t>
            </w:r>
          </w:p>
        </w:tc>
      </w:tr>
      <w:tr w:rsidR="0022748D" w:rsidRPr="0022748D" w:rsidTr="00E355AD">
        <w:tc>
          <w:tcPr>
            <w:tcW w:w="2284" w:type="dxa"/>
            <w:shd w:val="clear" w:color="auto" w:fill="auto"/>
          </w:tcPr>
          <w:p w:rsidR="0022748D" w:rsidRPr="0022748D" w:rsidRDefault="0022748D" w:rsidP="0022748D">
            <w:r w:rsidRPr="0022748D">
              <w:t>2024 г.</w:t>
            </w:r>
          </w:p>
        </w:tc>
        <w:tc>
          <w:tcPr>
            <w:tcW w:w="2393" w:type="dxa"/>
            <w:shd w:val="clear" w:color="auto" w:fill="auto"/>
          </w:tcPr>
          <w:p w:rsidR="0022748D" w:rsidRPr="0022748D" w:rsidRDefault="0022748D" w:rsidP="0022748D">
            <w:r w:rsidRPr="0022748D">
              <w:t>480,88</w:t>
            </w:r>
          </w:p>
        </w:tc>
        <w:tc>
          <w:tcPr>
            <w:tcW w:w="2393" w:type="dxa"/>
            <w:shd w:val="clear" w:color="auto" w:fill="auto"/>
          </w:tcPr>
          <w:p w:rsidR="0022748D" w:rsidRPr="0022748D" w:rsidRDefault="0022748D" w:rsidP="0022748D">
            <w:r w:rsidRPr="0022748D">
              <w:t>91,794</w:t>
            </w:r>
          </w:p>
        </w:tc>
        <w:tc>
          <w:tcPr>
            <w:tcW w:w="2428" w:type="dxa"/>
            <w:shd w:val="clear" w:color="auto" w:fill="auto"/>
          </w:tcPr>
          <w:p w:rsidR="0022748D" w:rsidRPr="0022748D" w:rsidRDefault="0022748D" w:rsidP="0022748D">
            <w:r w:rsidRPr="0022748D">
              <w:t>191</w:t>
            </w:r>
          </w:p>
        </w:tc>
      </w:tr>
    </w:tbl>
    <w:p w:rsidR="0022748D" w:rsidRPr="0022748D" w:rsidRDefault="0022748D" w:rsidP="0022748D">
      <w:r w:rsidRPr="0022748D">
        <w:t>В 2024 году расхода условного топлива при производстве тепловой энергии остался без изменения. При этом в целом удельный расход условного топлива не превышает нормативные значения, что свидетельствует о удовлетворительном техническом состоянии объекта.</w:t>
      </w:r>
    </w:p>
    <w:p w:rsidR="0022748D" w:rsidRPr="0022748D" w:rsidRDefault="0022748D" w:rsidP="0022748D">
      <w:r w:rsidRPr="0022748D">
        <w:t>Расчет вероятности безотказной работы тепловой сети по отношению к конечному потребителю осуществляется по следующему алгоритму:</w:t>
      </w:r>
    </w:p>
    <w:p w:rsidR="0022748D" w:rsidRPr="0022748D" w:rsidRDefault="0022748D" w:rsidP="0022748D">
      <w:r w:rsidRPr="0022748D">
        <w:t>1. Для каждого участка тепловой сети устанавливаются: год его ввода в эксплуатацию, год реконструкции, диаметр и протяженность.</w:t>
      </w:r>
    </w:p>
    <w:p w:rsidR="0022748D" w:rsidRPr="0022748D" w:rsidRDefault="0022748D" w:rsidP="0022748D">
      <w:r w:rsidRPr="0022748D">
        <w:t>2. На основе обработки данных по отказам и восстановлениям всех участков тепловых сетей за несколько лет их работы устанавливается средневзвешенная частота (интенсивность) устойчивых отказов участков в системе теплоснабжения λ0, (1/км/год).</w:t>
      </w:r>
    </w:p>
    <w:p w:rsidR="0022748D" w:rsidRPr="0022748D" w:rsidRDefault="0022748D" w:rsidP="0022748D">
      <w:r w:rsidRPr="0022748D">
        <w:t>3. Частота (интенсивность) отказов каждого участка тепловой сети измеряется с помощью показателя λi, который имеет размерность [1/км/год].</w:t>
      </w:r>
    </w:p>
    <w:p w:rsidR="0022748D" w:rsidRPr="0022748D" w:rsidRDefault="0022748D" w:rsidP="0022748D">
      <w:r w:rsidRPr="0022748D">
        <w:t>Интенсивность отказов всей тепловой сети (без резервирования) по отношению к надежности теплоснабжения потребителя представляется как последовательное соединение элементов, при котором отказ одного из всей совокупности элементов приводит к отказу всей тепловой сети в целом. Средняя вероятность безотказной работы тепловой сети, состоящей из последовательно соединенных элементов, равна</w:t>
      </w:r>
      <w:r w:rsidRPr="0022748D">
        <w:rPr>
          <w:rFonts w:eastAsia="Calibri"/>
        </w:rPr>
        <w:t xml:space="preserve"> </w:t>
      </w:r>
      <w:r w:rsidRPr="0022748D">
        <w:t>произведению вероятностей безотказной работы участков (элементов) и определяется по формуле:</w:t>
      </w:r>
    </w:p>
    <w:p w:rsidR="0022748D" w:rsidRPr="0022748D" w:rsidRDefault="0022748D" w:rsidP="0022748D">
      <w:r>
        <w:rPr>
          <w:noProof/>
        </w:rPr>
        <w:lastRenderedPageBreak/>
        <w:drawing>
          <wp:anchor distT="0" distB="0" distL="114300" distR="114300" simplePos="0" relativeHeight="251660288" behindDoc="0" locked="0" layoutInCell="1" allowOverlap="1">
            <wp:simplePos x="0" y="0"/>
            <wp:positionH relativeFrom="column">
              <wp:posOffset>1901825</wp:posOffset>
            </wp:positionH>
            <wp:positionV relativeFrom="paragraph">
              <wp:posOffset>575945</wp:posOffset>
            </wp:positionV>
            <wp:extent cx="1616075" cy="223520"/>
            <wp:effectExtent l="0" t="0" r="3175" b="0"/>
            <wp:wrapNone/>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1616075" cy="223520"/>
                    </a:xfrm>
                    <a:prstGeom prst="rect">
                      <a:avLst/>
                    </a:prstGeom>
                    <a:noFill/>
                    <a:ln w="9525">
                      <a:noFill/>
                      <a:miter lim="800000"/>
                      <a:headEnd/>
                      <a:tailEnd/>
                    </a:ln>
                  </pic:spPr>
                </pic:pic>
              </a:graphicData>
            </a:graphic>
          </wp:anchor>
        </w:drawing>
      </w:r>
      <w:r>
        <w:rPr>
          <w:noProof/>
        </w:rPr>
        <w:drawing>
          <wp:inline distT="0" distB="0" distL="0" distR="0">
            <wp:extent cx="3848100" cy="552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3848100" cy="552450"/>
                    </a:xfrm>
                    <a:prstGeom prst="rect">
                      <a:avLst/>
                    </a:prstGeom>
                    <a:noFill/>
                    <a:ln w="9525">
                      <a:noFill/>
                      <a:miter lim="800000"/>
                      <a:headEnd/>
                      <a:tailEnd/>
                    </a:ln>
                  </pic:spPr>
                </pic:pic>
              </a:graphicData>
            </a:graphic>
          </wp:inline>
        </w:drawing>
      </w:r>
    </w:p>
    <w:p w:rsidR="0022748D" w:rsidRPr="0022748D" w:rsidRDefault="0022748D" w:rsidP="0022748D"/>
    <w:p w:rsidR="0022748D" w:rsidRPr="0022748D" w:rsidRDefault="0022748D" w:rsidP="0022748D">
      <w:r w:rsidRPr="0022748D">
        <w:t>Интенсивность отказов всего последовательного соединения равна сумме интенсивностей отказов на каждом участке, [1/час], где Li -протяженность каждого участка, [км].</w:t>
      </w:r>
    </w:p>
    <w:p w:rsidR="0022748D" w:rsidRPr="0022748D" w:rsidRDefault="0022748D" w:rsidP="0022748D">
      <w:r w:rsidRPr="0022748D">
        <w:t>Для описания параметрической зависимости интенсивности отказов рекомендуется использовать зависимость от срока эксплуатации следующего вида, близкую по характеру к распределению Вейбулла:</w:t>
      </w:r>
    </w:p>
    <w:tbl>
      <w:tblPr>
        <w:tblW w:w="5000" w:type="pct"/>
        <w:tblLook w:val="00A0"/>
      </w:tblPr>
      <w:tblGrid>
        <w:gridCol w:w="8346"/>
        <w:gridCol w:w="1508"/>
      </w:tblGrid>
      <w:tr w:rsidR="0022748D" w:rsidRPr="0022748D" w:rsidTr="00E355AD">
        <w:trPr>
          <w:trHeight w:val="468"/>
        </w:trPr>
        <w:tc>
          <w:tcPr>
            <w:tcW w:w="4235" w:type="pct"/>
            <w:hideMark/>
          </w:tcPr>
          <w:p w:rsidR="0022748D" w:rsidRPr="0022748D" w:rsidRDefault="0022748D" w:rsidP="0022748D">
            <w:r w:rsidRPr="0022748D">
              <w:t xml:space="preserve"> </w:t>
            </w:r>
            <w:r>
              <w:rPr>
                <w:noProof/>
              </w:rPr>
              <w:drawing>
                <wp:inline distT="0" distB="0" distL="0" distR="0">
                  <wp:extent cx="1209675" cy="333375"/>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1" cstate="print"/>
                          <a:srcRect/>
                          <a:stretch>
                            <a:fillRect/>
                          </a:stretch>
                        </pic:blipFill>
                        <pic:spPr bwMode="auto">
                          <a:xfrm>
                            <a:off x="0" y="0"/>
                            <a:ext cx="1209675" cy="333375"/>
                          </a:xfrm>
                          <a:prstGeom prst="rect">
                            <a:avLst/>
                          </a:prstGeom>
                          <a:noFill/>
                          <a:ln w="9525">
                            <a:noFill/>
                            <a:miter lim="800000"/>
                            <a:headEnd/>
                            <a:tailEnd/>
                          </a:ln>
                        </pic:spPr>
                      </pic:pic>
                    </a:graphicData>
                  </a:graphic>
                </wp:inline>
              </w:drawing>
            </w:r>
          </w:p>
        </w:tc>
        <w:tc>
          <w:tcPr>
            <w:tcW w:w="765" w:type="pct"/>
            <w:vAlign w:val="center"/>
          </w:tcPr>
          <w:p w:rsidR="0022748D" w:rsidRPr="0022748D" w:rsidRDefault="0022748D" w:rsidP="0022748D"/>
        </w:tc>
      </w:tr>
    </w:tbl>
    <w:p w:rsidR="0022748D" w:rsidRPr="0022748D" w:rsidRDefault="0022748D" w:rsidP="0022748D">
      <w:r w:rsidRPr="0022748D">
        <w:t xml:space="preserve">где </w:t>
      </w:r>
      <w:r>
        <w:rPr>
          <w:noProof/>
        </w:rPr>
        <w:drawing>
          <wp:inline distT="0" distB="0" distL="0" distR="0">
            <wp:extent cx="104775" cy="104775"/>
            <wp:effectExtent l="19050" t="0" r="9525"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22748D">
        <w:t xml:space="preserve">- срок эксплуатации участка [лет]. </w:t>
      </w:r>
    </w:p>
    <w:p w:rsidR="0022748D" w:rsidRPr="0022748D" w:rsidRDefault="0022748D" w:rsidP="0022748D">
      <w:r w:rsidRPr="0022748D">
        <w:t>Для распределения Вейбулла используются следующие эмпирические коэффициенты:</w:t>
      </w:r>
    </w:p>
    <w:tbl>
      <w:tblPr>
        <w:tblW w:w="5000" w:type="pct"/>
        <w:tblLook w:val="00A0"/>
      </w:tblPr>
      <w:tblGrid>
        <w:gridCol w:w="8382"/>
        <w:gridCol w:w="1472"/>
      </w:tblGrid>
      <w:tr w:rsidR="0022748D" w:rsidRPr="0022748D" w:rsidTr="00E355AD">
        <w:trPr>
          <w:trHeight w:val="424"/>
        </w:trPr>
        <w:tc>
          <w:tcPr>
            <w:tcW w:w="4253" w:type="pct"/>
            <w:hideMark/>
          </w:tcPr>
          <w:p w:rsidR="0022748D" w:rsidRPr="0022748D" w:rsidRDefault="0022748D" w:rsidP="0022748D">
            <w:r>
              <w:rPr>
                <w:noProof/>
              </w:rPr>
              <w:drawing>
                <wp:inline distT="0" distB="0" distL="0" distR="0">
                  <wp:extent cx="2038350" cy="962025"/>
                  <wp:effectExtent l="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3" cstate="print"/>
                          <a:srcRect/>
                          <a:stretch>
                            <a:fillRect/>
                          </a:stretch>
                        </pic:blipFill>
                        <pic:spPr bwMode="auto">
                          <a:xfrm>
                            <a:off x="0" y="0"/>
                            <a:ext cx="2038350" cy="962025"/>
                          </a:xfrm>
                          <a:prstGeom prst="rect">
                            <a:avLst/>
                          </a:prstGeom>
                          <a:noFill/>
                          <a:ln w="9525">
                            <a:noFill/>
                            <a:miter lim="800000"/>
                            <a:headEnd/>
                            <a:tailEnd/>
                          </a:ln>
                        </pic:spPr>
                      </pic:pic>
                    </a:graphicData>
                  </a:graphic>
                </wp:inline>
              </w:drawing>
            </w:r>
          </w:p>
        </w:tc>
        <w:tc>
          <w:tcPr>
            <w:tcW w:w="747" w:type="pct"/>
            <w:vAlign w:val="center"/>
          </w:tcPr>
          <w:p w:rsidR="0022748D" w:rsidRPr="0022748D" w:rsidRDefault="0022748D" w:rsidP="0022748D"/>
        </w:tc>
      </w:tr>
    </w:tbl>
    <w:p w:rsidR="0022748D" w:rsidRPr="0022748D" w:rsidRDefault="0022748D" w:rsidP="0022748D">
      <w:r w:rsidRPr="0022748D">
        <w:t>4. По данным региональных справочников по климату о среднесуточных температурах наружного воздуха за последние десять лет определяется повторяемость температур наружного воздуха.</w:t>
      </w:r>
    </w:p>
    <w:p w:rsidR="0022748D" w:rsidRPr="0022748D" w:rsidRDefault="0022748D" w:rsidP="0022748D">
      <w:r w:rsidRPr="0022748D">
        <w:t>5. С использованием данных о теплоаккумулирующей способности абонентских установок рассчитывалось время, за которое температура внутри отапливаемого помещения снизится до температуры, установленной в критериях отказа теплоснабжения. Согласно СП 124.13330.12 «Тепловые сети» (СНиП 41-02-2003) отказ теплоснабжения потребителя – это событие, приводящее к падению температуры в отапливаемых помещениях жилых и общественных зданий ниже +12°С, а в промышленных зданиях - ниже +8 °С.</w:t>
      </w:r>
    </w:p>
    <w:p w:rsidR="0022748D" w:rsidRPr="0022748D" w:rsidRDefault="0022748D" w:rsidP="0022748D">
      <w:r w:rsidRPr="0022748D">
        <w:t>Время снижения температуры в жилом задании до +12 °С при внезапном прекращении теплоснабжения определяется, как:</w:t>
      </w:r>
    </w:p>
    <w:tbl>
      <w:tblPr>
        <w:tblW w:w="4581" w:type="pct"/>
        <w:tblInd w:w="816" w:type="dxa"/>
        <w:tblLook w:val="01E0"/>
      </w:tblPr>
      <w:tblGrid>
        <w:gridCol w:w="877"/>
        <w:gridCol w:w="361"/>
        <w:gridCol w:w="5984"/>
        <w:gridCol w:w="1806"/>
      </w:tblGrid>
      <w:tr w:rsidR="0022748D" w:rsidRPr="0022748D" w:rsidTr="00E355AD">
        <w:trPr>
          <w:trHeight w:val="769"/>
        </w:trPr>
        <w:tc>
          <w:tcPr>
            <w:tcW w:w="4000" w:type="pct"/>
            <w:gridSpan w:val="3"/>
            <w:vAlign w:val="center"/>
          </w:tcPr>
          <w:p w:rsidR="0022748D" w:rsidRPr="0022748D" w:rsidRDefault="0022748D" w:rsidP="0022748D">
            <w:r>
              <w:rPr>
                <w:noProof/>
              </w:rPr>
              <w:drawing>
                <wp:inline distT="0" distB="0" distL="0" distR="0">
                  <wp:extent cx="1314450" cy="523875"/>
                  <wp:effectExtent l="0" t="0" r="0"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4" cstate="print"/>
                          <a:srcRect/>
                          <a:stretch>
                            <a:fillRect/>
                          </a:stretch>
                        </pic:blipFill>
                        <pic:spPr bwMode="auto">
                          <a:xfrm>
                            <a:off x="0" y="0"/>
                            <a:ext cx="1314450" cy="523875"/>
                          </a:xfrm>
                          <a:prstGeom prst="rect">
                            <a:avLst/>
                          </a:prstGeom>
                          <a:noFill/>
                          <a:ln w="9525">
                            <a:noFill/>
                            <a:miter lim="800000"/>
                            <a:headEnd/>
                            <a:tailEnd/>
                          </a:ln>
                        </pic:spPr>
                      </pic:pic>
                    </a:graphicData>
                  </a:graphic>
                </wp:inline>
              </w:drawing>
            </w:r>
            <w:r w:rsidRPr="0022748D">
              <w:t>, где:</w:t>
            </w:r>
          </w:p>
        </w:tc>
        <w:tc>
          <w:tcPr>
            <w:tcW w:w="1000" w:type="pct"/>
            <w:vAlign w:val="center"/>
          </w:tcPr>
          <w:p w:rsidR="0022748D" w:rsidRPr="0022748D" w:rsidRDefault="0022748D" w:rsidP="0022748D"/>
        </w:tc>
      </w:tr>
      <w:tr w:rsidR="0022748D" w:rsidRPr="0022748D" w:rsidTr="00E355AD">
        <w:tc>
          <w:tcPr>
            <w:tcW w:w="486" w:type="pct"/>
            <w:hideMark/>
          </w:tcPr>
          <w:p w:rsidR="0022748D" w:rsidRPr="0022748D" w:rsidRDefault="0022748D" w:rsidP="0022748D">
            <w:r w:rsidRPr="0022748D">
              <w:t>Ttв</w:t>
            </w:r>
          </w:p>
        </w:tc>
        <w:tc>
          <w:tcPr>
            <w:tcW w:w="200" w:type="pct"/>
            <w:hideMark/>
          </w:tcPr>
          <w:p w:rsidR="0022748D" w:rsidRPr="0022748D" w:rsidRDefault="0022748D" w:rsidP="0022748D">
            <w:r w:rsidRPr="0022748D">
              <w:t>-</w:t>
            </w:r>
          </w:p>
        </w:tc>
        <w:tc>
          <w:tcPr>
            <w:tcW w:w="4314" w:type="pct"/>
            <w:gridSpan w:val="2"/>
            <w:vAlign w:val="center"/>
            <w:hideMark/>
          </w:tcPr>
          <w:p w:rsidR="0022748D" w:rsidRPr="0022748D" w:rsidRDefault="0022748D" w:rsidP="0022748D">
            <w:r w:rsidRPr="0022748D">
              <w:t>внутренняя температура, которая устанавливается критерием отказа теплоснабжения (+12 °С для жилых зданий)</w:t>
            </w:r>
          </w:p>
        </w:tc>
      </w:tr>
      <w:tr w:rsidR="0022748D" w:rsidRPr="0022748D" w:rsidTr="00E355AD">
        <w:tc>
          <w:tcPr>
            <w:tcW w:w="486" w:type="pct"/>
            <w:hideMark/>
          </w:tcPr>
          <w:p w:rsidR="0022748D" w:rsidRPr="0022748D" w:rsidRDefault="0022748D" w:rsidP="0022748D">
            <w:r>
              <w:rPr>
                <w:noProof/>
              </w:rPr>
              <w:drawing>
                <wp:inline distT="0" distB="0" distL="0" distR="0">
                  <wp:extent cx="95250" cy="1714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srcRect/>
                          <a:stretch>
                            <a:fillRect/>
                          </a:stretch>
                        </pic:blipFill>
                        <pic:spPr bwMode="auto">
                          <a:xfrm>
                            <a:off x="0" y="0"/>
                            <a:ext cx="95250" cy="171450"/>
                          </a:xfrm>
                          <a:prstGeom prst="rect">
                            <a:avLst/>
                          </a:prstGeom>
                          <a:noFill/>
                          <a:ln w="9525">
                            <a:noFill/>
                            <a:miter lim="800000"/>
                            <a:headEnd/>
                            <a:tailEnd/>
                          </a:ln>
                        </pic:spPr>
                      </pic:pic>
                    </a:graphicData>
                  </a:graphic>
                </wp:inline>
              </w:drawing>
            </w:r>
            <w:r w:rsidRPr="0022748D">
              <w:t>tв.а</w:t>
            </w:r>
          </w:p>
        </w:tc>
        <w:tc>
          <w:tcPr>
            <w:tcW w:w="200" w:type="pct"/>
            <w:hideMark/>
          </w:tcPr>
          <w:p w:rsidR="0022748D" w:rsidRPr="0022748D" w:rsidRDefault="0022748D" w:rsidP="0022748D">
            <w:r w:rsidRPr="0022748D">
              <w:t>-</w:t>
            </w:r>
          </w:p>
        </w:tc>
        <w:tc>
          <w:tcPr>
            <w:tcW w:w="4314" w:type="pct"/>
            <w:gridSpan w:val="2"/>
            <w:vAlign w:val="center"/>
            <w:hideMark/>
          </w:tcPr>
          <w:p w:rsidR="0022748D" w:rsidRPr="0022748D" w:rsidRDefault="0022748D" w:rsidP="0022748D">
            <w:r w:rsidRPr="0022748D">
              <w:t>температура в отапливаемом помещении, которая была в момент начала исходного события, °С;</w:t>
            </w:r>
          </w:p>
        </w:tc>
      </w:tr>
      <w:tr w:rsidR="0022748D" w:rsidRPr="0022748D" w:rsidTr="00E355AD">
        <w:tc>
          <w:tcPr>
            <w:tcW w:w="486" w:type="pct"/>
            <w:hideMark/>
          </w:tcPr>
          <w:p w:rsidR="0022748D" w:rsidRPr="0022748D" w:rsidRDefault="0022748D" w:rsidP="0022748D">
            <w:r>
              <w:rPr>
                <w:noProof/>
              </w:rPr>
              <w:drawing>
                <wp:inline distT="0" distB="0" distL="0" distR="0">
                  <wp:extent cx="95250" cy="1714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srcRect/>
                          <a:stretch>
                            <a:fillRect/>
                          </a:stretch>
                        </pic:blipFill>
                        <pic:spPr bwMode="auto">
                          <a:xfrm>
                            <a:off x="0" y="0"/>
                            <a:ext cx="95250" cy="171450"/>
                          </a:xfrm>
                          <a:prstGeom prst="rect">
                            <a:avLst/>
                          </a:prstGeom>
                          <a:noFill/>
                          <a:ln w="9525">
                            <a:noFill/>
                            <a:miter lim="800000"/>
                            <a:headEnd/>
                            <a:tailEnd/>
                          </a:ln>
                        </pic:spPr>
                      </pic:pic>
                    </a:graphicData>
                  </a:graphic>
                </wp:inline>
              </w:drawing>
            </w:r>
            <w:r w:rsidRPr="0022748D">
              <w:t>tн</w:t>
            </w:r>
          </w:p>
        </w:tc>
        <w:tc>
          <w:tcPr>
            <w:tcW w:w="200" w:type="pct"/>
            <w:hideMark/>
          </w:tcPr>
          <w:p w:rsidR="0022748D" w:rsidRPr="0022748D" w:rsidRDefault="0022748D" w:rsidP="0022748D">
            <w:r w:rsidRPr="0022748D">
              <w:t>-</w:t>
            </w:r>
          </w:p>
        </w:tc>
        <w:tc>
          <w:tcPr>
            <w:tcW w:w="4314" w:type="pct"/>
            <w:gridSpan w:val="2"/>
            <w:vAlign w:val="center"/>
            <w:hideMark/>
          </w:tcPr>
          <w:p w:rsidR="0022748D" w:rsidRPr="0022748D" w:rsidRDefault="0022748D" w:rsidP="0022748D">
            <w:r w:rsidRPr="0022748D">
              <w:t>температура наружного воздуха, °С;</w:t>
            </w:r>
          </w:p>
        </w:tc>
      </w:tr>
      <w:tr w:rsidR="0022748D" w:rsidRPr="0022748D" w:rsidTr="00E355AD">
        <w:tc>
          <w:tcPr>
            <w:tcW w:w="486" w:type="pct"/>
            <w:hideMark/>
          </w:tcPr>
          <w:p w:rsidR="0022748D" w:rsidRPr="0022748D" w:rsidRDefault="0022748D" w:rsidP="0022748D">
            <w:r>
              <w:rPr>
                <w:noProof/>
              </w:rPr>
              <w:drawing>
                <wp:inline distT="0" distB="0" distL="0" distR="0">
                  <wp:extent cx="171450" cy="1714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22748D">
              <w:t>β</w:t>
            </w:r>
          </w:p>
        </w:tc>
        <w:tc>
          <w:tcPr>
            <w:tcW w:w="200" w:type="pct"/>
            <w:hideMark/>
          </w:tcPr>
          <w:p w:rsidR="0022748D" w:rsidRPr="0022748D" w:rsidRDefault="0022748D" w:rsidP="0022748D">
            <w:r w:rsidRPr="0022748D">
              <w:t>-</w:t>
            </w:r>
          </w:p>
        </w:tc>
        <w:tc>
          <w:tcPr>
            <w:tcW w:w="4314" w:type="pct"/>
            <w:gridSpan w:val="2"/>
            <w:vAlign w:val="center"/>
            <w:hideMark/>
          </w:tcPr>
          <w:p w:rsidR="0022748D" w:rsidRPr="0022748D" w:rsidRDefault="0022748D" w:rsidP="0022748D">
            <w:r w:rsidRPr="0022748D">
              <w:t>коэффициент аккумуляции здания, ч. Для жилых зданий принимается равным 40 ч.</w:t>
            </w:r>
          </w:p>
        </w:tc>
      </w:tr>
    </w:tbl>
    <w:p w:rsidR="0022748D" w:rsidRPr="0022748D" w:rsidRDefault="0022748D" w:rsidP="0022748D">
      <w:r w:rsidRPr="0022748D">
        <w:t>6. Определяется время ликвидации повреждения на каждом участке, входящем в путь от источника до потребителя. При отсутствии достоверных данных о времени восстановления теплоснабжения потребителей после устранения отказов, для определения времени, необходимого для ликвидации повреждения, используется эмпирическая зависимость, предложенная Е.Я. Соколовым:</w:t>
      </w:r>
    </w:p>
    <w:p w:rsidR="0022748D" w:rsidRPr="0022748D" w:rsidRDefault="0022748D" w:rsidP="0022748D">
      <w:r>
        <w:rPr>
          <w:noProof/>
        </w:rPr>
        <w:drawing>
          <wp:inline distT="0" distB="0" distL="0" distR="0">
            <wp:extent cx="1771650" cy="333375"/>
            <wp:effectExtent l="0" t="0" r="0"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8" cstate="print"/>
                    <a:srcRect/>
                    <a:stretch>
                      <a:fillRect/>
                    </a:stretch>
                  </pic:blipFill>
                  <pic:spPr bwMode="auto">
                    <a:xfrm>
                      <a:off x="0" y="0"/>
                      <a:ext cx="1771650" cy="333375"/>
                    </a:xfrm>
                    <a:prstGeom prst="rect">
                      <a:avLst/>
                    </a:prstGeom>
                    <a:noFill/>
                    <a:ln w="9525">
                      <a:noFill/>
                      <a:miter lim="800000"/>
                      <a:headEnd/>
                      <a:tailEnd/>
                    </a:ln>
                  </pic:spPr>
                </pic:pic>
              </a:graphicData>
            </a:graphic>
          </wp:inline>
        </w:drawing>
      </w:r>
      <w:r w:rsidRPr="0022748D">
        <w:t xml:space="preserve">, где: </w:t>
      </w:r>
    </w:p>
    <w:p w:rsidR="0022748D" w:rsidRPr="0022748D" w:rsidRDefault="0022748D" w:rsidP="0022748D">
      <w:r w:rsidRPr="0022748D">
        <w:t xml:space="preserve">a, b, c - постоянные коэффициенты, зависящие от способа прокладки теплопровода (подземный, надземный) и его конструкции, а также от способа диагностики места повреждения и уровня организации ремонтных работ. </w:t>
      </w:r>
    </w:p>
    <w:p w:rsidR="0022748D" w:rsidRPr="0022748D" w:rsidRDefault="0022748D" w:rsidP="0022748D">
      <w:r w:rsidRPr="0022748D">
        <w:t>lс.з - расстояние между секционирующими задвижками (СЗ), м;</w:t>
      </w:r>
    </w:p>
    <w:p w:rsidR="0022748D" w:rsidRPr="0022748D" w:rsidRDefault="0022748D" w:rsidP="0022748D">
      <w:r w:rsidRPr="0022748D">
        <w:t>D - условный диаметр трубопровода, м.</w:t>
      </w:r>
    </w:p>
    <w:p w:rsidR="0022748D" w:rsidRPr="0022748D" w:rsidRDefault="0022748D" w:rsidP="0022748D">
      <w:pPr>
        <w:rPr>
          <w:rFonts w:eastAsia="Gulim"/>
        </w:rPr>
      </w:pPr>
      <w:bookmarkStart w:id="62" w:name="_Toc397594185"/>
      <w:bookmarkStart w:id="63" w:name="_Toc387654596"/>
      <w:bookmarkStart w:id="64" w:name="_Toc384133939"/>
      <w:bookmarkStart w:id="65" w:name="_Toc430618611"/>
      <w:bookmarkStart w:id="66" w:name="_Toc468359635"/>
      <w:bookmarkStart w:id="67" w:name="_Toc495919426"/>
      <w:bookmarkStart w:id="68" w:name="_Toc500454299"/>
      <w:bookmarkStart w:id="69" w:name="_Toc500458686"/>
      <w:bookmarkStart w:id="70" w:name="_Toc500460129"/>
      <w:r w:rsidRPr="0022748D">
        <w:rPr>
          <w:rFonts w:eastAsia="Gulim"/>
        </w:rPr>
        <w:t>Таблица 1.35 - Расстояния между СЗ в метрах и место их расположения</w:t>
      </w:r>
      <w:bookmarkEnd w:id="62"/>
      <w:bookmarkEnd w:id="63"/>
      <w:bookmarkEnd w:id="64"/>
      <w:bookmarkEnd w:id="65"/>
      <w:bookmarkEnd w:id="66"/>
      <w:bookmarkEnd w:id="67"/>
      <w:bookmarkEnd w:id="68"/>
      <w:bookmarkEnd w:id="69"/>
      <w:bookmarkEnd w:id="70"/>
      <w:r w:rsidRPr="0022748D">
        <w:rPr>
          <w:rFonts w:eastAsia="Gulim"/>
        </w:rPr>
        <w:t>.</w:t>
      </w:r>
    </w:p>
    <w:tbl>
      <w:tblPr>
        <w:tblpPr w:leftFromText="180" w:rightFromText="180" w:vertAnchor="text" w:tblpXSpec="center" w:tblpY="1"/>
        <w:tblOverlap w:val="neve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6"/>
        <w:gridCol w:w="1491"/>
        <w:gridCol w:w="1963"/>
        <w:gridCol w:w="1963"/>
        <w:gridCol w:w="2530"/>
      </w:tblGrid>
      <w:tr w:rsidR="0022748D" w:rsidRPr="0022748D" w:rsidTr="00E355AD">
        <w:trPr>
          <w:trHeight w:val="283"/>
          <w:tblHeader/>
        </w:trPr>
        <w:tc>
          <w:tcPr>
            <w:tcW w:w="82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Диаметр</w:t>
            </w:r>
          </w:p>
          <w:p w:rsidR="0022748D" w:rsidRPr="0022748D" w:rsidRDefault="0022748D" w:rsidP="0022748D">
            <w:pPr>
              <w:rPr>
                <w:rFonts w:eastAsia="Calibri"/>
              </w:rPr>
            </w:pPr>
            <w:r w:rsidRPr="0022748D">
              <w:rPr>
                <w:rFonts w:eastAsia="Calibri"/>
              </w:rPr>
              <w:lastRenderedPageBreak/>
              <w:t>теплопровода,</w:t>
            </w:r>
          </w:p>
          <w:p w:rsidR="0022748D" w:rsidRPr="0022748D" w:rsidRDefault="0022748D" w:rsidP="0022748D">
            <w:pPr>
              <w:rPr>
                <w:rFonts w:eastAsia="Calibri"/>
              </w:rPr>
            </w:pPr>
            <w:r w:rsidRPr="0022748D">
              <w:rPr>
                <w:rFonts w:eastAsia="Calibri"/>
              </w:rPr>
              <w:t>м</w:t>
            </w:r>
          </w:p>
        </w:tc>
        <w:tc>
          <w:tcPr>
            <w:tcW w:w="169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lastRenderedPageBreak/>
              <w:t>Диаметр не изменяется</w:t>
            </w:r>
          </w:p>
        </w:tc>
        <w:tc>
          <w:tcPr>
            <w:tcW w:w="248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Диаметр изменяется</w:t>
            </w:r>
          </w:p>
        </w:tc>
      </w:tr>
      <w:tr w:rsidR="0022748D" w:rsidRPr="0022748D" w:rsidTr="00E355AD">
        <w:trPr>
          <w:trHeight w:val="283"/>
          <w:tblHeader/>
        </w:trPr>
        <w:tc>
          <w:tcPr>
            <w:tcW w:w="82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ответвлений нет</w:t>
            </w:r>
          </w:p>
        </w:tc>
        <w:tc>
          <w:tcPr>
            <w:tcW w:w="9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ответвления есть</w:t>
            </w:r>
          </w:p>
        </w:tc>
        <w:tc>
          <w:tcPr>
            <w:tcW w:w="10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ответвлений нет</w:t>
            </w: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2748D" w:rsidRPr="0022748D" w:rsidRDefault="0022748D" w:rsidP="0022748D">
            <w:pPr>
              <w:rPr>
                <w:rFonts w:eastAsia="Calibri"/>
              </w:rPr>
            </w:pPr>
            <w:r w:rsidRPr="0022748D">
              <w:rPr>
                <w:rFonts w:eastAsia="Calibri"/>
              </w:rPr>
              <w:t>ответвления есть</w:t>
            </w:r>
          </w:p>
        </w:tc>
      </w:tr>
      <w:tr w:rsidR="0022748D" w:rsidRPr="0022748D" w:rsidTr="00E355AD">
        <w:trPr>
          <w:trHeight w:val="283"/>
        </w:trPr>
        <w:tc>
          <w:tcPr>
            <w:tcW w:w="829" w:type="pct"/>
            <w:tcBorders>
              <w:top w:val="single" w:sz="4" w:space="0" w:color="auto"/>
              <w:left w:val="single" w:sz="4" w:space="0" w:color="auto"/>
              <w:bottom w:val="single" w:sz="4" w:space="0" w:color="auto"/>
              <w:right w:val="single" w:sz="4" w:space="0" w:color="auto"/>
            </w:tcBorders>
            <w:vAlign w:val="center"/>
            <w:hideMark/>
          </w:tcPr>
          <w:p w:rsidR="0022748D" w:rsidRPr="0022748D" w:rsidRDefault="0022748D" w:rsidP="0022748D">
            <w:pPr>
              <w:rPr>
                <w:rFonts w:eastAsia="Calibri"/>
              </w:rPr>
            </w:pPr>
            <w:r w:rsidRPr="0022748D">
              <w:rPr>
                <w:rFonts w:eastAsia="Calibri"/>
              </w:rPr>
              <w:lastRenderedPageBreak/>
              <w:t>до 0,4</w:t>
            </w:r>
          </w:p>
        </w:tc>
        <w:tc>
          <w:tcPr>
            <w:tcW w:w="773" w:type="pct"/>
            <w:tcBorders>
              <w:top w:val="single" w:sz="4" w:space="0" w:color="auto"/>
              <w:left w:val="single" w:sz="4" w:space="0" w:color="auto"/>
              <w:bottom w:val="single" w:sz="4" w:space="0" w:color="auto"/>
              <w:right w:val="single" w:sz="4" w:space="0" w:color="auto"/>
            </w:tcBorders>
            <w:vAlign w:val="center"/>
            <w:hideMark/>
          </w:tcPr>
          <w:p w:rsidR="0022748D" w:rsidRPr="0022748D" w:rsidRDefault="0022748D" w:rsidP="0022748D">
            <w:pPr>
              <w:rPr>
                <w:rFonts w:eastAsia="Calibri"/>
              </w:rPr>
            </w:pPr>
            <w:r w:rsidRPr="0022748D">
              <w:rPr>
                <w:rFonts w:eastAsia="Calibri"/>
              </w:rPr>
              <w:t>1000</w:t>
            </w:r>
          </w:p>
        </w:tc>
        <w:tc>
          <w:tcPr>
            <w:tcW w:w="917" w:type="pct"/>
            <w:tcBorders>
              <w:top w:val="single" w:sz="4" w:space="0" w:color="auto"/>
              <w:left w:val="single" w:sz="4" w:space="0" w:color="auto"/>
              <w:bottom w:val="single" w:sz="4" w:space="0" w:color="auto"/>
              <w:right w:val="single" w:sz="4" w:space="0" w:color="auto"/>
            </w:tcBorders>
            <w:vAlign w:val="center"/>
            <w:hideMark/>
          </w:tcPr>
          <w:p w:rsidR="0022748D" w:rsidRPr="0022748D" w:rsidRDefault="0022748D" w:rsidP="0022748D">
            <w:pPr>
              <w:rPr>
                <w:rFonts w:eastAsia="Calibri"/>
              </w:rPr>
            </w:pPr>
            <w:r w:rsidRPr="0022748D">
              <w:rPr>
                <w:rFonts w:eastAsia="Calibri"/>
              </w:rPr>
              <w:t>непосредственно</w:t>
            </w:r>
          </w:p>
          <w:p w:rsidR="0022748D" w:rsidRPr="0022748D" w:rsidRDefault="0022748D" w:rsidP="0022748D">
            <w:pPr>
              <w:rPr>
                <w:rFonts w:eastAsia="Calibri"/>
              </w:rPr>
            </w:pPr>
            <w:r w:rsidRPr="0022748D">
              <w:rPr>
                <w:rFonts w:eastAsia="Calibri"/>
              </w:rPr>
              <w:t>за ответвлением,</w:t>
            </w:r>
          </w:p>
          <w:p w:rsidR="0022748D" w:rsidRPr="0022748D" w:rsidRDefault="0022748D" w:rsidP="0022748D">
            <w:pPr>
              <w:rPr>
                <w:rFonts w:eastAsia="Calibri"/>
              </w:rPr>
            </w:pPr>
            <w:r w:rsidRPr="0022748D">
              <w:rPr>
                <w:rFonts w:eastAsia="Calibri"/>
              </w:rPr>
              <w:t>расстояние до ближайшей СЗ не более 1000 м</w:t>
            </w:r>
          </w:p>
        </w:tc>
        <w:tc>
          <w:tcPr>
            <w:tcW w:w="1059" w:type="pct"/>
            <w:tcBorders>
              <w:top w:val="single" w:sz="4" w:space="0" w:color="auto"/>
              <w:left w:val="single" w:sz="4" w:space="0" w:color="auto"/>
              <w:bottom w:val="single" w:sz="4" w:space="0" w:color="auto"/>
              <w:right w:val="single" w:sz="4" w:space="0" w:color="auto"/>
            </w:tcBorders>
            <w:vAlign w:val="center"/>
            <w:hideMark/>
          </w:tcPr>
          <w:p w:rsidR="0022748D" w:rsidRPr="0022748D" w:rsidRDefault="0022748D" w:rsidP="0022748D">
            <w:pPr>
              <w:rPr>
                <w:rFonts w:eastAsia="Calibri"/>
              </w:rPr>
            </w:pPr>
            <w:r w:rsidRPr="0022748D">
              <w:rPr>
                <w:rFonts w:eastAsia="Calibri"/>
              </w:rPr>
              <w:t>непосредственно за местом изменения диаметра, расстояние до ближайшей СЗ не более 1000 м</w:t>
            </w:r>
          </w:p>
        </w:tc>
        <w:tc>
          <w:tcPr>
            <w:tcW w:w="1422" w:type="pct"/>
            <w:tcBorders>
              <w:top w:val="single" w:sz="4" w:space="0" w:color="auto"/>
              <w:left w:val="single" w:sz="4" w:space="0" w:color="auto"/>
              <w:bottom w:val="single" w:sz="4" w:space="0" w:color="auto"/>
              <w:right w:val="single" w:sz="4" w:space="0" w:color="auto"/>
            </w:tcBorders>
            <w:vAlign w:val="center"/>
            <w:hideMark/>
          </w:tcPr>
          <w:p w:rsidR="0022748D" w:rsidRPr="0022748D" w:rsidRDefault="0022748D" w:rsidP="0022748D">
            <w:pPr>
              <w:rPr>
                <w:rFonts w:eastAsia="Calibri"/>
              </w:rPr>
            </w:pPr>
            <w:r w:rsidRPr="0022748D">
              <w:rPr>
                <w:rFonts w:eastAsia="Calibri"/>
              </w:rPr>
              <w:t>непосредственно за ответвлением, на теплопроводе меньшего диаметра, расстояние до ближайшей СЗ не более 1000 м</w:t>
            </w:r>
          </w:p>
        </w:tc>
      </w:tr>
      <w:tr w:rsidR="0022748D" w:rsidRPr="0022748D" w:rsidTr="00E355AD">
        <w:trPr>
          <w:trHeight w:val="283"/>
        </w:trPr>
        <w:tc>
          <w:tcPr>
            <w:tcW w:w="829" w:type="pct"/>
            <w:tcBorders>
              <w:top w:val="single" w:sz="4" w:space="0" w:color="auto"/>
              <w:left w:val="single" w:sz="4" w:space="0" w:color="auto"/>
              <w:bottom w:val="single" w:sz="4" w:space="0" w:color="auto"/>
              <w:right w:val="single" w:sz="4" w:space="0" w:color="auto"/>
            </w:tcBorders>
            <w:vAlign w:val="center"/>
            <w:hideMark/>
          </w:tcPr>
          <w:p w:rsidR="0022748D" w:rsidRPr="0022748D" w:rsidRDefault="0022748D" w:rsidP="0022748D">
            <w:pPr>
              <w:rPr>
                <w:rFonts w:eastAsia="Calibri"/>
              </w:rPr>
            </w:pPr>
            <w:r w:rsidRPr="0022748D">
              <w:rPr>
                <w:rFonts w:eastAsia="Calibri"/>
              </w:rPr>
              <w:t>от 0,4 до 0,6</w:t>
            </w:r>
          </w:p>
        </w:tc>
        <w:tc>
          <w:tcPr>
            <w:tcW w:w="773" w:type="pct"/>
            <w:tcBorders>
              <w:top w:val="single" w:sz="4" w:space="0" w:color="auto"/>
              <w:left w:val="single" w:sz="4" w:space="0" w:color="auto"/>
              <w:bottom w:val="single" w:sz="4" w:space="0" w:color="auto"/>
              <w:right w:val="single" w:sz="4" w:space="0" w:color="auto"/>
            </w:tcBorders>
            <w:vAlign w:val="center"/>
            <w:hideMark/>
          </w:tcPr>
          <w:p w:rsidR="0022748D" w:rsidRPr="0022748D" w:rsidRDefault="0022748D" w:rsidP="0022748D">
            <w:pPr>
              <w:rPr>
                <w:rFonts w:eastAsia="Calibri"/>
              </w:rPr>
            </w:pPr>
            <w:r w:rsidRPr="0022748D">
              <w:rPr>
                <w:rFonts w:eastAsia="Calibri"/>
              </w:rPr>
              <w:t>1500</w:t>
            </w:r>
          </w:p>
        </w:tc>
        <w:tc>
          <w:tcPr>
            <w:tcW w:w="917" w:type="pct"/>
            <w:tcBorders>
              <w:top w:val="single" w:sz="4" w:space="0" w:color="auto"/>
              <w:left w:val="single" w:sz="4" w:space="0" w:color="auto"/>
              <w:bottom w:val="single" w:sz="4" w:space="0" w:color="auto"/>
              <w:right w:val="single" w:sz="4" w:space="0" w:color="auto"/>
            </w:tcBorders>
            <w:vAlign w:val="center"/>
            <w:hideMark/>
          </w:tcPr>
          <w:p w:rsidR="0022748D" w:rsidRPr="0022748D" w:rsidRDefault="0022748D" w:rsidP="0022748D">
            <w:pPr>
              <w:rPr>
                <w:rFonts w:eastAsia="Calibri"/>
              </w:rPr>
            </w:pPr>
            <w:r w:rsidRPr="0022748D">
              <w:rPr>
                <w:rFonts w:eastAsia="Calibri"/>
              </w:rPr>
              <w:t>непосредственно</w:t>
            </w:r>
          </w:p>
          <w:p w:rsidR="0022748D" w:rsidRPr="0022748D" w:rsidRDefault="0022748D" w:rsidP="0022748D">
            <w:pPr>
              <w:rPr>
                <w:rFonts w:eastAsia="Calibri"/>
              </w:rPr>
            </w:pPr>
            <w:r w:rsidRPr="0022748D">
              <w:rPr>
                <w:rFonts w:eastAsia="Calibri"/>
              </w:rPr>
              <w:t>за ответвлением, расстояние до ближайшей СЗ не более 1500 м</w:t>
            </w:r>
          </w:p>
        </w:tc>
        <w:tc>
          <w:tcPr>
            <w:tcW w:w="1059" w:type="pct"/>
            <w:tcBorders>
              <w:top w:val="single" w:sz="4" w:space="0" w:color="auto"/>
              <w:left w:val="single" w:sz="4" w:space="0" w:color="auto"/>
              <w:bottom w:val="single" w:sz="4" w:space="0" w:color="auto"/>
              <w:right w:val="single" w:sz="4" w:space="0" w:color="auto"/>
            </w:tcBorders>
            <w:vAlign w:val="center"/>
            <w:hideMark/>
          </w:tcPr>
          <w:p w:rsidR="0022748D" w:rsidRPr="0022748D" w:rsidRDefault="0022748D" w:rsidP="0022748D">
            <w:pPr>
              <w:rPr>
                <w:rFonts w:eastAsia="Calibri"/>
              </w:rPr>
            </w:pPr>
            <w:r w:rsidRPr="0022748D">
              <w:rPr>
                <w:rFonts w:eastAsia="Calibri"/>
              </w:rPr>
              <w:t>непосредственно за местом изменения диаметра, расстояние до ближайшей СЗ не более 1000 м</w:t>
            </w:r>
          </w:p>
        </w:tc>
        <w:tc>
          <w:tcPr>
            <w:tcW w:w="1422" w:type="pct"/>
            <w:tcBorders>
              <w:top w:val="single" w:sz="4" w:space="0" w:color="auto"/>
              <w:left w:val="single" w:sz="4" w:space="0" w:color="auto"/>
              <w:bottom w:val="single" w:sz="4" w:space="0" w:color="auto"/>
              <w:right w:val="single" w:sz="4" w:space="0" w:color="auto"/>
            </w:tcBorders>
            <w:vAlign w:val="center"/>
            <w:hideMark/>
          </w:tcPr>
          <w:p w:rsidR="0022748D" w:rsidRPr="0022748D" w:rsidRDefault="0022748D" w:rsidP="0022748D">
            <w:pPr>
              <w:rPr>
                <w:rFonts w:eastAsia="Calibri"/>
              </w:rPr>
            </w:pPr>
            <w:r w:rsidRPr="0022748D">
              <w:rPr>
                <w:rFonts w:eastAsia="Calibri"/>
              </w:rPr>
              <w:t>непосредственно за ответвлением, на теплопроводе меньшего диаметра, расстояние до ближайшей СЗ не более 1000 м</w:t>
            </w:r>
          </w:p>
        </w:tc>
      </w:tr>
      <w:tr w:rsidR="0022748D" w:rsidRPr="0022748D" w:rsidTr="00E355AD">
        <w:trPr>
          <w:trHeight w:val="283"/>
        </w:trPr>
        <w:tc>
          <w:tcPr>
            <w:tcW w:w="829" w:type="pct"/>
            <w:tcBorders>
              <w:top w:val="single" w:sz="4" w:space="0" w:color="auto"/>
              <w:left w:val="single" w:sz="4" w:space="0" w:color="auto"/>
              <w:bottom w:val="single" w:sz="4" w:space="0" w:color="auto"/>
              <w:right w:val="single" w:sz="4" w:space="0" w:color="auto"/>
            </w:tcBorders>
            <w:vAlign w:val="center"/>
            <w:hideMark/>
          </w:tcPr>
          <w:p w:rsidR="0022748D" w:rsidRPr="0022748D" w:rsidRDefault="0022748D" w:rsidP="0022748D">
            <w:pPr>
              <w:rPr>
                <w:rFonts w:eastAsia="Calibri"/>
              </w:rPr>
            </w:pPr>
            <w:r w:rsidRPr="0022748D">
              <w:rPr>
                <w:rFonts w:eastAsia="Calibri"/>
              </w:rPr>
              <w:t>от 0,6 до 0,9</w:t>
            </w:r>
          </w:p>
        </w:tc>
        <w:tc>
          <w:tcPr>
            <w:tcW w:w="773" w:type="pct"/>
            <w:tcBorders>
              <w:top w:val="single" w:sz="4" w:space="0" w:color="auto"/>
              <w:left w:val="single" w:sz="4" w:space="0" w:color="auto"/>
              <w:bottom w:val="single" w:sz="4" w:space="0" w:color="auto"/>
              <w:right w:val="single" w:sz="4" w:space="0" w:color="auto"/>
            </w:tcBorders>
            <w:vAlign w:val="center"/>
            <w:hideMark/>
          </w:tcPr>
          <w:p w:rsidR="0022748D" w:rsidRPr="0022748D" w:rsidRDefault="0022748D" w:rsidP="0022748D">
            <w:pPr>
              <w:rPr>
                <w:rFonts w:eastAsia="Calibri"/>
              </w:rPr>
            </w:pPr>
            <w:r w:rsidRPr="0022748D">
              <w:rPr>
                <w:rFonts w:eastAsia="Calibri"/>
              </w:rPr>
              <w:t>3000</w:t>
            </w:r>
          </w:p>
        </w:tc>
        <w:tc>
          <w:tcPr>
            <w:tcW w:w="917" w:type="pct"/>
            <w:tcBorders>
              <w:top w:val="single" w:sz="4" w:space="0" w:color="auto"/>
              <w:left w:val="single" w:sz="4" w:space="0" w:color="auto"/>
              <w:bottom w:val="single" w:sz="4" w:space="0" w:color="auto"/>
              <w:right w:val="single" w:sz="4" w:space="0" w:color="auto"/>
            </w:tcBorders>
            <w:vAlign w:val="center"/>
            <w:hideMark/>
          </w:tcPr>
          <w:p w:rsidR="0022748D" w:rsidRPr="0022748D" w:rsidRDefault="0022748D" w:rsidP="0022748D">
            <w:pPr>
              <w:rPr>
                <w:rFonts w:eastAsia="Calibri"/>
              </w:rPr>
            </w:pPr>
            <w:r w:rsidRPr="0022748D">
              <w:rPr>
                <w:rFonts w:eastAsia="Calibri"/>
              </w:rPr>
              <w:t>непосредственно</w:t>
            </w:r>
          </w:p>
          <w:p w:rsidR="0022748D" w:rsidRPr="0022748D" w:rsidRDefault="0022748D" w:rsidP="0022748D">
            <w:pPr>
              <w:rPr>
                <w:rFonts w:eastAsia="Calibri"/>
              </w:rPr>
            </w:pPr>
            <w:r w:rsidRPr="0022748D">
              <w:rPr>
                <w:rFonts w:eastAsia="Calibri"/>
              </w:rPr>
              <w:t>за ответвлением, расстояние до ближайшей СЗ</w:t>
            </w:r>
          </w:p>
          <w:p w:rsidR="0022748D" w:rsidRPr="0022748D" w:rsidRDefault="0022748D" w:rsidP="0022748D">
            <w:pPr>
              <w:rPr>
                <w:rFonts w:eastAsia="Calibri"/>
              </w:rPr>
            </w:pPr>
            <w:r w:rsidRPr="0022748D">
              <w:rPr>
                <w:rFonts w:eastAsia="Calibri"/>
              </w:rPr>
              <w:t>не более 3000 м</w:t>
            </w:r>
          </w:p>
        </w:tc>
        <w:tc>
          <w:tcPr>
            <w:tcW w:w="1059" w:type="pct"/>
            <w:tcBorders>
              <w:top w:val="single" w:sz="4" w:space="0" w:color="auto"/>
              <w:left w:val="single" w:sz="4" w:space="0" w:color="auto"/>
              <w:bottom w:val="single" w:sz="4" w:space="0" w:color="auto"/>
              <w:right w:val="single" w:sz="4" w:space="0" w:color="auto"/>
            </w:tcBorders>
            <w:vAlign w:val="center"/>
            <w:hideMark/>
          </w:tcPr>
          <w:p w:rsidR="0022748D" w:rsidRPr="0022748D" w:rsidRDefault="0022748D" w:rsidP="0022748D">
            <w:pPr>
              <w:rPr>
                <w:rFonts w:eastAsia="Calibri"/>
              </w:rPr>
            </w:pPr>
            <w:r w:rsidRPr="0022748D">
              <w:rPr>
                <w:rFonts w:eastAsia="Calibri"/>
              </w:rPr>
              <w:t>непосредственно за местом изменения диаметра, расстояние до ближайшей СЗ в соответствии с меньшим диаметром (не более 1000 м, 1500 м)</w:t>
            </w:r>
          </w:p>
        </w:tc>
        <w:tc>
          <w:tcPr>
            <w:tcW w:w="1422" w:type="pct"/>
            <w:tcBorders>
              <w:top w:val="single" w:sz="4" w:space="0" w:color="auto"/>
              <w:left w:val="single" w:sz="4" w:space="0" w:color="auto"/>
              <w:bottom w:val="single" w:sz="4" w:space="0" w:color="auto"/>
              <w:right w:val="single" w:sz="4" w:space="0" w:color="auto"/>
            </w:tcBorders>
            <w:vAlign w:val="center"/>
            <w:hideMark/>
          </w:tcPr>
          <w:p w:rsidR="0022748D" w:rsidRPr="0022748D" w:rsidRDefault="0022748D" w:rsidP="0022748D">
            <w:pPr>
              <w:rPr>
                <w:rFonts w:eastAsia="Calibri"/>
              </w:rPr>
            </w:pPr>
            <w:r w:rsidRPr="0022748D">
              <w:rPr>
                <w:rFonts w:eastAsia="Calibri"/>
              </w:rPr>
              <w:t>непосредственно за ответвлением, на теплопроводе меньшего диаметра, расстояние до ближайшей СЗ в соответствии с меньшим диаметром</w:t>
            </w:r>
          </w:p>
          <w:p w:rsidR="0022748D" w:rsidRPr="0022748D" w:rsidRDefault="0022748D" w:rsidP="0022748D">
            <w:pPr>
              <w:rPr>
                <w:rFonts w:eastAsia="Calibri"/>
              </w:rPr>
            </w:pPr>
            <w:r w:rsidRPr="0022748D">
              <w:rPr>
                <w:rFonts w:eastAsia="Calibri"/>
              </w:rPr>
              <w:t>(не более 1000 м, 1500 м)</w:t>
            </w:r>
          </w:p>
        </w:tc>
      </w:tr>
      <w:tr w:rsidR="0022748D" w:rsidRPr="0022748D" w:rsidTr="00E355AD">
        <w:trPr>
          <w:trHeight w:val="283"/>
        </w:trPr>
        <w:tc>
          <w:tcPr>
            <w:tcW w:w="829" w:type="pct"/>
            <w:tcBorders>
              <w:top w:val="single" w:sz="4" w:space="0" w:color="auto"/>
              <w:left w:val="single" w:sz="4" w:space="0" w:color="auto"/>
              <w:bottom w:val="single" w:sz="4" w:space="0" w:color="auto"/>
              <w:right w:val="single" w:sz="4" w:space="0" w:color="auto"/>
            </w:tcBorders>
            <w:vAlign w:val="center"/>
            <w:hideMark/>
          </w:tcPr>
          <w:p w:rsidR="0022748D" w:rsidRPr="0022748D" w:rsidRDefault="0022748D" w:rsidP="0022748D">
            <w:pPr>
              <w:rPr>
                <w:rFonts w:eastAsia="Calibri"/>
              </w:rPr>
            </w:pPr>
            <w:r w:rsidRPr="0022748D">
              <w:rPr>
                <w:rFonts w:eastAsia="Calibri"/>
              </w:rPr>
              <w:t>более 0,9</w:t>
            </w:r>
          </w:p>
        </w:tc>
        <w:tc>
          <w:tcPr>
            <w:tcW w:w="773" w:type="pct"/>
            <w:tcBorders>
              <w:top w:val="single" w:sz="4" w:space="0" w:color="auto"/>
              <w:left w:val="single" w:sz="4" w:space="0" w:color="auto"/>
              <w:bottom w:val="single" w:sz="4" w:space="0" w:color="auto"/>
              <w:right w:val="single" w:sz="4" w:space="0" w:color="auto"/>
            </w:tcBorders>
            <w:vAlign w:val="center"/>
            <w:hideMark/>
          </w:tcPr>
          <w:p w:rsidR="0022748D" w:rsidRPr="0022748D" w:rsidRDefault="0022748D" w:rsidP="0022748D">
            <w:pPr>
              <w:rPr>
                <w:rFonts w:eastAsia="Calibri"/>
              </w:rPr>
            </w:pPr>
            <w:r w:rsidRPr="0022748D">
              <w:rPr>
                <w:rFonts w:eastAsia="Calibri"/>
              </w:rPr>
              <w:t>5000</w:t>
            </w:r>
          </w:p>
        </w:tc>
        <w:tc>
          <w:tcPr>
            <w:tcW w:w="917" w:type="pct"/>
            <w:tcBorders>
              <w:top w:val="single" w:sz="4" w:space="0" w:color="auto"/>
              <w:left w:val="single" w:sz="4" w:space="0" w:color="auto"/>
              <w:bottom w:val="single" w:sz="4" w:space="0" w:color="auto"/>
              <w:right w:val="single" w:sz="4" w:space="0" w:color="auto"/>
            </w:tcBorders>
            <w:vAlign w:val="center"/>
            <w:hideMark/>
          </w:tcPr>
          <w:p w:rsidR="0022748D" w:rsidRPr="0022748D" w:rsidRDefault="0022748D" w:rsidP="0022748D">
            <w:pPr>
              <w:rPr>
                <w:rFonts w:eastAsia="Calibri"/>
              </w:rPr>
            </w:pPr>
            <w:r w:rsidRPr="0022748D">
              <w:rPr>
                <w:rFonts w:eastAsia="Calibri"/>
              </w:rPr>
              <w:t>непосредственно</w:t>
            </w:r>
          </w:p>
          <w:p w:rsidR="0022748D" w:rsidRPr="0022748D" w:rsidRDefault="0022748D" w:rsidP="0022748D">
            <w:pPr>
              <w:rPr>
                <w:rFonts w:eastAsia="Calibri"/>
              </w:rPr>
            </w:pPr>
            <w:r w:rsidRPr="0022748D">
              <w:rPr>
                <w:rFonts w:eastAsia="Calibri"/>
              </w:rPr>
              <w:t>за ответвлением, расстояние до ближайшей СЗ</w:t>
            </w:r>
          </w:p>
          <w:p w:rsidR="0022748D" w:rsidRPr="0022748D" w:rsidRDefault="0022748D" w:rsidP="0022748D">
            <w:pPr>
              <w:rPr>
                <w:rFonts w:eastAsia="Calibri"/>
              </w:rPr>
            </w:pPr>
            <w:r w:rsidRPr="0022748D">
              <w:rPr>
                <w:rFonts w:eastAsia="Calibri"/>
              </w:rPr>
              <w:t>не более 5000 м</w:t>
            </w:r>
          </w:p>
        </w:tc>
        <w:tc>
          <w:tcPr>
            <w:tcW w:w="1059" w:type="pct"/>
            <w:tcBorders>
              <w:top w:val="single" w:sz="4" w:space="0" w:color="auto"/>
              <w:left w:val="single" w:sz="4" w:space="0" w:color="auto"/>
              <w:bottom w:val="single" w:sz="4" w:space="0" w:color="auto"/>
              <w:right w:val="single" w:sz="4" w:space="0" w:color="auto"/>
            </w:tcBorders>
            <w:vAlign w:val="center"/>
            <w:hideMark/>
          </w:tcPr>
          <w:p w:rsidR="0022748D" w:rsidRPr="0022748D" w:rsidRDefault="0022748D" w:rsidP="0022748D">
            <w:pPr>
              <w:rPr>
                <w:rFonts w:eastAsia="Calibri"/>
              </w:rPr>
            </w:pPr>
            <w:r w:rsidRPr="0022748D">
              <w:rPr>
                <w:rFonts w:eastAsia="Calibri"/>
              </w:rPr>
              <w:t>непосредственно за местом изменения диаметра, расстояние до ближайшей СЗ в соответствии с меньшим диаметром (не более 1000 м, 1500 м, 3000 м)</w:t>
            </w:r>
          </w:p>
        </w:tc>
        <w:tc>
          <w:tcPr>
            <w:tcW w:w="1422" w:type="pct"/>
            <w:tcBorders>
              <w:top w:val="single" w:sz="4" w:space="0" w:color="auto"/>
              <w:left w:val="single" w:sz="4" w:space="0" w:color="auto"/>
              <w:bottom w:val="single" w:sz="4" w:space="0" w:color="auto"/>
              <w:right w:val="single" w:sz="4" w:space="0" w:color="auto"/>
            </w:tcBorders>
            <w:vAlign w:val="center"/>
            <w:hideMark/>
          </w:tcPr>
          <w:p w:rsidR="0022748D" w:rsidRPr="0022748D" w:rsidRDefault="0022748D" w:rsidP="0022748D">
            <w:pPr>
              <w:rPr>
                <w:rFonts w:eastAsia="Calibri"/>
              </w:rPr>
            </w:pPr>
            <w:r w:rsidRPr="0022748D">
              <w:rPr>
                <w:rFonts w:eastAsia="Calibri"/>
              </w:rPr>
              <w:t>непосредственно за ответвлением, на теплопроводе меньшего диаметра, расстояние до ближайшей СЗ в соответствии с меньшим диаметром (не более 1000 м, 1500 м, 3000 м)</w:t>
            </w:r>
          </w:p>
        </w:tc>
      </w:tr>
    </w:tbl>
    <w:p w:rsidR="0022748D" w:rsidRPr="0022748D" w:rsidRDefault="0022748D" w:rsidP="0022748D">
      <w:r w:rsidRPr="0022748D">
        <w:t>7. На основе данных о частоте (потоке) отказов участков тепловой сети, повторяемости температур наружного воздуха и данных о времени восстановительного ремонта участка тепловых сетей определяется вероятность отказа теплоснабжения потребителя. Расчет выполняется для каждого участка, входящего в путь от источника до потребителя:</w:t>
      </w:r>
    </w:p>
    <w:p w:rsidR="0022748D" w:rsidRPr="0022748D" w:rsidRDefault="0022748D" w:rsidP="0022748D">
      <w:r w:rsidRPr="0022748D">
        <w:t>по каждой градации повторяемости температур вычисляется допустимое время проведения ремонта (время снижения температуры внутри отапливаемого помещения до +12 °С);</w:t>
      </w:r>
    </w:p>
    <w:p w:rsidR="0022748D" w:rsidRPr="0022748D" w:rsidRDefault="0022748D" w:rsidP="0022748D">
      <w:r w:rsidRPr="0022748D">
        <w:t>по каждой градации повторяемости температур вычисляется допустимое время проведения ремонта;</w:t>
      </w:r>
    </w:p>
    <w:p w:rsidR="0022748D" w:rsidRPr="0022748D" w:rsidRDefault="0022748D" w:rsidP="0022748D">
      <w:r w:rsidRPr="0022748D">
        <w:t>определяется интенсивность отказов каждого участка рассматриваемого пути;</w:t>
      </w:r>
    </w:p>
    <w:p w:rsidR="0022748D" w:rsidRPr="0022748D" w:rsidRDefault="0022748D" w:rsidP="0022748D">
      <w:r w:rsidRPr="0022748D">
        <w:t>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+12 °С:</w:t>
      </w:r>
    </w:p>
    <w:tbl>
      <w:tblPr>
        <w:tblW w:w="0" w:type="auto"/>
        <w:tblInd w:w="426" w:type="dxa"/>
        <w:tblLook w:val="04A0"/>
      </w:tblPr>
      <w:tblGrid>
        <w:gridCol w:w="4716"/>
        <w:gridCol w:w="4712"/>
      </w:tblGrid>
      <w:tr w:rsidR="0022748D" w:rsidRPr="0022748D" w:rsidTr="00E355AD">
        <w:tc>
          <w:tcPr>
            <w:tcW w:w="4786" w:type="dxa"/>
            <w:shd w:val="clear" w:color="auto" w:fill="auto"/>
          </w:tcPr>
          <w:p w:rsidR="0022748D" w:rsidRPr="0022748D" w:rsidRDefault="0022748D" w:rsidP="0022748D">
            <w:pPr>
              <w:rPr>
                <w:rFonts w:eastAsia="Calibri"/>
              </w:rPr>
            </w:pPr>
            <w:r>
              <w:rPr>
                <w:rFonts w:eastAsia="Calibri"/>
                <w:noProof/>
              </w:rPr>
              <w:drawing>
                <wp:inline distT="0" distB="0" distL="0" distR="0">
                  <wp:extent cx="1314450" cy="581025"/>
                  <wp:effectExtent l="0" t="0" r="0"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9" cstate="print"/>
                          <a:srcRect/>
                          <a:stretch>
                            <a:fillRect/>
                          </a:stretch>
                        </pic:blipFill>
                        <pic:spPr bwMode="auto">
                          <a:xfrm>
                            <a:off x="0" y="0"/>
                            <a:ext cx="1314450" cy="581025"/>
                          </a:xfrm>
                          <a:prstGeom prst="rect">
                            <a:avLst/>
                          </a:prstGeom>
                          <a:noFill/>
                          <a:ln w="9525">
                            <a:noFill/>
                            <a:miter lim="800000"/>
                            <a:headEnd/>
                            <a:tailEnd/>
                          </a:ln>
                        </pic:spPr>
                      </pic:pic>
                    </a:graphicData>
                  </a:graphic>
                </wp:inline>
              </w:drawing>
            </w:r>
          </w:p>
        </w:tc>
        <w:tc>
          <w:tcPr>
            <w:tcW w:w="4786" w:type="dxa"/>
            <w:shd w:val="clear" w:color="auto" w:fill="auto"/>
          </w:tcPr>
          <w:p w:rsidR="0022748D" w:rsidRPr="0022748D" w:rsidRDefault="0022748D" w:rsidP="0022748D">
            <w:pPr>
              <w:rPr>
                <w:rFonts w:eastAsia="Calibri"/>
              </w:rPr>
            </w:pPr>
            <w:r>
              <w:rPr>
                <w:rFonts w:eastAsia="Calibri"/>
                <w:noProof/>
              </w:rPr>
              <w:drawing>
                <wp:inline distT="0" distB="0" distL="0" distR="0">
                  <wp:extent cx="1228725" cy="523875"/>
                  <wp:effectExtent l="0" t="0" r="9525" b="0"/>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0" cstate="print"/>
                          <a:srcRect/>
                          <a:stretch>
                            <a:fillRect/>
                          </a:stretch>
                        </pic:blipFill>
                        <pic:spPr bwMode="auto">
                          <a:xfrm>
                            <a:off x="0" y="0"/>
                            <a:ext cx="1228725" cy="523875"/>
                          </a:xfrm>
                          <a:prstGeom prst="rect">
                            <a:avLst/>
                          </a:prstGeom>
                          <a:noFill/>
                          <a:ln w="9525">
                            <a:noFill/>
                            <a:miter lim="800000"/>
                            <a:headEnd/>
                            <a:tailEnd/>
                          </a:ln>
                        </pic:spPr>
                      </pic:pic>
                    </a:graphicData>
                  </a:graphic>
                </wp:inline>
              </w:drawing>
            </w:r>
          </w:p>
        </w:tc>
      </w:tr>
    </w:tbl>
    <w:p w:rsidR="0022748D" w:rsidRPr="0022748D" w:rsidRDefault="0022748D" w:rsidP="0022748D">
      <w:r w:rsidRPr="0022748D">
        <w:lastRenderedPageBreak/>
        <w:t>вычисляется вероятность безотказной работы каждого участка тепловой сети, входящего в путь от источника до конечного потребителя. Для резервированных участков пути вероятность безотказной работы принимается равной единице:</w:t>
      </w:r>
    </w:p>
    <w:p w:rsidR="0022748D" w:rsidRPr="0022748D" w:rsidRDefault="0022748D" w:rsidP="0022748D">
      <w:r>
        <w:rPr>
          <w:noProof/>
        </w:rPr>
        <w:drawing>
          <wp:inline distT="0" distB="0" distL="0" distR="0">
            <wp:extent cx="1009650" cy="276225"/>
            <wp:effectExtent l="0" t="0" r="0" b="0"/>
            <wp:docPr id="1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1" cstate="print"/>
                    <a:srcRect/>
                    <a:stretch>
                      <a:fillRect/>
                    </a:stretch>
                  </pic:blipFill>
                  <pic:spPr bwMode="auto">
                    <a:xfrm>
                      <a:off x="0" y="0"/>
                      <a:ext cx="1009650" cy="276225"/>
                    </a:xfrm>
                    <a:prstGeom prst="rect">
                      <a:avLst/>
                    </a:prstGeom>
                    <a:noFill/>
                    <a:ln w="9525">
                      <a:noFill/>
                      <a:miter lim="800000"/>
                      <a:headEnd/>
                      <a:tailEnd/>
                    </a:ln>
                  </pic:spPr>
                </pic:pic>
              </a:graphicData>
            </a:graphic>
          </wp:inline>
        </w:drawing>
      </w:r>
    </w:p>
    <w:p w:rsidR="0022748D" w:rsidRPr="0022748D" w:rsidRDefault="0022748D" w:rsidP="0022748D">
      <w:r w:rsidRPr="0022748D">
        <w:t>вычисляется вероятность безотказной работы тепловой сети, входящей в путь от источника до конечного потребителя, как произведение вероятностей безотказной работы каждого участка:</w:t>
      </w:r>
    </w:p>
    <w:p w:rsidR="0022748D" w:rsidRPr="0022748D" w:rsidRDefault="0022748D" w:rsidP="0022748D">
      <w:r>
        <w:rPr>
          <w:noProof/>
        </w:rPr>
        <w:drawing>
          <wp:inline distT="0" distB="0" distL="0" distR="0">
            <wp:extent cx="809625" cy="495300"/>
            <wp:effectExtent l="0" t="0" r="0" b="0"/>
            <wp:docPr id="1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2" cstate="print"/>
                    <a:srcRect/>
                    <a:stretch>
                      <a:fillRect/>
                    </a:stretch>
                  </pic:blipFill>
                  <pic:spPr bwMode="auto">
                    <a:xfrm>
                      <a:off x="0" y="0"/>
                      <a:ext cx="809625" cy="495300"/>
                    </a:xfrm>
                    <a:prstGeom prst="rect">
                      <a:avLst/>
                    </a:prstGeom>
                    <a:noFill/>
                    <a:ln w="9525">
                      <a:noFill/>
                      <a:miter lim="800000"/>
                      <a:headEnd/>
                      <a:tailEnd/>
                    </a:ln>
                  </pic:spPr>
                </pic:pic>
              </a:graphicData>
            </a:graphic>
          </wp:inline>
        </w:drawing>
      </w:r>
    </w:p>
    <w:p w:rsidR="0022748D" w:rsidRPr="0022748D" w:rsidRDefault="0022748D" w:rsidP="0022748D">
      <w:r w:rsidRPr="0022748D">
        <w:t>Потребители тепловой энергии по надежности теплоснабжения делятся на категории:</w:t>
      </w:r>
    </w:p>
    <w:p w:rsidR="0022748D" w:rsidRPr="0022748D" w:rsidRDefault="0022748D" w:rsidP="0022748D">
      <w:r w:rsidRPr="0022748D">
        <w:t xml:space="preserve">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w:t>
      </w:r>
    </w:p>
    <w:p w:rsidR="0022748D" w:rsidRPr="0022748D" w:rsidRDefault="0022748D" w:rsidP="0022748D">
      <w:r w:rsidRPr="0022748D">
        <w:t>Вторая категория - потребители, допускающие снижение температуры в отапливаемых помещениях на период ликвидации аварии, но не более 54 ч:</w:t>
      </w:r>
    </w:p>
    <w:p w:rsidR="0022748D" w:rsidRPr="0022748D" w:rsidRDefault="0022748D" w:rsidP="0022748D">
      <w:r w:rsidRPr="0022748D">
        <w:t>- жилых и общественных зданий до 12 °С;</w:t>
      </w:r>
    </w:p>
    <w:p w:rsidR="0022748D" w:rsidRPr="0022748D" w:rsidRDefault="0022748D" w:rsidP="0022748D">
      <w:r w:rsidRPr="0022748D">
        <w:t xml:space="preserve">- промышленных зданий до 8 °С. </w:t>
      </w:r>
    </w:p>
    <w:p w:rsidR="0022748D" w:rsidRPr="0022748D" w:rsidRDefault="0022748D" w:rsidP="0022748D">
      <w:r w:rsidRPr="0022748D">
        <w:t>Нормативные показатели безотказности тепловых сетей обеспечиваются следующими мероприятиями:</w:t>
      </w:r>
    </w:p>
    <w:p w:rsidR="0022748D" w:rsidRPr="0022748D" w:rsidRDefault="0022748D" w:rsidP="0022748D">
      <w:r w:rsidRPr="0022748D">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p>
    <w:p w:rsidR="0022748D" w:rsidRPr="0022748D" w:rsidRDefault="0022748D" w:rsidP="0022748D">
      <w:r w:rsidRPr="0022748D">
        <w:t>- местом размещения резервных связей между радиальными теплопроводами;</w:t>
      </w:r>
    </w:p>
    <w:p w:rsidR="0022748D" w:rsidRPr="0022748D" w:rsidRDefault="0022748D" w:rsidP="0022748D">
      <w:r w:rsidRPr="0022748D">
        <w:t xml:space="preserve"> - достаточностью проходных сечений – диаметров трубопроводов, выбираемых при проектировании новых или реконструируемых существующих теплопроводов для обеспечения резервной подачи теплоты потребителям при случаях технологических отказов;</w:t>
      </w:r>
    </w:p>
    <w:p w:rsidR="0022748D" w:rsidRPr="0022748D" w:rsidRDefault="0022748D" w:rsidP="0022748D">
      <w:r w:rsidRPr="0022748D">
        <w:t>- необходимостью замены конкретных участков тепловых сетей. Замену теплопроводов на более надежные, на надземную или канальную/ бесканальную прокладку сетей и т. п.;</w:t>
      </w:r>
    </w:p>
    <w:p w:rsidR="0022748D" w:rsidRPr="0022748D" w:rsidRDefault="0022748D" w:rsidP="0022748D">
      <w:r w:rsidRPr="0022748D">
        <w:t>- очередностью ремонтов и замен теплопроводов, частично или полностью отработавших свой ресурс.</w:t>
      </w:r>
    </w:p>
    <w:p w:rsidR="0022748D" w:rsidRPr="0022748D" w:rsidRDefault="0022748D" w:rsidP="0022748D">
      <w:r w:rsidRPr="0022748D">
        <w:t>1.9.1. Поток отказов (частота отказов) участков тепловых сетей</w:t>
      </w:r>
    </w:p>
    <w:p w:rsidR="0022748D" w:rsidRPr="0022748D" w:rsidRDefault="0022748D" w:rsidP="0022748D">
      <w:pPr>
        <w:rPr>
          <w:rFonts w:eastAsia="Calibri"/>
        </w:rPr>
      </w:pPr>
      <w:r w:rsidRPr="0022748D">
        <w:rPr>
          <w:rFonts w:eastAsia="Calibri"/>
        </w:rPr>
        <w:t>Информация о фактических показателях повреждаемости системы теплоснабжения в зоне деятельности ЕТО отсутствует.</w:t>
      </w:r>
    </w:p>
    <w:p w:rsidR="0022748D" w:rsidRPr="0022748D" w:rsidRDefault="0022748D" w:rsidP="0022748D">
      <w:pPr>
        <w:rPr>
          <w:rFonts w:eastAsia="Gulim"/>
        </w:rPr>
      </w:pPr>
      <w:r w:rsidRPr="0022748D">
        <w:t>Таблица 1.36 - Показатели повреждаемости системы теплоснабжения в зоне деятельности ЕТО</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714"/>
        <w:gridCol w:w="1134"/>
        <w:gridCol w:w="1134"/>
        <w:gridCol w:w="1276"/>
        <w:gridCol w:w="1134"/>
        <w:gridCol w:w="1018"/>
      </w:tblGrid>
      <w:tr w:rsidR="0022748D" w:rsidRPr="0022748D" w:rsidTr="00E355AD">
        <w:trPr>
          <w:jc w:val="center"/>
        </w:trPr>
        <w:tc>
          <w:tcPr>
            <w:tcW w:w="3714" w:type="dxa"/>
            <w:shd w:val="clear" w:color="auto" w:fill="FFFFFF"/>
          </w:tcPr>
          <w:p w:rsidR="0022748D" w:rsidRPr="0022748D" w:rsidRDefault="0022748D" w:rsidP="0022748D">
            <w:pPr>
              <w:rPr>
                <w:rFonts w:eastAsia="Calibri"/>
              </w:rPr>
            </w:pPr>
            <w:r w:rsidRPr="0022748D">
              <w:rPr>
                <w:rFonts w:eastAsia="Calibri"/>
              </w:rPr>
              <w:t>Наименование показателя</w:t>
            </w:r>
          </w:p>
        </w:tc>
        <w:tc>
          <w:tcPr>
            <w:tcW w:w="1134" w:type="dxa"/>
            <w:shd w:val="clear" w:color="auto" w:fill="FFFFFF"/>
          </w:tcPr>
          <w:p w:rsidR="0022748D" w:rsidRPr="0022748D" w:rsidRDefault="0022748D" w:rsidP="0022748D">
            <w:pPr>
              <w:rPr>
                <w:rFonts w:eastAsia="Calibri"/>
              </w:rPr>
            </w:pPr>
            <w:r w:rsidRPr="0022748D">
              <w:rPr>
                <w:rFonts w:eastAsia="Calibri"/>
              </w:rPr>
              <w:t>2019 г.</w:t>
            </w:r>
          </w:p>
        </w:tc>
        <w:tc>
          <w:tcPr>
            <w:tcW w:w="1134" w:type="dxa"/>
            <w:shd w:val="clear" w:color="auto" w:fill="FFFFFF"/>
          </w:tcPr>
          <w:p w:rsidR="0022748D" w:rsidRPr="0022748D" w:rsidRDefault="0022748D" w:rsidP="0022748D">
            <w:pPr>
              <w:rPr>
                <w:rFonts w:eastAsia="Calibri"/>
              </w:rPr>
            </w:pPr>
            <w:r w:rsidRPr="0022748D">
              <w:rPr>
                <w:rFonts w:eastAsia="Calibri"/>
              </w:rPr>
              <w:t>2020 г.</w:t>
            </w:r>
          </w:p>
        </w:tc>
        <w:tc>
          <w:tcPr>
            <w:tcW w:w="1276" w:type="dxa"/>
            <w:shd w:val="clear" w:color="auto" w:fill="FFFFFF"/>
          </w:tcPr>
          <w:p w:rsidR="0022748D" w:rsidRPr="0022748D" w:rsidRDefault="0022748D" w:rsidP="0022748D">
            <w:pPr>
              <w:rPr>
                <w:rFonts w:eastAsia="Calibri"/>
              </w:rPr>
            </w:pPr>
            <w:r w:rsidRPr="0022748D">
              <w:rPr>
                <w:rFonts w:eastAsia="Calibri"/>
              </w:rPr>
              <w:t>2021 г.</w:t>
            </w:r>
          </w:p>
        </w:tc>
        <w:tc>
          <w:tcPr>
            <w:tcW w:w="1134" w:type="dxa"/>
            <w:shd w:val="clear" w:color="auto" w:fill="FFFFFF"/>
          </w:tcPr>
          <w:p w:rsidR="0022748D" w:rsidRPr="0022748D" w:rsidRDefault="0022748D" w:rsidP="0022748D">
            <w:pPr>
              <w:rPr>
                <w:rFonts w:eastAsia="Calibri"/>
              </w:rPr>
            </w:pPr>
            <w:r w:rsidRPr="0022748D">
              <w:rPr>
                <w:rFonts w:eastAsia="Calibri"/>
              </w:rPr>
              <w:t>2022 г.</w:t>
            </w:r>
          </w:p>
        </w:tc>
        <w:tc>
          <w:tcPr>
            <w:tcW w:w="1018" w:type="dxa"/>
            <w:shd w:val="clear" w:color="auto" w:fill="FFFFFF"/>
          </w:tcPr>
          <w:p w:rsidR="0022748D" w:rsidRPr="0022748D" w:rsidRDefault="0022748D" w:rsidP="0022748D">
            <w:pPr>
              <w:rPr>
                <w:rFonts w:eastAsia="Calibri"/>
              </w:rPr>
            </w:pPr>
            <w:r w:rsidRPr="0022748D">
              <w:rPr>
                <w:rFonts w:eastAsia="Calibri"/>
              </w:rPr>
              <w:t>2023 г.</w:t>
            </w:r>
          </w:p>
        </w:tc>
      </w:tr>
      <w:tr w:rsidR="0022748D" w:rsidRPr="0022748D" w:rsidTr="00E355AD">
        <w:trPr>
          <w:jc w:val="center"/>
        </w:trPr>
        <w:tc>
          <w:tcPr>
            <w:tcW w:w="3714" w:type="dxa"/>
            <w:shd w:val="clear" w:color="auto" w:fill="auto"/>
          </w:tcPr>
          <w:p w:rsidR="0022748D" w:rsidRPr="0022748D" w:rsidRDefault="0022748D" w:rsidP="0022748D">
            <w:pPr>
              <w:rPr>
                <w:rFonts w:eastAsia="Calibri"/>
              </w:rPr>
            </w:pPr>
            <w:r w:rsidRPr="0022748D">
              <w:rPr>
                <w:rFonts w:eastAsia="Calibri"/>
              </w:rPr>
              <w:t>Повреждения в магистральных тепловых сетях, 1/км/год в том числе:</w:t>
            </w:r>
          </w:p>
        </w:tc>
        <w:tc>
          <w:tcPr>
            <w:tcW w:w="1134" w:type="dxa"/>
            <w:shd w:val="clear" w:color="auto" w:fill="auto"/>
            <w:vAlign w:val="center"/>
          </w:tcPr>
          <w:p w:rsidR="0022748D" w:rsidRPr="0022748D" w:rsidRDefault="0022748D" w:rsidP="0022748D">
            <w:pPr>
              <w:rPr>
                <w:rFonts w:eastAsia="Calibri"/>
              </w:rPr>
            </w:pPr>
            <w:r w:rsidRPr="0022748D">
              <w:rPr>
                <w:rFonts w:eastAsia="Calibri"/>
              </w:rPr>
              <w:t>-</w:t>
            </w:r>
          </w:p>
        </w:tc>
        <w:tc>
          <w:tcPr>
            <w:tcW w:w="1134" w:type="dxa"/>
            <w:shd w:val="clear" w:color="auto" w:fill="auto"/>
            <w:vAlign w:val="center"/>
          </w:tcPr>
          <w:p w:rsidR="0022748D" w:rsidRPr="0022748D" w:rsidRDefault="0022748D" w:rsidP="0022748D">
            <w:pPr>
              <w:rPr>
                <w:rFonts w:eastAsia="Calibri"/>
              </w:rPr>
            </w:pPr>
            <w:r w:rsidRPr="0022748D">
              <w:rPr>
                <w:rFonts w:eastAsia="Calibri"/>
              </w:rPr>
              <w:t>-</w:t>
            </w:r>
          </w:p>
        </w:tc>
        <w:tc>
          <w:tcPr>
            <w:tcW w:w="1276" w:type="dxa"/>
            <w:shd w:val="clear" w:color="auto" w:fill="auto"/>
            <w:vAlign w:val="center"/>
          </w:tcPr>
          <w:p w:rsidR="0022748D" w:rsidRPr="0022748D" w:rsidRDefault="0022748D" w:rsidP="0022748D">
            <w:pPr>
              <w:rPr>
                <w:rFonts w:eastAsia="Calibri"/>
              </w:rPr>
            </w:pPr>
            <w:r w:rsidRPr="0022748D">
              <w:rPr>
                <w:rFonts w:eastAsia="Calibri"/>
              </w:rPr>
              <w:t>-</w:t>
            </w:r>
          </w:p>
        </w:tc>
        <w:tc>
          <w:tcPr>
            <w:tcW w:w="1134" w:type="dxa"/>
            <w:shd w:val="clear" w:color="auto" w:fill="auto"/>
            <w:vAlign w:val="center"/>
          </w:tcPr>
          <w:p w:rsidR="0022748D" w:rsidRPr="0022748D" w:rsidRDefault="0022748D" w:rsidP="0022748D">
            <w:pPr>
              <w:rPr>
                <w:rFonts w:eastAsia="Calibri"/>
              </w:rPr>
            </w:pPr>
            <w:r w:rsidRPr="0022748D">
              <w:rPr>
                <w:rFonts w:eastAsia="Calibri"/>
              </w:rPr>
              <w:t>-</w:t>
            </w:r>
          </w:p>
        </w:tc>
        <w:tc>
          <w:tcPr>
            <w:tcW w:w="1018" w:type="dxa"/>
            <w:shd w:val="clear" w:color="auto" w:fill="auto"/>
            <w:vAlign w:val="center"/>
          </w:tcPr>
          <w:p w:rsidR="0022748D" w:rsidRPr="0022748D" w:rsidRDefault="0022748D" w:rsidP="0022748D">
            <w:pPr>
              <w:rPr>
                <w:rFonts w:eastAsia="Calibri"/>
              </w:rPr>
            </w:pPr>
            <w:r w:rsidRPr="0022748D">
              <w:rPr>
                <w:rFonts w:eastAsia="Calibri"/>
              </w:rPr>
              <w:t>-</w:t>
            </w:r>
          </w:p>
        </w:tc>
      </w:tr>
      <w:tr w:rsidR="0022748D" w:rsidRPr="0022748D" w:rsidTr="00E355AD">
        <w:trPr>
          <w:jc w:val="center"/>
        </w:trPr>
        <w:tc>
          <w:tcPr>
            <w:tcW w:w="3714" w:type="dxa"/>
            <w:shd w:val="clear" w:color="auto" w:fill="auto"/>
          </w:tcPr>
          <w:p w:rsidR="0022748D" w:rsidRPr="0022748D" w:rsidRDefault="0022748D" w:rsidP="0022748D">
            <w:pPr>
              <w:rPr>
                <w:rFonts w:eastAsia="Calibri"/>
              </w:rPr>
            </w:pPr>
            <w:r w:rsidRPr="0022748D">
              <w:rPr>
                <w:rFonts w:eastAsia="Calibri"/>
              </w:rPr>
              <w:t>в отопительный период, 1/км/оп</w:t>
            </w:r>
          </w:p>
        </w:tc>
        <w:tc>
          <w:tcPr>
            <w:tcW w:w="1134" w:type="dxa"/>
            <w:shd w:val="clear" w:color="auto" w:fill="auto"/>
            <w:vAlign w:val="center"/>
          </w:tcPr>
          <w:p w:rsidR="0022748D" w:rsidRPr="0022748D" w:rsidRDefault="0022748D" w:rsidP="0022748D">
            <w:pPr>
              <w:rPr>
                <w:rFonts w:eastAsia="Calibri"/>
              </w:rPr>
            </w:pPr>
            <w:r w:rsidRPr="0022748D">
              <w:rPr>
                <w:rFonts w:eastAsia="Calibri"/>
              </w:rPr>
              <w:t>-</w:t>
            </w:r>
          </w:p>
        </w:tc>
        <w:tc>
          <w:tcPr>
            <w:tcW w:w="1134" w:type="dxa"/>
            <w:shd w:val="clear" w:color="auto" w:fill="auto"/>
            <w:vAlign w:val="center"/>
          </w:tcPr>
          <w:p w:rsidR="0022748D" w:rsidRPr="0022748D" w:rsidRDefault="0022748D" w:rsidP="0022748D">
            <w:pPr>
              <w:rPr>
                <w:rFonts w:eastAsia="Calibri"/>
              </w:rPr>
            </w:pPr>
            <w:r w:rsidRPr="0022748D">
              <w:rPr>
                <w:rFonts w:eastAsia="Calibri"/>
              </w:rPr>
              <w:t>-</w:t>
            </w:r>
          </w:p>
        </w:tc>
        <w:tc>
          <w:tcPr>
            <w:tcW w:w="1276" w:type="dxa"/>
            <w:shd w:val="clear" w:color="auto" w:fill="auto"/>
            <w:vAlign w:val="center"/>
          </w:tcPr>
          <w:p w:rsidR="0022748D" w:rsidRPr="0022748D" w:rsidRDefault="0022748D" w:rsidP="0022748D">
            <w:pPr>
              <w:rPr>
                <w:rFonts w:eastAsia="Calibri"/>
              </w:rPr>
            </w:pPr>
            <w:r w:rsidRPr="0022748D">
              <w:rPr>
                <w:rFonts w:eastAsia="Calibri"/>
              </w:rPr>
              <w:t>-</w:t>
            </w:r>
          </w:p>
        </w:tc>
        <w:tc>
          <w:tcPr>
            <w:tcW w:w="1134" w:type="dxa"/>
            <w:shd w:val="clear" w:color="auto" w:fill="auto"/>
            <w:vAlign w:val="center"/>
          </w:tcPr>
          <w:p w:rsidR="0022748D" w:rsidRPr="0022748D" w:rsidRDefault="0022748D" w:rsidP="0022748D">
            <w:pPr>
              <w:rPr>
                <w:rFonts w:eastAsia="Calibri"/>
              </w:rPr>
            </w:pPr>
            <w:r w:rsidRPr="0022748D">
              <w:rPr>
                <w:rFonts w:eastAsia="Calibri"/>
              </w:rPr>
              <w:t>-</w:t>
            </w:r>
          </w:p>
        </w:tc>
        <w:tc>
          <w:tcPr>
            <w:tcW w:w="1018" w:type="dxa"/>
            <w:shd w:val="clear" w:color="auto" w:fill="auto"/>
            <w:vAlign w:val="center"/>
          </w:tcPr>
          <w:p w:rsidR="0022748D" w:rsidRPr="0022748D" w:rsidRDefault="0022748D" w:rsidP="0022748D">
            <w:pPr>
              <w:rPr>
                <w:rFonts w:eastAsia="Calibri"/>
              </w:rPr>
            </w:pPr>
            <w:r w:rsidRPr="0022748D">
              <w:rPr>
                <w:rFonts w:eastAsia="Calibri"/>
              </w:rPr>
              <w:t>-</w:t>
            </w:r>
          </w:p>
        </w:tc>
      </w:tr>
      <w:tr w:rsidR="0022748D" w:rsidRPr="0022748D" w:rsidTr="00E355AD">
        <w:trPr>
          <w:jc w:val="center"/>
        </w:trPr>
        <w:tc>
          <w:tcPr>
            <w:tcW w:w="3714" w:type="dxa"/>
            <w:shd w:val="clear" w:color="auto" w:fill="auto"/>
          </w:tcPr>
          <w:p w:rsidR="0022748D" w:rsidRPr="0022748D" w:rsidRDefault="0022748D" w:rsidP="0022748D">
            <w:pPr>
              <w:rPr>
                <w:rFonts w:eastAsia="Calibri"/>
              </w:rPr>
            </w:pPr>
            <w:r w:rsidRPr="0022748D">
              <w:rPr>
                <w:rFonts w:eastAsia="Calibri"/>
              </w:rPr>
              <w:t>в период испытаний на плотность и прочность, 1/км/год</w:t>
            </w:r>
          </w:p>
        </w:tc>
        <w:tc>
          <w:tcPr>
            <w:tcW w:w="1134" w:type="dxa"/>
            <w:shd w:val="clear" w:color="auto" w:fill="auto"/>
            <w:vAlign w:val="center"/>
          </w:tcPr>
          <w:p w:rsidR="0022748D" w:rsidRPr="0022748D" w:rsidRDefault="0022748D" w:rsidP="0022748D">
            <w:pPr>
              <w:rPr>
                <w:rFonts w:eastAsia="Calibri"/>
              </w:rPr>
            </w:pPr>
            <w:r w:rsidRPr="0022748D">
              <w:rPr>
                <w:rFonts w:eastAsia="Calibri"/>
              </w:rPr>
              <w:t>-</w:t>
            </w:r>
          </w:p>
        </w:tc>
        <w:tc>
          <w:tcPr>
            <w:tcW w:w="1134" w:type="dxa"/>
            <w:shd w:val="clear" w:color="auto" w:fill="auto"/>
            <w:vAlign w:val="center"/>
          </w:tcPr>
          <w:p w:rsidR="0022748D" w:rsidRPr="0022748D" w:rsidRDefault="0022748D" w:rsidP="0022748D">
            <w:pPr>
              <w:rPr>
                <w:rFonts w:eastAsia="Calibri"/>
              </w:rPr>
            </w:pPr>
            <w:r w:rsidRPr="0022748D">
              <w:rPr>
                <w:rFonts w:eastAsia="Calibri"/>
              </w:rPr>
              <w:t>-</w:t>
            </w:r>
          </w:p>
        </w:tc>
        <w:tc>
          <w:tcPr>
            <w:tcW w:w="1276" w:type="dxa"/>
            <w:shd w:val="clear" w:color="auto" w:fill="auto"/>
            <w:vAlign w:val="center"/>
          </w:tcPr>
          <w:p w:rsidR="0022748D" w:rsidRPr="0022748D" w:rsidRDefault="0022748D" w:rsidP="0022748D">
            <w:pPr>
              <w:rPr>
                <w:rFonts w:eastAsia="Calibri"/>
              </w:rPr>
            </w:pPr>
            <w:r w:rsidRPr="0022748D">
              <w:rPr>
                <w:rFonts w:eastAsia="Calibri"/>
              </w:rPr>
              <w:t>-</w:t>
            </w:r>
          </w:p>
        </w:tc>
        <w:tc>
          <w:tcPr>
            <w:tcW w:w="1134" w:type="dxa"/>
            <w:shd w:val="clear" w:color="auto" w:fill="auto"/>
            <w:vAlign w:val="center"/>
          </w:tcPr>
          <w:p w:rsidR="0022748D" w:rsidRPr="0022748D" w:rsidRDefault="0022748D" w:rsidP="0022748D">
            <w:pPr>
              <w:rPr>
                <w:rFonts w:eastAsia="Calibri"/>
              </w:rPr>
            </w:pPr>
            <w:r w:rsidRPr="0022748D">
              <w:rPr>
                <w:rFonts w:eastAsia="Calibri"/>
              </w:rPr>
              <w:t>-</w:t>
            </w:r>
          </w:p>
        </w:tc>
        <w:tc>
          <w:tcPr>
            <w:tcW w:w="1018" w:type="dxa"/>
            <w:shd w:val="clear" w:color="auto" w:fill="auto"/>
            <w:vAlign w:val="center"/>
          </w:tcPr>
          <w:p w:rsidR="0022748D" w:rsidRPr="0022748D" w:rsidRDefault="0022748D" w:rsidP="0022748D">
            <w:pPr>
              <w:rPr>
                <w:rFonts w:eastAsia="Calibri"/>
              </w:rPr>
            </w:pPr>
            <w:r w:rsidRPr="0022748D">
              <w:rPr>
                <w:rFonts w:eastAsia="Calibri"/>
              </w:rPr>
              <w:t>-</w:t>
            </w:r>
          </w:p>
        </w:tc>
      </w:tr>
      <w:tr w:rsidR="0022748D" w:rsidRPr="0022748D" w:rsidTr="00E355AD">
        <w:trPr>
          <w:jc w:val="center"/>
        </w:trPr>
        <w:tc>
          <w:tcPr>
            <w:tcW w:w="3714" w:type="dxa"/>
            <w:shd w:val="clear" w:color="auto" w:fill="auto"/>
          </w:tcPr>
          <w:p w:rsidR="0022748D" w:rsidRPr="0022748D" w:rsidRDefault="0022748D" w:rsidP="0022748D">
            <w:pPr>
              <w:rPr>
                <w:rFonts w:eastAsia="Calibri"/>
              </w:rPr>
            </w:pPr>
            <w:r w:rsidRPr="0022748D">
              <w:rPr>
                <w:rFonts w:eastAsia="Calibri"/>
              </w:rPr>
              <w:t>Повреждения в распределительных тепловых сетях систем отопления, 1/км/год, в том числе:</w:t>
            </w:r>
          </w:p>
        </w:tc>
        <w:tc>
          <w:tcPr>
            <w:tcW w:w="1134" w:type="dxa"/>
            <w:shd w:val="clear" w:color="auto" w:fill="auto"/>
            <w:vAlign w:val="center"/>
          </w:tcPr>
          <w:p w:rsidR="0022748D" w:rsidRPr="0022748D" w:rsidRDefault="0022748D" w:rsidP="0022748D">
            <w:pPr>
              <w:rPr>
                <w:rFonts w:eastAsia="Calibri"/>
              </w:rPr>
            </w:pPr>
            <w:r w:rsidRPr="0022748D">
              <w:rPr>
                <w:rFonts w:eastAsia="Calibri"/>
              </w:rPr>
              <w:t>н/д</w:t>
            </w:r>
          </w:p>
        </w:tc>
        <w:tc>
          <w:tcPr>
            <w:tcW w:w="1134" w:type="dxa"/>
            <w:shd w:val="clear" w:color="auto" w:fill="auto"/>
            <w:vAlign w:val="center"/>
          </w:tcPr>
          <w:p w:rsidR="0022748D" w:rsidRPr="0022748D" w:rsidRDefault="0022748D" w:rsidP="0022748D">
            <w:pPr>
              <w:rPr>
                <w:rFonts w:eastAsia="Calibri"/>
              </w:rPr>
            </w:pPr>
            <w:r w:rsidRPr="0022748D">
              <w:rPr>
                <w:rFonts w:eastAsia="Calibri"/>
              </w:rPr>
              <w:t>н/д</w:t>
            </w:r>
          </w:p>
        </w:tc>
        <w:tc>
          <w:tcPr>
            <w:tcW w:w="1276" w:type="dxa"/>
            <w:shd w:val="clear" w:color="auto" w:fill="auto"/>
            <w:vAlign w:val="center"/>
          </w:tcPr>
          <w:p w:rsidR="0022748D" w:rsidRPr="0022748D" w:rsidRDefault="0022748D" w:rsidP="0022748D">
            <w:pPr>
              <w:rPr>
                <w:rFonts w:eastAsia="Calibri"/>
              </w:rPr>
            </w:pPr>
            <w:r w:rsidRPr="0022748D">
              <w:rPr>
                <w:rFonts w:eastAsia="Calibri"/>
              </w:rPr>
              <w:t>н/д</w:t>
            </w:r>
          </w:p>
        </w:tc>
        <w:tc>
          <w:tcPr>
            <w:tcW w:w="1134" w:type="dxa"/>
            <w:shd w:val="clear" w:color="auto" w:fill="auto"/>
            <w:vAlign w:val="center"/>
          </w:tcPr>
          <w:p w:rsidR="0022748D" w:rsidRPr="0022748D" w:rsidRDefault="0022748D" w:rsidP="0022748D">
            <w:pPr>
              <w:rPr>
                <w:rFonts w:eastAsia="Calibri"/>
              </w:rPr>
            </w:pPr>
            <w:r w:rsidRPr="0022748D">
              <w:rPr>
                <w:rFonts w:eastAsia="Calibri"/>
              </w:rPr>
              <w:t>н/д</w:t>
            </w:r>
          </w:p>
        </w:tc>
        <w:tc>
          <w:tcPr>
            <w:tcW w:w="1018" w:type="dxa"/>
            <w:shd w:val="clear" w:color="auto" w:fill="auto"/>
            <w:vAlign w:val="center"/>
          </w:tcPr>
          <w:p w:rsidR="0022748D" w:rsidRPr="0022748D" w:rsidRDefault="0022748D" w:rsidP="0022748D">
            <w:pPr>
              <w:rPr>
                <w:rFonts w:eastAsia="Calibri"/>
              </w:rPr>
            </w:pPr>
            <w:r w:rsidRPr="0022748D">
              <w:rPr>
                <w:rFonts w:eastAsia="Calibri"/>
              </w:rPr>
              <w:t>н/д</w:t>
            </w:r>
          </w:p>
        </w:tc>
      </w:tr>
      <w:tr w:rsidR="0022748D" w:rsidRPr="0022748D" w:rsidTr="00E355AD">
        <w:trPr>
          <w:jc w:val="center"/>
        </w:trPr>
        <w:tc>
          <w:tcPr>
            <w:tcW w:w="3714" w:type="dxa"/>
            <w:shd w:val="clear" w:color="auto" w:fill="auto"/>
          </w:tcPr>
          <w:p w:rsidR="0022748D" w:rsidRPr="0022748D" w:rsidRDefault="0022748D" w:rsidP="0022748D">
            <w:pPr>
              <w:rPr>
                <w:rFonts w:eastAsia="Calibri"/>
              </w:rPr>
            </w:pPr>
            <w:r w:rsidRPr="0022748D">
              <w:rPr>
                <w:rFonts w:eastAsia="Calibri"/>
              </w:rPr>
              <w:t>в отопительный период, 1/км/оп</w:t>
            </w:r>
          </w:p>
        </w:tc>
        <w:tc>
          <w:tcPr>
            <w:tcW w:w="1134" w:type="dxa"/>
            <w:shd w:val="clear" w:color="auto" w:fill="auto"/>
            <w:vAlign w:val="center"/>
          </w:tcPr>
          <w:p w:rsidR="0022748D" w:rsidRPr="0022748D" w:rsidRDefault="0022748D" w:rsidP="0022748D">
            <w:pPr>
              <w:rPr>
                <w:rFonts w:eastAsia="Calibri"/>
              </w:rPr>
            </w:pPr>
            <w:r w:rsidRPr="0022748D">
              <w:rPr>
                <w:rFonts w:eastAsia="Calibri"/>
              </w:rPr>
              <w:t>н/д</w:t>
            </w:r>
          </w:p>
        </w:tc>
        <w:tc>
          <w:tcPr>
            <w:tcW w:w="1134" w:type="dxa"/>
            <w:shd w:val="clear" w:color="auto" w:fill="auto"/>
            <w:vAlign w:val="center"/>
          </w:tcPr>
          <w:p w:rsidR="0022748D" w:rsidRPr="0022748D" w:rsidRDefault="0022748D" w:rsidP="0022748D">
            <w:pPr>
              <w:rPr>
                <w:rFonts w:eastAsia="Calibri"/>
              </w:rPr>
            </w:pPr>
            <w:r w:rsidRPr="0022748D">
              <w:rPr>
                <w:rFonts w:eastAsia="Calibri"/>
              </w:rPr>
              <w:t>н/д</w:t>
            </w:r>
          </w:p>
        </w:tc>
        <w:tc>
          <w:tcPr>
            <w:tcW w:w="1276" w:type="dxa"/>
            <w:shd w:val="clear" w:color="auto" w:fill="auto"/>
            <w:vAlign w:val="center"/>
          </w:tcPr>
          <w:p w:rsidR="0022748D" w:rsidRPr="0022748D" w:rsidRDefault="0022748D" w:rsidP="0022748D">
            <w:pPr>
              <w:rPr>
                <w:rFonts w:eastAsia="Calibri"/>
              </w:rPr>
            </w:pPr>
            <w:r w:rsidRPr="0022748D">
              <w:rPr>
                <w:rFonts w:eastAsia="Calibri"/>
              </w:rPr>
              <w:t>н/д</w:t>
            </w:r>
          </w:p>
        </w:tc>
        <w:tc>
          <w:tcPr>
            <w:tcW w:w="1134" w:type="dxa"/>
            <w:shd w:val="clear" w:color="auto" w:fill="auto"/>
            <w:vAlign w:val="center"/>
          </w:tcPr>
          <w:p w:rsidR="0022748D" w:rsidRPr="0022748D" w:rsidRDefault="0022748D" w:rsidP="0022748D">
            <w:pPr>
              <w:rPr>
                <w:rFonts w:eastAsia="Calibri"/>
              </w:rPr>
            </w:pPr>
            <w:r w:rsidRPr="0022748D">
              <w:rPr>
                <w:rFonts w:eastAsia="Calibri"/>
              </w:rPr>
              <w:t>н/д</w:t>
            </w:r>
          </w:p>
        </w:tc>
        <w:tc>
          <w:tcPr>
            <w:tcW w:w="1018" w:type="dxa"/>
            <w:shd w:val="clear" w:color="auto" w:fill="auto"/>
            <w:vAlign w:val="center"/>
          </w:tcPr>
          <w:p w:rsidR="0022748D" w:rsidRPr="0022748D" w:rsidRDefault="0022748D" w:rsidP="0022748D">
            <w:pPr>
              <w:rPr>
                <w:rFonts w:eastAsia="Calibri"/>
              </w:rPr>
            </w:pPr>
            <w:r w:rsidRPr="0022748D">
              <w:rPr>
                <w:rFonts w:eastAsia="Calibri"/>
              </w:rPr>
              <w:t>н/д</w:t>
            </w:r>
          </w:p>
        </w:tc>
      </w:tr>
      <w:tr w:rsidR="0022748D" w:rsidRPr="0022748D" w:rsidTr="00E355AD">
        <w:trPr>
          <w:jc w:val="center"/>
        </w:trPr>
        <w:tc>
          <w:tcPr>
            <w:tcW w:w="3714" w:type="dxa"/>
            <w:shd w:val="clear" w:color="auto" w:fill="auto"/>
          </w:tcPr>
          <w:p w:rsidR="0022748D" w:rsidRPr="0022748D" w:rsidRDefault="0022748D" w:rsidP="0022748D">
            <w:pPr>
              <w:rPr>
                <w:rFonts w:eastAsia="Calibri"/>
              </w:rPr>
            </w:pPr>
            <w:r w:rsidRPr="0022748D">
              <w:rPr>
                <w:rFonts w:eastAsia="Calibri"/>
              </w:rPr>
              <w:t>в период испытаний на плотность и прочность, 1/км/год</w:t>
            </w:r>
          </w:p>
        </w:tc>
        <w:tc>
          <w:tcPr>
            <w:tcW w:w="1134" w:type="dxa"/>
            <w:shd w:val="clear" w:color="auto" w:fill="auto"/>
            <w:vAlign w:val="center"/>
          </w:tcPr>
          <w:p w:rsidR="0022748D" w:rsidRPr="0022748D" w:rsidRDefault="0022748D" w:rsidP="0022748D">
            <w:pPr>
              <w:rPr>
                <w:rFonts w:eastAsia="Calibri"/>
              </w:rPr>
            </w:pPr>
            <w:r w:rsidRPr="0022748D">
              <w:rPr>
                <w:rFonts w:eastAsia="Calibri"/>
              </w:rPr>
              <w:t>н/д</w:t>
            </w:r>
          </w:p>
        </w:tc>
        <w:tc>
          <w:tcPr>
            <w:tcW w:w="1134" w:type="dxa"/>
            <w:shd w:val="clear" w:color="auto" w:fill="auto"/>
            <w:vAlign w:val="center"/>
          </w:tcPr>
          <w:p w:rsidR="0022748D" w:rsidRPr="0022748D" w:rsidRDefault="0022748D" w:rsidP="0022748D">
            <w:pPr>
              <w:rPr>
                <w:rFonts w:eastAsia="Calibri"/>
              </w:rPr>
            </w:pPr>
            <w:r w:rsidRPr="0022748D">
              <w:rPr>
                <w:rFonts w:eastAsia="Calibri"/>
              </w:rPr>
              <w:t>н/д</w:t>
            </w:r>
          </w:p>
        </w:tc>
        <w:tc>
          <w:tcPr>
            <w:tcW w:w="1276" w:type="dxa"/>
            <w:shd w:val="clear" w:color="auto" w:fill="auto"/>
            <w:vAlign w:val="center"/>
          </w:tcPr>
          <w:p w:rsidR="0022748D" w:rsidRPr="0022748D" w:rsidRDefault="0022748D" w:rsidP="0022748D">
            <w:pPr>
              <w:rPr>
                <w:rFonts w:eastAsia="Calibri"/>
              </w:rPr>
            </w:pPr>
            <w:r w:rsidRPr="0022748D">
              <w:rPr>
                <w:rFonts w:eastAsia="Calibri"/>
              </w:rPr>
              <w:t>н/д</w:t>
            </w:r>
          </w:p>
        </w:tc>
        <w:tc>
          <w:tcPr>
            <w:tcW w:w="1134" w:type="dxa"/>
            <w:shd w:val="clear" w:color="auto" w:fill="auto"/>
            <w:vAlign w:val="center"/>
          </w:tcPr>
          <w:p w:rsidR="0022748D" w:rsidRPr="0022748D" w:rsidRDefault="0022748D" w:rsidP="0022748D">
            <w:pPr>
              <w:rPr>
                <w:rFonts w:eastAsia="Calibri"/>
              </w:rPr>
            </w:pPr>
            <w:r w:rsidRPr="0022748D">
              <w:rPr>
                <w:rFonts w:eastAsia="Calibri"/>
              </w:rPr>
              <w:t>н/д</w:t>
            </w:r>
          </w:p>
        </w:tc>
        <w:tc>
          <w:tcPr>
            <w:tcW w:w="1018" w:type="dxa"/>
            <w:shd w:val="clear" w:color="auto" w:fill="auto"/>
            <w:vAlign w:val="center"/>
          </w:tcPr>
          <w:p w:rsidR="0022748D" w:rsidRPr="0022748D" w:rsidRDefault="0022748D" w:rsidP="0022748D">
            <w:pPr>
              <w:rPr>
                <w:rFonts w:eastAsia="Calibri"/>
              </w:rPr>
            </w:pPr>
            <w:r w:rsidRPr="0022748D">
              <w:rPr>
                <w:rFonts w:eastAsia="Calibri"/>
              </w:rPr>
              <w:t>н/д</w:t>
            </w:r>
          </w:p>
        </w:tc>
      </w:tr>
      <w:tr w:rsidR="0022748D" w:rsidRPr="0022748D" w:rsidTr="00E355AD">
        <w:trPr>
          <w:jc w:val="center"/>
        </w:trPr>
        <w:tc>
          <w:tcPr>
            <w:tcW w:w="3714" w:type="dxa"/>
            <w:shd w:val="clear" w:color="auto" w:fill="auto"/>
          </w:tcPr>
          <w:p w:rsidR="0022748D" w:rsidRPr="0022748D" w:rsidRDefault="0022748D" w:rsidP="0022748D">
            <w:pPr>
              <w:rPr>
                <w:rFonts w:eastAsia="Calibri"/>
              </w:rPr>
            </w:pPr>
            <w:r w:rsidRPr="0022748D">
              <w:rPr>
                <w:rFonts w:eastAsia="Calibri"/>
              </w:rPr>
              <w:t>Повреждения в сетях горячего водоснабжения (в случаях их наличия), 1/км/год</w:t>
            </w:r>
          </w:p>
        </w:tc>
        <w:tc>
          <w:tcPr>
            <w:tcW w:w="1134" w:type="dxa"/>
            <w:shd w:val="clear" w:color="auto" w:fill="auto"/>
            <w:vAlign w:val="center"/>
          </w:tcPr>
          <w:p w:rsidR="0022748D" w:rsidRPr="0022748D" w:rsidRDefault="0022748D" w:rsidP="0022748D">
            <w:pPr>
              <w:rPr>
                <w:rFonts w:eastAsia="Calibri"/>
              </w:rPr>
            </w:pPr>
            <w:r w:rsidRPr="0022748D">
              <w:rPr>
                <w:rFonts w:eastAsia="Calibri"/>
              </w:rPr>
              <w:t>-</w:t>
            </w:r>
          </w:p>
        </w:tc>
        <w:tc>
          <w:tcPr>
            <w:tcW w:w="1134" w:type="dxa"/>
            <w:shd w:val="clear" w:color="auto" w:fill="auto"/>
            <w:vAlign w:val="center"/>
          </w:tcPr>
          <w:p w:rsidR="0022748D" w:rsidRPr="0022748D" w:rsidRDefault="0022748D" w:rsidP="0022748D">
            <w:pPr>
              <w:rPr>
                <w:rFonts w:eastAsia="Calibri"/>
              </w:rPr>
            </w:pPr>
            <w:r w:rsidRPr="0022748D">
              <w:rPr>
                <w:rFonts w:eastAsia="Calibri"/>
              </w:rPr>
              <w:t>-</w:t>
            </w:r>
          </w:p>
        </w:tc>
        <w:tc>
          <w:tcPr>
            <w:tcW w:w="1276" w:type="dxa"/>
            <w:shd w:val="clear" w:color="auto" w:fill="auto"/>
            <w:vAlign w:val="center"/>
          </w:tcPr>
          <w:p w:rsidR="0022748D" w:rsidRPr="0022748D" w:rsidRDefault="0022748D" w:rsidP="0022748D">
            <w:pPr>
              <w:rPr>
                <w:rFonts w:eastAsia="Calibri"/>
              </w:rPr>
            </w:pPr>
            <w:r w:rsidRPr="0022748D">
              <w:rPr>
                <w:rFonts w:eastAsia="Calibri"/>
              </w:rPr>
              <w:t>-</w:t>
            </w:r>
          </w:p>
        </w:tc>
        <w:tc>
          <w:tcPr>
            <w:tcW w:w="1134" w:type="dxa"/>
            <w:shd w:val="clear" w:color="auto" w:fill="auto"/>
            <w:vAlign w:val="center"/>
          </w:tcPr>
          <w:p w:rsidR="0022748D" w:rsidRPr="0022748D" w:rsidRDefault="0022748D" w:rsidP="0022748D">
            <w:pPr>
              <w:rPr>
                <w:rFonts w:eastAsia="Calibri"/>
              </w:rPr>
            </w:pPr>
            <w:r w:rsidRPr="0022748D">
              <w:rPr>
                <w:rFonts w:eastAsia="Calibri"/>
              </w:rPr>
              <w:t>-</w:t>
            </w:r>
          </w:p>
        </w:tc>
        <w:tc>
          <w:tcPr>
            <w:tcW w:w="1018" w:type="dxa"/>
            <w:shd w:val="clear" w:color="auto" w:fill="auto"/>
            <w:vAlign w:val="center"/>
          </w:tcPr>
          <w:p w:rsidR="0022748D" w:rsidRPr="0022748D" w:rsidRDefault="0022748D" w:rsidP="0022748D">
            <w:pPr>
              <w:rPr>
                <w:rFonts w:eastAsia="Calibri"/>
              </w:rPr>
            </w:pPr>
            <w:r w:rsidRPr="0022748D">
              <w:rPr>
                <w:rFonts w:eastAsia="Calibri"/>
              </w:rPr>
              <w:t>-</w:t>
            </w:r>
          </w:p>
        </w:tc>
      </w:tr>
      <w:tr w:rsidR="0022748D" w:rsidRPr="0022748D" w:rsidTr="00E355AD">
        <w:trPr>
          <w:jc w:val="center"/>
        </w:trPr>
        <w:tc>
          <w:tcPr>
            <w:tcW w:w="3714" w:type="dxa"/>
            <w:shd w:val="clear" w:color="auto" w:fill="auto"/>
          </w:tcPr>
          <w:p w:rsidR="0022748D" w:rsidRPr="0022748D" w:rsidRDefault="0022748D" w:rsidP="0022748D">
            <w:pPr>
              <w:rPr>
                <w:rFonts w:eastAsia="Calibri"/>
              </w:rPr>
            </w:pPr>
            <w:r w:rsidRPr="0022748D">
              <w:rPr>
                <w:rFonts w:eastAsia="Calibri"/>
              </w:rPr>
              <w:lastRenderedPageBreak/>
              <w:t>Всего повреждения в тепловых сетях, 1/км/год</w:t>
            </w:r>
          </w:p>
        </w:tc>
        <w:tc>
          <w:tcPr>
            <w:tcW w:w="1134" w:type="dxa"/>
            <w:shd w:val="clear" w:color="auto" w:fill="auto"/>
            <w:vAlign w:val="center"/>
          </w:tcPr>
          <w:p w:rsidR="0022748D" w:rsidRPr="0022748D" w:rsidRDefault="0022748D" w:rsidP="0022748D">
            <w:pPr>
              <w:rPr>
                <w:rFonts w:eastAsia="Calibri"/>
              </w:rPr>
            </w:pPr>
            <w:r w:rsidRPr="0022748D">
              <w:rPr>
                <w:rFonts w:eastAsia="Calibri"/>
              </w:rPr>
              <w:t>-</w:t>
            </w:r>
          </w:p>
        </w:tc>
        <w:tc>
          <w:tcPr>
            <w:tcW w:w="1134" w:type="dxa"/>
            <w:shd w:val="clear" w:color="auto" w:fill="auto"/>
            <w:vAlign w:val="center"/>
          </w:tcPr>
          <w:p w:rsidR="0022748D" w:rsidRPr="0022748D" w:rsidRDefault="0022748D" w:rsidP="0022748D">
            <w:pPr>
              <w:rPr>
                <w:rFonts w:eastAsia="Calibri"/>
              </w:rPr>
            </w:pPr>
            <w:r w:rsidRPr="0022748D">
              <w:rPr>
                <w:rFonts w:eastAsia="Calibri"/>
              </w:rPr>
              <w:t>-</w:t>
            </w:r>
          </w:p>
        </w:tc>
        <w:tc>
          <w:tcPr>
            <w:tcW w:w="1276" w:type="dxa"/>
            <w:shd w:val="clear" w:color="auto" w:fill="auto"/>
            <w:vAlign w:val="center"/>
          </w:tcPr>
          <w:p w:rsidR="0022748D" w:rsidRPr="0022748D" w:rsidRDefault="0022748D" w:rsidP="0022748D">
            <w:pPr>
              <w:rPr>
                <w:rFonts w:eastAsia="Calibri"/>
              </w:rPr>
            </w:pPr>
            <w:r w:rsidRPr="0022748D">
              <w:rPr>
                <w:rFonts w:eastAsia="Calibri"/>
              </w:rPr>
              <w:t>-</w:t>
            </w:r>
          </w:p>
        </w:tc>
        <w:tc>
          <w:tcPr>
            <w:tcW w:w="1134" w:type="dxa"/>
            <w:shd w:val="clear" w:color="auto" w:fill="auto"/>
            <w:vAlign w:val="center"/>
          </w:tcPr>
          <w:p w:rsidR="0022748D" w:rsidRPr="0022748D" w:rsidRDefault="0022748D" w:rsidP="0022748D">
            <w:pPr>
              <w:rPr>
                <w:rFonts w:eastAsia="Calibri"/>
              </w:rPr>
            </w:pPr>
            <w:r w:rsidRPr="0022748D">
              <w:rPr>
                <w:rFonts w:eastAsia="Calibri"/>
              </w:rPr>
              <w:t>-</w:t>
            </w:r>
          </w:p>
        </w:tc>
        <w:tc>
          <w:tcPr>
            <w:tcW w:w="1018" w:type="dxa"/>
            <w:shd w:val="clear" w:color="auto" w:fill="auto"/>
            <w:vAlign w:val="center"/>
          </w:tcPr>
          <w:p w:rsidR="0022748D" w:rsidRPr="0022748D" w:rsidRDefault="0022748D" w:rsidP="0022748D">
            <w:pPr>
              <w:rPr>
                <w:rFonts w:eastAsia="Calibri"/>
              </w:rPr>
            </w:pPr>
            <w:r w:rsidRPr="0022748D">
              <w:rPr>
                <w:rFonts w:eastAsia="Calibri"/>
              </w:rPr>
              <w:t>-</w:t>
            </w:r>
          </w:p>
        </w:tc>
      </w:tr>
    </w:tbl>
    <w:p w:rsidR="0022748D" w:rsidRPr="0022748D" w:rsidRDefault="0022748D" w:rsidP="0022748D"/>
    <w:p w:rsidR="0022748D" w:rsidRPr="0022748D" w:rsidRDefault="0022748D" w:rsidP="0022748D">
      <w:pPr>
        <w:rPr>
          <w:rFonts w:eastAsia="Gulim"/>
        </w:rPr>
      </w:pPr>
      <w:r w:rsidRPr="0022748D">
        <w:t>Таблица 1.37- Показатели восстановления в системе теплоснабжения в зоне деятельности ЕТО</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685"/>
        <w:gridCol w:w="1189"/>
        <w:gridCol w:w="1134"/>
        <w:gridCol w:w="1276"/>
        <w:gridCol w:w="1134"/>
        <w:gridCol w:w="1045"/>
      </w:tblGrid>
      <w:tr w:rsidR="0022748D" w:rsidRPr="0022748D" w:rsidTr="00E355AD">
        <w:trPr>
          <w:jc w:val="center"/>
        </w:trPr>
        <w:tc>
          <w:tcPr>
            <w:tcW w:w="3685" w:type="dxa"/>
            <w:shd w:val="clear" w:color="auto" w:fill="FFFFFF"/>
          </w:tcPr>
          <w:p w:rsidR="0022748D" w:rsidRPr="0022748D" w:rsidRDefault="0022748D" w:rsidP="0022748D">
            <w:pPr>
              <w:rPr>
                <w:rFonts w:eastAsia="Calibri"/>
              </w:rPr>
            </w:pPr>
            <w:r w:rsidRPr="0022748D">
              <w:rPr>
                <w:rFonts w:eastAsia="Calibri"/>
              </w:rPr>
              <w:t>Наименование показателя</w:t>
            </w:r>
          </w:p>
        </w:tc>
        <w:tc>
          <w:tcPr>
            <w:tcW w:w="1189" w:type="dxa"/>
            <w:shd w:val="clear" w:color="auto" w:fill="FFFFFF"/>
          </w:tcPr>
          <w:p w:rsidR="0022748D" w:rsidRPr="0022748D" w:rsidRDefault="0022748D" w:rsidP="0022748D">
            <w:pPr>
              <w:rPr>
                <w:rFonts w:eastAsia="Calibri"/>
              </w:rPr>
            </w:pPr>
            <w:r w:rsidRPr="0022748D">
              <w:rPr>
                <w:rFonts w:eastAsia="Calibri"/>
              </w:rPr>
              <w:t>2019 г.</w:t>
            </w:r>
          </w:p>
        </w:tc>
        <w:tc>
          <w:tcPr>
            <w:tcW w:w="1134" w:type="dxa"/>
            <w:shd w:val="clear" w:color="auto" w:fill="FFFFFF"/>
          </w:tcPr>
          <w:p w:rsidR="0022748D" w:rsidRPr="0022748D" w:rsidRDefault="0022748D" w:rsidP="0022748D">
            <w:pPr>
              <w:rPr>
                <w:rFonts w:eastAsia="Calibri"/>
              </w:rPr>
            </w:pPr>
            <w:r w:rsidRPr="0022748D">
              <w:rPr>
                <w:rFonts w:eastAsia="Calibri"/>
              </w:rPr>
              <w:t>2020 г.</w:t>
            </w:r>
          </w:p>
        </w:tc>
        <w:tc>
          <w:tcPr>
            <w:tcW w:w="1276" w:type="dxa"/>
            <w:shd w:val="clear" w:color="auto" w:fill="FFFFFF"/>
          </w:tcPr>
          <w:p w:rsidR="0022748D" w:rsidRPr="0022748D" w:rsidRDefault="0022748D" w:rsidP="0022748D">
            <w:pPr>
              <w:rPr>
                <w:rFonts w:eastAsia="Calibri"/>
              </w:rPr>
            </w:pPr>
            <w:r w:rsidRPr="0022748D">
              <w:rPr>
                <w:rFonts w:eastAsia="Calibri"/>
              </w:rPr>
              <w:t>2021 г.</w:t>
            </w:r>
          </w:p>
        </w:tc>
        <w:tc>
          <w:tcPr>
            <w:tcW w:w="1134" w:type="dxa"/>
            <w:shd w:val="clear" w:color="auto" w:fill="FFFFFF"/>
          </w:tcPr>
          <w:p w:rsidR="0022748D" w:rsidRPr="0022748D" w:rsidRDefault="0022748D" w:rsidP="0022748D">
            <w:pPr>
              <w:rPr>
                <w:rFonts w:eastAsia="Calibri"/>
              </w:rPr>
            </w:pPr>
            <w:r w:rsidRPr="0022748D">
              <w:rPr>
                <w:rFonts w:eastAsia="Calibri"/>
              </w:rPr>
              <w:t>2022 г.</w:t>
            </w:r>
          </w:p>
        </w:tc>
        <w:tc>
          <w:tcPr>
            <w:tcW w:w="1045" w:type="dxa"/>
            <w:shd w:val="clear" w:color="auto" w:fill="FFFFFF"/>
          </w:tcPr>
          <w:p w:rsidR="0022748D" w:rsidRPr="0022748D" w:rsidRDefault="0022748D" w:rsidP="0022748D">
            <w:pPr>
              <w:rPr>
                <w:rFonts w:eastAsia="Calibri"/>
              </w:rPr>
            </w:pPr>
            <w:r w:rsidRPr="0022748D">
              <w:rPr>
                <w:rFonts w:eastAsia="Calibri"/>
              </w:rPr>
              <w:t>2023 г.</w:t>
            </w:r>
          </w:p>
        </w:tc>
      </w:tr>
      <w:tr w:rsidR="0022748D" w:rsidRPr="0022748D" w:rsidTr="00E355AD">
        <w:trPr>
          <w:jc w:val="center"/>
        </w:trPr>
        <w:tc>
          <w:tcPr>
            <w:tcW w:w="3685" w:type="dxa"/>
            <w:shd w:val="clear" w:color="auto" w:fill="auto"/>
          </w:tcPr>
          <w:p w:rsidR="0022748D" w:rsidRPr="0022748D" w:rsidRDefault="0022748D" w:rsidP="0022748D">
            <w:pPr>
              <w:rPr>
                <w:rFonts w:eastAsia="Calibri"/>
              </w:rPr>
            </w:pPr>
            <w:r w:rsidRPr="0022748D">
              <w:rPr>
                <w:rFonts w:eastAsia="Calibri"/>
              </w:rPr>
              <w:t>Среднее время восстановления теплоснабжения после повреждения в магистральных тепловых сетях в отопительный период, час</w:t>
            </w:r>
          </w:p>
        </w:tc>
        <w:tc>
          <w:tcPr>
            <w:tcW w:w="1189" w:type="dxa"/>
            <w:shd w:val="clear" w:color="auto" w:fill="auto"/>
            <w:vAlign w:val="center"/>
          </w:tcPr>
          <w:p w:rsidR="0022748D" w:rsidRPr="0022748D" w:rsidRDefault="0022748D" w:rsidP="0022748D">
            <w:pPr>
              <w:rPr>
                <w:rFonts w:eastAsia="Calibri"/>
              </w:rPr>
            </w:pPr>
            <w:r w:rsidRPr="0022748D">
              <w:rPr>
                <w:rFonts w:eastAsia="Calibri"/>
              </w:rPr>
              <w:t>-</w:t>
            </w:r>
          </w:p>
        </w:tc>
        <w:tc>
          <w:tcPr>
            <w:tcW w:w="1134" w:type="dxa"/>
            <w:shd w:val="clear" w:color="auto" w:fill="auto"/>
            <w:vAlign w:val="center"/>
          </w:tcPr>
          <w:p w:rsidR="0022748D" w:rsidRPr="0022748D" w:rsidRDefault="0022748D" w:rsidP="0022748D">
            <w:pPr>
              <w:rPr>
                <w:rFonts w:eastAsia="Calibri"/>
              </w:rPr>
            </w:pPr>
            <w:r w:rsidRPr="0022748D">
              <w:rPr>
                <w:rFonts w:eastAsia="Calibri"/>
              </w:rPr>
              <w:t>-</w:t>
            </w:r>
          </w:p>
        </w:tc>
        <w:tc>
          <w:tcPr>
            <w:tcW w:w="1276" w:type="dxa"/>
            <w:shd w:val="clear" w:color="auto" w:fill="auto"/>
            <w:vAlign w:val="center"/>
          </w:tcPr>
          <w:p w:rsidR="0022748D" w:rsidRPr="0022748D" w:rsidRDefault="0022748D" w:rsidP="0022748D">
            <w:pPr>
              <w:rPr>
                <w:rFonts w:eastAsia="Calibri"/>
              </w:rPr>
            </w:pPr>
            <w:r w:rsidRPr="0022748D">
              <w:rPr>
                <w:rFonts w:eastAsia="Calibri"/>
              </w:rPr>
              <w:t>-</w:t>
            </w:r>
          </w:p>
        </w:tc>
        <w:tc>
          <w:tcPr>
            <w:tcW w:w="1134" w:type="dxa"/>
            <w:shd w:val="clear" w:color="auto" w:fill="auto"/>
            <w:vAlign w:val="center"/>
          </w:tcPr>
          <w:p w:rsidR="0022748D" w:rsidRPr="0022748D" w:rsidRDefault="0022748D" w:rsidP="0022748D">
            <w:pPr>
              <w:rPr>
                <w:rFonts w:eastAsia="Calibri"/>
              </w:rPr>
            </w:pPr>
            <w:r w:rsidRPr="0022748D">
              <w:rPr>
                <w:rFonts w:eastAsia="Calibri"/>
              </w:rPr>
              <w:t>-</w:t>
            </w:r>
          </w:p>
        </w:tc>
        <w:tc>
          <w:tcPr>
            <w:tcW w:w="1045" w:type="dxa"/>
            <w:shd w:val="clear" w:color="auto" w:fill="auto"/>
            <w:vAlign w:val="center"/>
          </w:tcPr>
          <w:p w:rsidR="0022748D" w:rsidRPr="0022748D" w:rsidRDefault="0022748D" w:rsidP="0022748D">
            <w:pPr>
              <w:rPr>
                <w:rFonts w:eastAsia="Calibri"/>
              </w:rPr>
            </w:pPr>
            <w:r w:rsidRPr="0022748D">
              <w:rPr>
                <w:rFonts w:eastAsia="Calibri"/>
              </w:rPr>
              <w:t>-</w:t>
            </w:r>
          </w:p>
        </w:tc>
      </w:tr>
      <w:tr w:rsidR="0022748D" w:rsidRPr="0022748D" w:rsidTr="00E355AD">
        <w:trPr>
          <w:jc w:val="center"/>
        </w:trPr>
        <w:tc>
          <w:tcPr>
            <w:tcW w:w="3685" w:type="dxa"/>
            <w:shd w:val="clear" w:color="auto" w:fill="auto"/>
          </w:tcPr>
          <w:p w:rsidR="0022748D" w:rsidRPr="0022748D" w:rsidRDefault="0022748D" w:rsidP="0022748D">
            <w:pPr>
              <w:rPr>
                <w:rFonts w:eastAsia="Calibri"/>
              </w:rPr>
            </w:pPr>
            <w:r w:rsidRPr="0022748D">
              <w:rPr>
                <w:rFonts w:eastAsia="Calibri"/>
              </w:rPr>
              <w:t>Среднее время восстановления отопления после повреждения в распределительных тепловых сетях систем отопления, час</w:t>
            </w:r>
          </w:p>
        </w:tc>
        <w:tc>
          <w:tcPr>
            <w:tcW w:w="1189" w:type="dxa"/>
            <w:shd w:val="clear" w:color="auto" w:fill="auto"/>
            <w:vAlign w:val="center"/>
          </w:tcPr>
          <w:p w:rsidR="0022748D" w:rsidRPr="0022748D" w:rsidRDefault="0022748D" w:rsidP="0022748D">
            <w:pPr>
              <w:rPr>
                <w:rFonts w:eastAsia="Calibri"/>
              </w:rPr>
            </w:pPr>
            <w:r w:rsidRPr="0022748D">
              <w:rPr>
                <w:rFonts w:eastAsia="Calibri"/>
              </w:rPr>
              <w:t>-</w:t>
            </w:r>
          </w:p>
        </w:tc>
        <w:tc>
          <w:tcPr>
            <w:tcW w:w="1134" w:type="dxa"/>
            <w:shd w:val="clear" w:color="auto" w:fill="auto"/>
            <w:vAlign w:val="center"/>
          </w:tcPr>
          <w:p w:rsidR="0022748D" w:rsidRPr="0022748D" w:rsidRDefault="0022748D" w:rsidP="0022748D">
            <w:pPr>
              <w:rPr>
                <w:rFonts w:eastAsia="Calibri"/>
              </w:rPr>
            </w:pPr>
            <w:r w:rsidRPr="0022748D">
              <w:rPr>
                <w:rFonts w:eastAsia="Calibri"/>
              </w:rPr>
              <w:t>-</w:t>
            </w:r>
          </w:p>
        </w:tc>
        <w:tc>
          <w:tcPr>
            <w:tcW w:w="1276" w:type="dxa"/>
            <w:shd w:val="clear" w:color="auto" w:fill="auto"/>
            <w:vAlign w:val="center"/>
          </w:tcPr>
          <w:p w:rsidR="0022748D" w:rsidRPr="0022748D" w:rsidRDefault="0022748D" w:rsidP="0022748D">
            <w:pPr>
              <w:rPr>
                <w:rFonts w:eastAsia="Calibri"/>
              </w:rPr>
            </w:pPr>
            <w:r w:rsidRPr="0022748D">
              <w:rPr>
                <w:rFonts w:eastAsia="Calibri"/>
              </w:rPr>
              <w:t>-</w:t>
            </w:r>
          </w:p>
        </w:tc>
        <w:tc>
          <w:tcPr>
            <w:tcW w:w="1134" w:type="dxa"/>
            <w:shd w:val="clear" w:color="auto" w:fill="auto"/>
            <w:vAlign w:val="center"/>
          </w:tcPr>
          <w:p w:rsidR="0022748D" w:rsidRPr="0022748D" w:rsidRDefault="0022748D" w:rsidP="0022748D">
            <w:pPr>
              <w:rPr>
                <w:rFonts w:eastAsia="Calibri"/>
              </w:rPr>
            </w:pPr>
            <w:r w:rsidRPr="0022748D">
              <w:rPr>
                <w:rFonts w:eastAsia="Calibri"/>
              </w:rPr>
              <w:t>-</w:t>
            </w:r>
          </w:p>
        </w:tc>
        <w:tc>
          <w:tcPr>
            <w:tcW w:w="1045" w:type="dxa"/>
            <w:shd w:val="clear" w:color="auto" w:fill="auto"/>
            <w:vAlign w:val="center"/>
          </w:tcPr>
          <w:p w:rsidR="0022748D" w:rsidRPr="0022748D" w:rsidRDefault="0022748D" w:rsidP="0022748D">
            <w:pPr>
              <w:rPr>
                <w:rFonts w:eastAsia="Calibri"/>
              </w:rPr>
            </w:pPr>
            <w:r w:rsidRPr="0022748D">
              <w:rPr>
                <w:rFonts w:eastAsia="Calibri"/>
              </w:rPr>
              <w:t>-</w:t>
            </w:r>
          </w:p>
        </w:tc>
      </w:tr>
      <w:tr w:rsidR="0022748D" w:rsidRPr="0022748D" w:rsidTr="00E355AD">
        <w:trPr>
          <w:jc w:val="center"/>
        </w:trPr>
        <w:tc>
          <w:tcPr>
            <w:tcW w:w="3685" w:type="dxa"/>
            <w:shd w:val="clear" w:color="auto" w:fill="auto"/>
          </w:tcPr>
          <w:p w:rsidR="0022748D" w:rsidRPr="0022748D" w:rsidRDefault="0022748D" w:rsidP="0022748D">
            <w:pPr>
              <w:rPr>
                <w:rFonts w:eastAsia="Calibri"/>
              </w:rPr>
            </w:pPr>
            <w:r w:rsidRPr="0022748D">
              <w:rPr>
                <w:rFonts w:eastAsia="Calibri"/>
              </w:rPr>
              <w:t>Среднее время восстановления горячего водоснабжения после повреждения в сетях горячего водоснабжения (в случае их наличия), час</w:t>
            </w:r>
          </w:p>
        </w:tc>
        <w:tc>
          <w:tcPr>
            <w:tcW w:w="1189" w:type="dxa"/>
            <w:shd w:val="clear" w:color="auto" w:fill="auto"/>
            <w:vAlign w:val="center"/>
          </w:tcPr>
          <w:p w:rsidR="0022748D" w:rsidRPr="0022748D" w:rsidRDefault="0022748D" w:rsidP="0022748D">
            <w:pPr>
              <w:rPr>
                <w:rFonts w:eastAsia="Calibri"/>
              </w:rPr>
            </w:pPr>
            <w:r w:rsidRPr="0022748D">
              <w:rPr>
                <w:rFonts w:eastAsia="Calibri"/>
              </w:rPr>
              <w:t>-</w:t>
            </w:r>
          </w:p>
        </w:tc>
        <w:tc>
          <w:tcPr>
            <w:tcW w:w="1134" w:type="dxa"/>
            <w:shd w:val="clear" w:color="auto" w:fill="auto"/>
            <w:vAlign w:val="center"/>
          </w:tcPr>
          <w:p w:rsidR="0022748D" w:rsidRPr="0022748D" w:rsidRDefault="0022748D" w:rsidP="0022748D">
            <w:pPr>
              <w:rPr>
                <w:rFonts w:eastAsia="Calibri"/>
              </w:rPr>
            </w:pPr>
            <w:r w:rsidRPr="0022748D">
              <w:rPr>
                <w:rFonts w:eastAsia="Calibri"/>
              </w:rPr>
              <w:t>-</w:t>
            </w:r>
          </w:p>
        </w:tc>
        <w:tc>
          <w:tcPr>
            <w:tcW w:w="1276" w:type="dxa"/>
            <w:shd w:val="clear" w:color="auto" w:fill="auto"/>
            <w:vAlign w:val="center"/>
          </w:tcPr>
          <w:p w:rsidR="0022748D" w:rsidRPr="0022748D" w:rsidRDefault="0022748D" w:rsidP="0022748D">
            <w:pPr>
              <w:rPr>
                <w:rFonts w:eastAsia="Calibri"/>
              </w:rPr>
            </w:pPr>
            <w:r w:rsidRPr="0022748D">
              <w:rPr>
                <w:rFonts w:eastAsia="Calibri"/>
              </w:rPr>
              <w:t>-</w:t>
            </w:r>
          </w:p>
        </w:tc>
        <w:tc>
          <w:tcPr>
            <w:tcW w:w="1134" w:type="dxa"/>
            <w:shd w:val="clear" w:color="auto" w:fill="auto"/>
            <w:vAlign w:val="center"/>
          </w:tcPr>
          <w:p w:rsidR="0022748D" w:rsidRPr="0022748D" w:rsidRDefault="0022748D" w:rsidP="0022748D">
            <w:pPr>
              <w:rPr>
                <w:rFonts w:eastAsia="Calibri"/>
              </w:rPr>
            </w:pPr>
            <w:r w:rsidRPr="0022748D">
              <w:rPr>
                <w:rFonts w:eastAsia="Calibri"/>
              </w:rPr>
              <w:t>-</w:t>
            </w:r>
          </w:p>
        </w:tc>
        <w:tc>
          <w:tcPr>
            <w:tcW w:w="1045" w:type="dxa"/>
            <w:shd w:val="clear" w:color="auto" w:fill="auto"/>
            <w:vAlign w:val="center"/>
          </w:tcPr>
          <w:p w:rsidR="0022748D" w:rsidRPr="0022748D" w:rsidRDefault="0022748D" w:rsidP="0022748D">
            <w:pPr>
              <w:rPr>
                <w:rFonts w:eastAsia="Calibri"/>
              </w:rPr>
            </w:pPr>
            <w:r w:rsidRPr="0022748D">
              <w:rPr>
                <w:rFonts w:eastAsia="Calibri"/>
              </w:rPr>
              <w:t>-</w:t>
            </w:r>
          </w:p>
        </w:tc>
      </w:tr>
      <w:tr w:rsidR="0022748D" w:rsidRPr="0022748D" w:rsidTr="00E355AD">
        <w:trPr>
          <w:jc w:val="center"/>
        </w:trPr>
        <w:tc>
          <w:tcPr>
            <w:tcW w:w="3685" w:type="dxa"/>
            <w:shd w:val="clear" w:color="auto" w:fill="auto"/>
          </w:tcPr>
          <w:p w:rsidR="0022748D" w:rsidRPr="0022748D" w:rsidRDefault="0022748D" w:rsidP="0022748D">
            <w:pPr>
              <w:rPr>
                <w:rFonts w:eastAsia="Calibri"/>
              </w:rPr>
            </w:pPr>
            <w:r w:rsidRPr="0022748D">
              <w:rPr>
                <w:rFonts w:eastAsia="Calibri"/>
              </w:rPr>
              <w:t>Всего среднее время восстановления отопления после повреждения в магистральных и распределительных тепловых сетях, час</w:t>
            </w:r>
          </w:p>
        </w:tc>
        <w:tc>
          <w:tcPr>
            <w:tcW w:w="1189" w:type="dxa"/>
            <w:shd w:val="clear" w:color="auto" w:fill="auto"/>
            <w:vAlign w:val="center"/>
          </w:tcPr>
          <w:p w:rsidR="0022748D" w:rsidRPr="0022748D" w:rsidRDefault="0022748D" w:rsidP="0022748D">
            <w:pPr>
              <w:rPr>
                <w:rFonts w:eastAsia="Calibri"/>
              </w:rPr>
            </w:pPr>
            <w:r w:rsidRPr="0022748D">
              <w:rPr>
                <w:rFonts w:eastAsia="Calibri"/>
              </w:rPr>
              <w:t>-</w:t>
            </w:r>
          </w:p>
        </w:tc>
        <w:tc>
          <w:tcPr>
            <w:tcW w:w="1134" w:type="dxa"/>
            <w:shd w:val="clear" w:color="auto" w:fill="auto"/>
            <w:vAlign w:val="center"/>
          </w:tcPr>
          <w:p w:rsidR="0022748D" w:rsidRPr="0022748D" w:rsidRDefault="0022748D" w:rsidP="0022748D">
            <w:pPr>
              <w:rPr>
                <w:rFonts w:eastAsia="Calibri"/>
              </w:rPr>
            </w:pPr>
            <w:r w:rsidRPr="0022748D">
              <w:rPr>
                <w:rFonts w:eastAsia="Calibri"/>
              </w:rPr>
              <w:t>-</w:t>
            </w:r>
          </w:p>
        </w:tc>
        <w:tc>
          <w:tcPr>
            <w:tcW w:w="1276" w:type="dxa"/>
            <w:shd w:val="clear" w:color="auto" w:fill="auto"/>
            <w:vAlign w:val="center"/>
          </w:tcPr>
          <w:p w:rsidR="0022748D" w:rsidRPr="0022748D" w:rsidRDefault="0022748D" w:rsidP="0022748D">
            <w:pPr>
              <w:rPr>
                <w:rFonts w:eastAsia="Calibri"/>
              </w:rPr>
            </w:pPr>
            <w:r w:rsidRPr="0022748D">
              <w:rPr>
                <w:rFonts w:eastAsia="Calibri"/>
              </w:rPr>
              <w:t>-</w:t>
            </w:r>
          </w:p>
        </w:tc>
        <w:tc>
          <w:tcPr>
            <w:tcW w:w="1134" w:type="dxa"/>
            <w:shd w:val="clear" w:color="auto" w:fill="auto"/>
            <w:vAlign w:val="center"/>
          </w:tcPr>
          <w:p w:rsidR="0022748D" w:rsidRPr="0022748D" w:rsidRDefault="0022748D" w:rsidP="0022748D">
            <w:pPr>
              <w:rPr>
                <w:rFonts w:eastAsia="Calibri"/>
              </w:rPr>
            </w:pPr>
            <w:r w:rsidRPr="0022748D">
              <w:rPr>
                <w:rFonts w:eastAsia="Calibri"/>
              </w:rPr>
              <w:t>-</w:t>
            </w:r>
          </w:p>
        </w:tc>
        <w:tc>
          <w:tcPr>
            <w:tcW w:w="1045" w:type="dxa"/>
            <w:shd w:val="clear" w:color="auto" w:fill="auto"/>
            <w:vAlign w:val="center"/>
          </w:tcPr>
          <w:p w:rsidR="0022748D" w:rsidRPr="0022748D" w:rsidRDefault="0022748D" w:rsidP="0022748D">
            <w:pPr>
              <w:rPr>
                <w:rFonts w:eastAsia="Calibri"/>
              </w:rPr>
            </w:pPr>
            <w:r w:rsidRPr="0022748D">
              <w:rPr>
                <w:rFonts w:eastAsia="Calibri"/>
              </w:rPr>
              <w:t>-</w:t>
            </w:r>
          </w:p>
        </w:tc>
      </w:tr>
      <w:tr w:rsidR="0022748D" w:rsidRPr="0022748D" w:rsidTr="00E355AD">
        <w:trPr>
          <w:jc w:val="center"/>
        </w:trPr>
        <w:tc>
          <w:tcPr>
            <w:tcW w:w="3685" w:type="dxa"/>
            <w:shd w:val="clear" w:color="auto" w:fill="auto"/>
          </w:tcPr>
          <w:p w:rsidR="0022748D" w:rsidRPr="0022748D" w:rsidRDefault="0022748D" w:rsidP="0022748D">
            <w:pPr>
              <w:rPr>
                <w:rFonts w:eastAsia="Calibri"/>
              </w:rPr>
            </w:pPr>
            <w:r w:rsidRPr="0022748D">
              <w:rPr>
                <w:rFonts w:eastAsia="Calibri"/>
              </w:rPr>
              <w:t>Средний недоотпуск тепловой энергии на отопление в системе теплоснабжения</w:t>
            </w:r>
          </w:p>
        </w:tc>
        <w:tc>
          <w:tcPr>
            <w:tcW w:w="1189" w:type="dxa"/>
            <w:shd w:val="clear" w:color="auto" w:fill="auto"/>
            <w:vAlign w:val="center"/>
          </w:tcPr>
          <w:p w:rsidR="0022748D" w:rsidRPr="0022748D" w:rsidRDefault="0022748D" w:rsidP="0022748D">
            <w:pPr>
              <w:rPr>
                <w:rFonts w:eastAsia="Calibri"/>
              </w:rPr>
            </w:pPr>
            <w:r w:rsidRPr="0022748D">
              <w:rPr>
                <w:rFonts w:eastAsia="Calibri"/>
              </w:rPr>
              <w:t>-</w:t>
            </w:r>
          </w:p>
        </w:tc>
        <w:tc>
          <w:tcPr>
            <w:tcW w:w="1134" w:type="dxa"/>
            <w:shd w:val="clear" w:color="auto" w:fill="auto"/>
            <w:vAlign w:val="center"/>
          </w:tcPr>
          <w:p w:rsidR="0022748D" w:rsidRPr="0022748D" w:rsidRDefault="0022748D" w:rsidP="0022748D">
            <w:pPr>
              <w:rPr>
                <w:rFonts w:eastAsia="Calibri"/>
              </w:rPr>
            </w:pPr>
            <w:r w:rsidRPr="0022748D">
              <w:rPr>
                <w:rFonts w:eastAsia="Calibri"/>
              </w:rPr>
              <w:t>-</w:t>
            </w:r>
          </w:p>
        </w:tc>
        <w:tc>
          <w:tcPr>
            <w:tcW w:w="1276" w:type="dxa"/>
            <w:shd w:val="clear" w:color="auto" w:fill="auto"/>
            <w:vAlign w:val="center"/>
          </w:tcPr>
          <w:p w:rsidR="0022748D" w:rsidRPr="0022748D" w:rsidRDefault="0022748D" w:rsidP="0022748D">
            <w:pPr>
              <w:rPr>
                <w:rFonts w:eastAsia="Calibri"/>
              </w:rPr>
            </w:pPr>
            <w:r w:rsidRPr="0022748D">
              <w:rPr>
                <w:rFonts w:eastAsia="Calibri"/>
              </w:rPr>
              <w:t>-</w:t>
            </w:r>
          </w:p>
        </w:tc>
        <w:tc>
          <w:tcPr>
            <w:tcW w:w="1134" w:type="dxa"/>
            <w:shd w:val="clear" w:color="auto" w:fill="auto"/>
            <w:vAlign w:val="center"/>
          </w:tcPr>
          <w:p w:rsidR="0022748D" w:rsidRPr="0022748D" w:rsidRDefault="0022748D" w:rsidP="0022748D">
            <w:pPr>
              <w:rPr>
                <w:rFonts w:eastAsia="Calibri"/>
              </w:rPr>
            </w:pPr>
            <w:r w:rsidRPr="0022748D">
              <w:rPr>
                <w:rFonts w:eastAsia="Calibri"/>
              </w:rPr>
              <w:t>-</w:t>
            </w:r>
          </w:p>
        </w:tc>
        <w:tc>
          <w:tcPr>
            <w:tcW w:w="1045" w:type="dxa"/>
            <w:shd w:val="clear" w:color="auto" w:fill="auto"/>
            <w:vAlign w:val="center"/>
          </w:tcPr>
          <w:p w:rsidR="0022748D" w:rsidRPr="0022748D" w:rsidRDefault="0022748D" w:rsidP="0022748D">
            <w:pPr>
              <w:rPr>
                <w:rFonts w:eastAsia="Calibri"/>
              </w:rPr>
            </w:pPr>
            <w:r w:rsidRPr="0022748D">
              <w:rPr>
                <w:rFonts w:eastAsia="Calibri"/>
              </w:rPr>
              <w:t>-</w:t>
            </w:r>
          </w:p>
        </w:tc>
      </w:tr>
      <w:tr w:rsidR="0022748D" w:rsidRPr="0022748D" w:rsidTr="00E355AD">
        <w:trPr>
          <w:jc w:val="center"/>
        </w:trPr>
        <w:tc>
          <w:tcPr>
            <w:tcW w:w="3685" w:type="dxa"/>
            <w:shd w:val="clear" w:color="auto" w:fill="auto"/>
          </w:tcPr>
          <w:p w:rsidR="0022748D" w:rsidRPr="0022748D" w:rsidRDefault="0022748D" w:rsidP="0022748D">
            <w:pPr>
              <w:rPr>
                <w:rFonts w:eastAsia="Calibri"/>
              </w:rPr>
            </w:pPr>
            <w:r w:rsidRPr="0022748D">
              <w:rPr>
                <w:rFonts w:eastAsia="Calibri"/>
              </w:rPr>
              <w:t>Средний недоотпуск тепловой энергии на отопление в системе теплоснабжения ЕТО</w:t>
            </w:r>
          </w:p>
        </w:tc>
        <w:tc>
          <w:tcPr>
            <w:tcW w:w="1189" w:type="dxa"/>
            <w:shd w:val="clear" w:color="auto" w:fill="auto"/>
            <w:vAlign w:val="center"/>
          </w:tcPr>
          <w:p w:rsidR="0022748D" w:rsidRPr="0022748D" w:rsidRDefault="0022748D" w:rsidP="0022748D">
            <w:pPr>
              <w:rPr>
                <w:rFonts w:eastAsia="Calibri"/>
              </w:rPr>
            </w:pPr>
            <w:r w:rsidRPr="0022748D">
              <w:rPr>
                <w:rFonts w:eastAsia="Calibri"/>
              </w:rPr>
              <w:t>-</w:t>
            </w:r>
          </w:p>
        </w:tc>
        <w:tc>
          <w:tcPr>
            <w:tcW w:w="1134" w:type="dxa"/>
            <w:shd w:val="clear" w:color="auto" w:fill="auto"/>
            <w:vAlign w:val="center"/>
          </w:tcPr>
          <w:p w:rsidR="0022748D" w:rsidRPr="0022748D" w:rsidRDefault="0022748D" w:rsidP="0022748D">
            <w:pPr>
              <w:rPr>
                <w:rFonts w:eastAsia="Calibri"/>
              </w:rPr>
            </w:pPr>
            <w:r w:rsidRPr="0022748D">
              <w:rPr>
                <w:rFonts w:eastAsia="Calibri"/>
              </w:rPr>
              <w:t>-</w:t>
            </w:r>
          </w:p>
        </w:tc>
        <w:tc>
          <w:tcPr>
            <w:tcW w:w="1276" w:type="dxa"/>
            <w:shd w:val="clear" w:color="auto" w:fill="auto"/>
            <w:vAlign w:val="center"/>
          </w:tcPr>
          <w:p w:rsidR="0022748D" w:rsidRPr="0022748D" w:rsidRDefault="0022748D" w:rsidP="0022748D">
            <w:pPr>
              <w:rPr>
                <w:rFonts w:eastAsia="Calibri"/>
              </w:rPr>
            </w:pPr>
            <w:r w:rsidRPr="0022748D">
              <w:rPr>
                <w:rFonts w:eastAsia="Calibri"/>
              </w:rPr>
              <w:t>-</w:t>
            </w:r>
          </w:p>
        </w:tc>
        <w:tc>
          <w:tcPr>
            <w:tcW w:w="1134" w:type="dxa"/>
            <w:shd w:val="clear" w:color="auto" w:fill="auto"/>
            <w:vAlign w:val="center"/>
          </w:tcPr>
          <w:p w:rsidR="0022748D" w:rsidRPr="0022748D" w:rsidRDefault="0022748D" w:rsidP="0022748D">
            <w:pPr>
              <w:rPr>
                <w:rFonts w:eastAsia="Calibri"/>
              </w:rPr>
            </w:pPr>
            <w:r w:rsidRPr="0022748D">
              <w:rPr>
                <w:rFonts w:eastAsia="Calibri"/>
              </w:rPr>
              <w:t>-</w:t>
            </w:r>
          </w:p>
        </w:tc>
        <w:tc>
          <w:tcPr>
            <w:tcW w:w="1045" w:type="dxa"/>
            <w:shd w:val="clear" w:color="auto" w:fill="auto"/>
            <w:vAlign w:val="center"/>
          </w:tcPr>
          <w:p w:rsidR="0022748D" w:rsidRPr="0022748D" w:rsidRDefault="0022748D" w:rsidP="0022748D">
            <w:pPr>
              <w:rPr>
                <w:rFonts w:eastAsia="Calibri"/>
              </w:rPr>
            </w:pPr>
            <w:r w:rsidRPr="0022748D">
              <w:rPr>
                <w:rFonts w:eastAsia="Calibri"/>
              </w:rPr>
              <w:t>-</w:t>
            </w:r>
          </w:p>
        </w:tc>
      </w:tr>
    </w:tbl>
    <w:p w:rsidR="0022748D" w:rsidRPr="0022748D" w:rsidRDefault="0022748D" w:rsidP="0022748D">
      <w:pPr>
        <w:rPr>
          <w:rFonts w:eastAsia="Gulim"/>
        </w:rPr>
      </w:pPr>
      <w:r w:rsidRPr="0022748D">
        <w:t>Таблица 1.38 - Средний недоотпуск тепловой энергии на отопление потребителей в системах теплоснабжения в зоне деятельности ЕТО</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635"/>
        <w:gridCol w:w="1239"/>
        <w:gridCol w:w="1134"/>
        <w:gridCol w:w="1276"/>
        <w:gridCol w:w="1134"/>
        <w:gridCol w:w="1045"/>
      </w:tblGrid>
      <w:tr w:rsidR="0022748D" w:rsidRPr="0022748D" w:rsidTr="00E355AD">
        <w:trPr>
          <w:jc w:val="center"/>
        </w:trPr>
        <w:tc>
          <w:tcPr>
            <w:tcW w:w="3635" w:type="dxa"/>
            <w:shd w:val="clear" w:color="auto" w:fill="FFFFFF"/>
          </w:tcPr>
          <w:p w:rsidR="0022748D" w:rsidRPr="0022748D" w:rsidRDefault="0022748D" w:rsidP="0022748D">
            <w:pPr>
              <w:rPr>
                <w:rFonts w:eastAsia="Calibri"/>
              </w:rPr>
            </w:pPr>
            <w:r w:rsidRPr="0022748D">
              <w:rPr>
                <w:rFonts w:eastAsia="Calibri"/>
              </w:rPr>
              <w:t>Наименование показателя</w:t>
            </w:r>
          </w:p>
        </w:tc>
        <w:tc>
          <w:tcPr>
            <w:tcW w:w="1239" w:type="dxa"/>
            <w:shd w:val="clear" w:color="auto" w:fill="FFFFFF"/>
          </w:tcPr>
          <w:p w:rsidR="0022748D" w:rsidRPr="0022748D" w:rsidRDefault="0022748D" w:rsidP="0022748D">
            <w:pPr>
              <w:rPr>
                <w:rFonts w:eastAsia="Calibri"/>
              </w:rPr>
            </w:pPr>
            <w:r w:rsidRPr="0022748D">
              <w:rPr>
                <w:rFonts w:eastAsia="Calibri"/>
              </w:rPr>
              <w:t>2019 г.</w:t>
            </w:r>
          </w:p>
        </w:tc>
        <w:tc>
          <w:tcPr>
            <w:tcW w:w="1134" w:type="dxa"/>
            <w:shd w:val="clear" w:color="auto" w:fill="FFFFFF"/>
          </w:tcPr>
          <w:p w:rsidR="0022748D" w:rsidRPr="0022748D" w:rsidRDefault="0022748D" w:rsidP="0022748D">
            <w:pPr>
              <w:rPr>
                <w:rFonts w:eastAsia="Calibri"/>
              </w:rPr>
            </w:pPr>
            <w:r w:rsidRPr="0022748D">
              <w:rPr>
                <w:rFonts w:eastAsia="Calibri"/>
              </w:rPr>
              <w:t>2020 г.</w:t>
            </w:r>
          </w:p>
        </w:tc>
        <w:tc>
          <w:tcPr>
            <w:tcW w:w="1276" w:type="dxa"/>
            <w:shd w:val="clear" w:color="auto" w:fill="FFFFFF"/>
          </w:tcPr>
          <w:p w:rsidR="0022748D" w:rsidRPr="0022748D" w:rsidRDefault="0022748D" w:rsidP="0022748D">
            <w:pPr>
              <w:rPr>
                <w:rFonts w:eastAsia="Calibri"/>
              </w:rPr>
            </w:pPr>
            <w:r w:rsidRPr="0022748D">
              <w:rPr>
                <w:rFonts w:eastAsia="Calibri"/>
              </w:rPr>
              <w:t>2021 г.</w:t>
            </w:r>
          </w:p>
        </w:tc>
        <w:tc>
          <w:tcPr>
            <w:tcW w:w="1134" w:type="dxa"/>
            <w:shd w:val="clear" w:color="auto" w:fill="FFFFFF"/>
          </w:tcPr>
          <w:p w:rsidR="0022748D" w:rsidRPr="0022748D" w:rsidRDefault="0022748D" w:rsidP="0022748D">
            <w:pPr>
              <w:rPr>
                <w:rFonts w:eastAsia="Calibri"/>
              </w:rPr>
            </w:pPr>
            <w:r w:rsidRPr="0022748D">
              <w:rPr>
                <w:rFonts w:eastAsia="Calibri"/>
              </w:rPr>
              <w:t>2022 г.</w:t>
            </w:r>
          </w:p>
        </w:tc>
        <w:tc>
          <w:tcPr>
            <w:tcW w:w="1045" w:type="dxa"/>
            <w:shd w:val="clear" w:color="auto" w:fill="FFFFFF"/>
          </w:tcPr>
          <w:p w:rsidR="0022748D" w:rsidRPr="0022748D" w:rsidRDefault="0022748D" w:rsidP="0022748D">
            <w:pPr>
              <w:rPr>
                <w:rFonts w:eastAsia="Calibri"/>
              </w:rPr>
            </w:pPr>
            <w:r w:rsidRPr="0022748D">
              <w:rPr>
                <w:rFonts w:eastAsia="Calibri"/>
              </w:rPr>
              <w:t>2023 г.</w:t>
            </w:r>
          </w:p>
        </w:tc>
      </w:tr>
      <w:tr w:rsidR="0022748D" w:rsidRPr="0022748D" w:rsidTr="00E355AD">
        <w:trPr>
          <w:jc w:val="center"/>
        </w:trPr>
        <w:tc>
          <w:tcPr>
            <w:tcW w:w="3635" w:type="dxa"/>
            <w:shd w:val="clear" w:color="auto" w:fill="auto"/>
          </w:tcPr>
          <w:p w:rsidR="0022748D" w:rsidRPr="0022748D" w:rsidRDefault="0022748D" w:rsidP="0022748D">
            <w:pPr>
              <w:rPr>
                <w:rFonts w:eastAsia="Calibri"/>
              </w:rPr>
            </w:pPr>
            <w:r w:rsidRPr="0022748D">
              <w:rPr>
                <w:rFonts w:eastAsia="Calibri"/>
              </w:rPr>
              <w:t>Средний недоотпуск тепловой энергии на отопление в системе теплоснабжения</w:t>
            </w:r>
          </w:p>
        </w:tc>
        <w:tc>
          <w:tcPr>
            <w:tcW w:w="1239" w:type="dxa"/>
            <w:shd w:val="clear" w:color="auto" w:fill="auto"/>
            <w:vAlign w:val="center"/>
          </w:tcPr>
          <w:p w:rsidR="0022748D" w:rsidRPr="0022748D" w:rsidRDefault="0022748D" w:rsidP="0022748D">
            <w:pPr>
              <w:rPr>
                <w:rFonts w:eastAsia="Calibri"/>
              </w:rPr>
            </w:pPr>
            <w:r w:rsidRPr="0022748D">
              <w:rPr>
                <w:rFonts w:eastAsia="Calibri"/>
              </w:rPr>
              <w:t>-</w:t>
            </w:r>
          </w:p>
        </w:tc>
        <w:tc>
          <w:tcPr>
            <w:tcW w:w="1134" w:type="dxa"/>
            <w:shd w:val="clear" w:color="auto" w:fill="auto"/>
            <w:vAlign w:val="center"/>
          </w:tcPr>
          <w:p w:rsidR="0022748D" w:rsidRPr="0022748D" w:rsidRDefault="0022748D" w:rsidP="0022748D">
            <w:pPr>
              <w:rPr>
                <w:rFonts w:eastAsia="Calibri"/>
              </w:rPr>
            </w:pPr>
            <w:r w:rsidRPr="0022748D">
              <w:rPr>
                <w:rFonts w:eastAsia="Calibri"/>
              </w:rPr>
              <w:t>-</w:t>
            </w:r>
          </w:p>
        </w:tc>
        <w:tc>
          <w:tcPr>
            <w:tcW w:w="1276" w:type="dxa"/>
            <w:shd w:val="clear" w:color="auto" w:fill="auto"/>
            <w:vAlign w:val="center"/>
          </w:tcPr>
          <w:p w:rsidR="0022748D" w:rsidRPr="0022748D" w:rsidRDefault="0022748D" w:rsidP="0022748D">
            <w:pPr>
              <w:rPr>
                <w:rFonts w:eastAsia="Calibri"/>
              </w:rPr>
            </w:pPr>
            <w:r w:rsidRPr="0022748D">
              <w:rPr>
                <w:rFonts w:eastAsia="Calibri"/>
              </w:rPr>
              <w:t>-</w:t>
            </w:r>
          </w:p>
        </w:tc>
        <w:tc>
          <w:tcPr>
            <w:tcW w:w="1134" w:type="dxa"/>
            <w:shd w:val="clear" w:color="auto" w:fill="auto"/>
            <w:vAlign w:val="center"/>
          </w:tcPr>
          <w:p w:rsidR="0022748D" w:rsidRPr="0022748D" w:rsidRDefault="0022748D" w:rsidP="0022748D">
            <w:pPr>
              <w:rPr>
                <w:rFonts w:eastAsia="Calibri"/>
              </w:rPr>
            </w:pPr>
            <w:r w:rsidRPr="0022748D">
              <w:rPr>
                <w:rFonts w:eastAsia="Calibri"/>
              </w:rPr>
              <w:t>-</w:t>
            </w:r>
          </w:p>
        </w:tc>
        <w:tc>
          <w:tcPr>
            <w:tcW w:w="1045" w:type="dxa"/>
            <w:shd w:val="clear" w:color="auto" w:fill="auto"/>
            <w:vAlign w:val="center"/>
          </w:tcPr>
          <w:p w:rsidR="0022748D" w:rsidRPr="0022748D" w:rsidRDefault="0022748D" w:rsidP="0022748D">
            <w:pPr>
              <w:rPr>
                <w:rFonts w:eastAsia="Calibri"/>
              </w:rPr>
            </w:pPr>
            <w:r w:rsidRPr="0022748D">
              <w:rPr>
                <w:rFonts w:eastAsia="Calibri"/>
              </w:rPr>
              <w:t>-</w:t>
            </w:r>
          </w:p>
        </w:tc>
      </w:tr>
      <w:tr w:rsidR="0022748D" w:rsidRPr="0022748D" w:rsidTr="00E355AD">
        <w:trPr>
          <w:jc w:val="center"/>
        </w:trPr>
        <w:tc>
          <w:tcPr>
            <w:tcW w:w="3635" w:type="dxa"/>
            <w:shd w:val="clear" w:color="auto" w:fill="auto"/>
          </w:tcPr>
          <w:p w:rsidR="0022748D" w:rsidRPr="0022748D" w:rsidRDefault="0022748D" w:rsidP="0022748D">
            <w:pPr>
              <w:rPr>
                <w:rFonts w:eastAsia="Calibri"/>
              </w:rPr>
            </w:pPr>
            <w:r w:rsidRPr="0022748D">
              <w:rPr>
                <w:rFonts w:eastAsia="Calibri"/>
              </w:rPr>
              <w:t>Средний недоотпуск тепловой энергии на отопление в системе теплоснабжения ЕТО</w:t>
            </w:r>
          </w:p>
        </w:tc>
        <w:tc>
          <w:tcPr>
            <w:tcW w:w="1239" w:type="dxa"/>
            <w:shd w:val="clear" w:color="auto" w:fill="auto"/>
            <w:vAlign w:val="center"/>
          </w:tcPr>
          <w:p w:rsidR="0022748D" w:rsidRPr="0022748D" w:rsidRDefault="0022748D" w:rsidP="0022748D">
            <w:pPr>
              <w:rPr>
                <w:rFonts w:eastAsia="Calibri"/>
              </w:rPr>
            </w:pPr>
            <w:r w:rsidRPr="0022748D">
              <w:rPr>
                <w:rFonts w:eastAsia="Calibri"/>
              </w:rPr>
              <w:t>-</w:t>
            </w:r>
          </w:p>
        </w:tc>
        <w:tc>
          <w:tcPr>
            <w:tcW w:w="1134" w:type="dxa"/>
            <w:shd w:val="clear" w:color="auto" w:fill="auto"/>
            <w:vAlign w:val="center"/>
          </w:tcPr>
          <w:p w:rsidR="0022748D" w:rsidRPr="0022748D" w:rsidRDefault="0022748D" w:rsidP="0022748D">
            <w:pPr>
              <w:rPr>
                <w:rFonts w:eastAsia="Calibri"/>
              </w:rPr>
            </w:pPr>
            <w:r w:rsidRPr="0022748D">
              <w:rPr>
                <w:rFonts w:eastAsia="Calibri"/>
              </w:rPr>
              <w:t>-</w:t>
            </w:r>
          </w:p>
        </w:tc>
        <w:tc>
          <w:tcPr>
            <w:tcW w:w="1276" w:type="dxa"/>
            <w:shd w:val="clear" w:color="auto" w:fill="auto"/>
            <w:vAlign w:val="center"/>
          </w:tcPr>
          <w:p w:rsidR="0022748D" w:rsidRPr="0022748D" w:rsidRDefault="0022748D" w:rsidP="0022748D">
            <w:pPr>
              <w:rPr>
                <w:rFonts w:eastAsia="Calibri"/>
              </w:rPr>
            </w:pPr>
            <w:r w:rsidRPr="0022748D">
              <w:rPr>
                <w:rFonts w:eastAsia="Calibri"/>
              </w:rPr>
              <w:t>-</w:t>
            </w:r>
          </w:p>
        </w:tc>
        <w:tc>
          <w:tcPr>
            <w:tcW w:w="1134" w:type="dxa"/>
            <w:shd w:val="clear" w:color="auto" w:fill="auto"/>
            <w:vAlign w:val="center"/>
          </w:tcPr>
          <w:p w:rsidR="0022748D" w:rsidRPr="0022748D" w:rsidRDefault="0022748D" w:rsidP="0022748D">
            <w:pPr>
              <w:rPr>
                <w:rFonts w:eastAsia="Calibri"/>
              </w:rPr>
            </w:pPr>
            <w:r w:rsidRPr="0022748D">
              <w:rPr>
                <w:rFonts w:eastAsia="Calibri"/>
              </w:rPr>
              <w:t>-</w:t>
            </w:r>
          </w:p>
        </w:tc>
        <w:tc>
          <w:tcPr>
            <w:tcW w:w="1045" w:type="dxa"/>
            <w:shd w:val="clear" w:color="auto" w:fill="auto"/>
            <w:vAlign w:val="center"/>
          </w:tcPr>
          <w:p w:rsidR="0022748D" w:rsidRPr="0022748D" w:rsidRDefault="0022748D" w:rsidP="0022748D">
            <w:pPr>
              <w:rPr>
                <w:rFonts w:eastAsia="Calibri"/>
              </w:rPr>
            </w:pPr>
            <w:r w:rsidRPr="0022748D">
              <w:rPr>
                <w:rFonts w:eastAsia="Calibri"/>
              </w:rPr>
              <w:t>-</w:t>
            </w:r>
          </w:p>
        </w:tc>
      </w:tr>
    </w:tbl>
    <w:p w:rsidR="0022748D" w:rsidRPr="0022748D" w:rsidRDefault="0022748D" w:rsidP="0022748D"/>
    <w:p w:rsidR="0022748D" w:rsidRPr="0022748D" w:rsidRDefault="0022748D" w:rsidP="0022748D">
      <w:r w:rsidRPr="0022748D">
        <w:t>1.9.2. Частота отключений потребителей</w:t>
      </w:r>
    </w:p>
    <w:p w:rsidR="0022748D" w:rsidRPr="0022748D" w:rsidRDefault="0022748D" w:rsidP="0022748D">
      <w:pPr>
        <w:rPr>
          <w:rFonts w:eastAsia="TimesNewRomanPSMT"/>
        </w:rPr>
      </w:pPr>
      <w:r w:rsidRPr="0022748D">
        <w:rPr>
          <w:rFonts w:eastAsia="TimesNewRomanPSMT"/>
        </w:rPr>
        <w:t>Частота отключений потребителей от централизованного теплоснабжения зависит от:</w:t>
      </w:r>
    </w:p>
    <w:p w:rsidR="0022748D" w:rsidRPr="0022748D" w:rsidRDefault="0022748D" w:rsidP="0022748D">
      <w:pPr>
        <w:rPr>
          <w:rFonts w:eastAsia="TimesNewRomanPSMT"/>
        </w:rPr>
      </w:pPr>
      <w:r w:rsidRPr="0022748D">
        <w:rPr>
          <w:rFonts w:eastAsia="TimesNewRomanPSMT"/>
        </w:rPr>
        <w:t>- отключений (и ограничений) подачи газа;</w:t>
      </w:r>
    </w:p>
    <w:p w:rsidR="0022748D" w:rsidRPr="0022748D" w:rsidRDefault="0022748D" w:rsidP="0022748D">
      <w:pPr>
        <w:rPr>
          <w:rFonts w:eastAsia="TimesNewRomanPSMT"/>
        </w:rPr>
      </w:pPr>
      <w:r w:rsidRPr="0022748D">
        <w:rPr>
          <w:rFonts w:eastAsia="TimesNewRomanPSMT"/>
        </w:rPr>
        <w:t>- отключений (и ограничений) электроснабжения;</w:t>
      </w:r>
    </w:p>
    <w:p w:rsidR="0022748D" w:rsidRPr="0022748D" w:rsidRDefault="0022748D" w:rsidP="0022748D">
      <w:pPr>
        <w:rPr>
          <w:rFonts w:eastAsia="TimesNewRomanPSMT"/>
        </w:rPr>
      </w:pPr>
      <w:r w:rsidRPr="0022748D">
        <w:rPr>
          <w:rFonts w:eastAsia="TimesNewRomanPSMT"/>
        </w:rPr>
        <w:t>- отказов на тепловых сетях.</w:t>
      </w:r>
    </w:p>
    <w:p w:rsidR="0022748D" w:rsidRPr="0022748D" w:rsidRDefault="0022748D" w:rsidP="0022748D">
      <w:pPr>
        <w:rPr>
          <w:rFonts w:eastAsia="TimesNewRomanPSMT"/>
        </w:rPr>
      </w:pPr>
      <w:r w:rsidRPr="0022748D">
        <w:rPr>
          <w:rFonts w:eastAsia="TimesNewRomanPSMT"/>
        </w:rPr>
        <w:t>Информация об ограничениях подачи топлива на котельные (в том числе в периоды стояния расчетных температур наружного воздуха) отсутствует.</w:t>
      </w:r>
    </w:p>
    <w:p w:rsidR="0022748D" w:rsidRPr="0022748D" w:rsidRDefault="0022748D" w:rsidP="0022748D">
      <w:pPr>
        <w:rPr>
          <w:rFonts w:eastAsia="Calibri"/>
        </w:rPr>
      </w:pPr>
      <w:r w:rsidRPr="0022748D">
        <w:rPr>
          <w:rFonts w:eastAsia="TimesNewRomanPSMT"/>
        </w:rPr>
        <w:t>Информация о частоте отключений потребителей отсутствует.</w:t>
      </w:r>
    </w:p>
    <w:p w:rsidR="0022748D" w:rsidRPr="0022748D" w:rsidRDefault="0022748D" w:rsidP="0022748D">
      <w:r w:rsidRPr="0022748D">
        <w:t>1.9.3. Поток (частота) и время восстановления теплоснабжения потребителей после отключений</w:t>
      </w:r>
    </w:p>
    <w:p w:rsidR="0022748D" w:rsidRPr="0022748D" w:rsidRDefault="0022748D" w:rsidP="0022748D">
      <w:pPr>
        <w:rPr>
          <w:rFonts w:eastAsia="Calibri"/>
        </w:rPr>
      </w:pPr>
      <w:r w:rsidRPr="0022748D">
        <w:rPr>
          <w:rFonts w:eastAsia="Calibri"/>
        </w:rPr>
        <w:lastRenderedPageBreak/>
        <w:t>Устранение дефектов в период эксплуатации сетей производится немедленно при выявлении повреждений. При этом восстановительные работы продолжаются до полного устранения повреждения и подачи теплоносителя. Время устранения повреждения зависит от объема ремонтно-восстановительных работ и возможности оперативного отключения поврежденного участка. Продолжительность работ в целом зависит от необходимости проведения земляных работ, получения согласований и разрешений, от времени опорожнения поврежденного участка для подготовки рабочего места.</w:t>
      </w:r>
    </w:p>
    <w:p w:rsidR="0022748D" w:rsidRPr="0022748D" w:rsidRDefault="0022748D" w:rsidP="0022748D">
      <w:pPr>
        <w:rPr>
          <w:rFonts w:eastAsia="Calibri"/>
        </w:rPr>
      </w:pPr>
      <w:r w:rsidRPr="0022748D">
        <w:rPr>
          <w:rFonts w:eastAsia="Calibri"/>
        </w:rPr>
        <w:t>Восстановление сетей напрямую зависит от объемов финансирования и планирования своевременного выполнения ремонтно-восстановительных работ на сетях. Достаточность финансирования ремонтно-восстановительных работ является немаловажным фактором в поддержании сетевого хозяйства в исправном состоянии.</w:t>
      </w:r>
    </w:p>
    <w:p w:rsidR="0022748D" w:rsidRPr="0022748D" w:rsidRDefault="0022748D" w:rsidP="0022748D">
      <w:pPr>
        <w:rPr>
          <w:rFonts w:eastAsia="TimesNewRomanPSMT"/>
        </w:rPr>
      </w:pPr>
      <w:r w:rsidRPr="0022748D">
        <w:rPr>
          <w:rFonts w:eastAsia="TimesNewRomanPSMT"/>
        </w:rPr>
        <w:t>Нормативный перерыв теплоснабжения (с момента обнаружения, идентификации дефекта и подготовки рабочего места, включающего в себя установление точного места повреждения (со вскрытием канала) и начала операций по локализации поврежденного трубопровода).</w:t>
      </w:r>
    </w:p>
    <w:p w:rsidR="0022748D" w:rsidRPr="0022748D" w:rsidRDefault="0022748D" w:rsidP="0022748D">
      <w:pPr>
        <w:rPr>
          <w:rFonts w:eastAsia="TimesNewRomanPSMT"/>
        </w:rPr>
      </w:pPr>
      <w:r w:rsidRPr="0022748D">
        <w:rPr>
          <w:rFonts w:eastAsia="TimesNewRomanPSMT"/>
        </w:rPr>
        <w:t>Указанные нормативы регламентированы п. 6.10 СП 124.13330.2012 Тепловые сети. Актуализированная редакция СНиП 41-02-2003 и представлены в таблице ниже.</w:t>
      </w:r>
    </w:p>
    <w:p w:rsidR="0022748D" w:rsidRPr="0022748D" w:rsidRDefault="0022748D" w:rsidP="0022748D">
      <w:pPr>
        <w:rPr>
          <w:rFonts w:eastAsia="Gulim"/>
        </w:rPr>
      </w:pPr>
      <w:r w:rsidRPr="0022748D">
        <w:rPr>
          <w:rFonts w:eastAsia="TimesNewRomanPSMT"/>
        </w:rPr>
        <w:t>Таблица 1.39 - Среднее время, затраченное на восстановление теплоснабжения потребителей после аварийных отключений.</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677"/>
        <w:gridCol w:w="4786"/>
      </w:tblGrid>
      <w:tr w:rsidR="0022748D" w:rsidRPr="0022748D" w:rsidTr="00E355AD">
        <w:tc>
          <w:tcPr>
            <w:tcW w:w="4677" w:type="dxa"/>
            <w:shd w:val="clear" w:color="auto" w:fill="FFFFFF"/>
          </w:tcPr>
          <w:p w:rsidR="0022748D" w:rsidRPr="0022748D" w:rsidRDefault="0022748D" w:rsidP="0022748D">
            <w:pPr>
              <w:rPr>
                <w:rFonts w:eastAsia="Calibri"/>
              </w:rPr>
            </w:pPr>
            <w:r w:rsidRPr="0022748D">
              <w:rPr>
                <w:rFonts w:eastAsia="Calibri"/>
              </w:rPr>
              <w:t>Диаметр труб тепловых сетей, мм</w:t>
            </w:r>
          </w:p>
        </w:tc>
        <w:tc>
          <w:tcPr>
            <w:tcW w:w="4786" w:type="dxa"/>
            <w:shd w:val="clear" w:color="auto" w:fill="FFFFFF"/>
          </w:tcPr>
          <w:p w:rsidR="0022748D" w:rsidRPr="0022748D" w:rsidRDefault="0022748D" w:rsidP="0022748D">
            <w:pPr>
              <w:rPr>
                <w:rFonts w:eastAsia="Calibri"/>
              </w:rPr>
            </w:pPr>
            <w:r w:rsidRPr="0022748D">
              <w:rPr>
                <w:rFonts w:eastAsia="Calibri"/>
              </w:rPr>
              <w:t>Время восстановления теплоснабжения, ч.</w:t>
            </w:r>
          </w:p>
        </w:tc>
      </w:tr>
      <w:tr w:rsidR="0022748D" w:rsidRPr="0022748D" w:rsidTr="00E355AD">
        <w:trPr>
          <w:trHeight w:val="147"/>
        </w:trPr>
        <w:tc>
          <w:tcPr>
            <w:tcW w:w="4677" w:type="dxa"/>
            <w:shd w:val="clear" w:color="auto" w:fill="auto"/>
            <w:vAlign w:val="center"/>
          </w:tcPr>
          <w:p w:rsidR="0022748D" w:rsidRPr="0022748D" w:rsidRDefault="0022748D" w:rsidP="0022748D">
            <w:pPr>
              <w:rPr>
                <w:rFonts w:eastAsia="Calibri"/>
              </w:rPr>
            </w:pPr>
            <w:r w:rsidRPr="0022748D">
              <w:rPr>
                <w:rFonts w:eastAsia="Calibri"/>
              </w:rPr>
              <w:t>300</w:t>
            </w:r>
          </w:p>
        </w:tc>
        <w:tc>
          <w:tcPr>
            <w:tcW w:w="4786" w:type="dxa"/>
            <w:shd w:val="clear" w:color="auto" w:fill="auto"/>
            <w:vAlign w:val="center"/>
          </w:tcPr>
          <w:p w:rsidR="0022748D" w:rsidRPr="0022748D" w:rsidRDefault="0022748D" w:rsidP="0022748D">
            <w:pPr>
              <w:rPr>
                <w:rFonts w:eastAsia="Calibri"/>
              </w:rPr>
            </w:pPr>
            <w:r w:rsidRPr="0022748D">
              <w:rPr>
                <w:rFonts w:eastAsia="Calibri"/>
              </w:rPr>
              <w:t>15</w:t>
            </w:r>
          </w:p>
        </w:tc>
      </w:tr>
      <w:tr w:rsidR="0022748D" w:rsidRPr="0022748D" w:rsidTr="00E355AD">
        <w:trPr>
          <w:trHeight w:val="70"/>
        </w:trPr>
        <w:tc>
          <w:tcPr>
            <w:tcW w:w="4677" w:type="dxa"/>
            <w:shd w:val="clear" w:color="auto" w:fill="auto"/>
            <w:vAlign w:val="center"/>
          </w:tcPr>
          <w:p w:rsidR="0022748D" w:rsidRPr="0022748D" w:rsidRDefault="0022748D" w:rsidP="0022748D">
            <w:pPr>
              <w:rPr>
                <w:rFonts w:eastAsia="Calibri"/>
              </w:rPr>
            </w:pPr>
            <w:r w:rsidRPr="0022748D">
              <w:rPr>
                <w:rFonts w:eastAsia="Calibri"/>
              </w:rPr>
              <w:t>400</w:t>
            </w:r>
          </w:p>
        </w:tc>
        <w:tc>
          <w:tcPr>
            <w:tcW w:w="4786" w:type="dxa"/>
            <w:shd w:val="clear" w:color="auto" w:fill="auto"/>
            <w:vAlign w:val="center"/>
          </w:tcPr>
          <w:p w:rsidR="0022748D" w:rsidRPr="0022748D" w:rsidRDefault="0022748D" w:rsidP="0022748D">
            <w:pPr>
              <w:rPr>
                <w:rFonts w:eastAsia="Calibri"/>
              </w:rPr>
            </w:pPr>
            <w:r w:rsidRPr="0022748D">
              <w:rPr>
                <w:rFonts w:eastAsia="Calibri"/>
              </w:rPr>
              <w:t>18</w:t>
            </w:r>
          </w:p>
        </w:tc>
      </w:tr>
      <w:tr w:rsidR="0022748D" w:rsidRPr="0022748D" w:rsidTr="00E355AD">
        <w:tc>
          <w:tcPr>
            <w:tcW w:w="4677" w:type="dxa"/>
            <w:shd w:val="clear" w:color="auto" w:fill="auto"/>
            <w:vAlign w:val="center"/>
          </w:tcPr>
          <w:p w:rsidR="0022748D" w:rsidRPr="0022748D" w:rsidRDefault="0022748D" w:rsidP="0022748D">
            <w:pPr>
              <w:rPr>
                <w:rFonts w:eastAsia="Calibri"/>
              </w:rPr>
            </w:pPr>
            <w:r w:rsidRPr="0022748D">
              <w:rPr>
                <w:rFonts w:eastAsia="Calibri"/>
              </w:rPr>
              <w:t>500</w:t>
            </w:r>
          </w:p>
        </w:tc>
        <w:tc>
          <w:tcPr>
            <w:tcW w:w="4786" w:type="dxa"/>
            <w:shd w:val="clear" w:color="auto" w:fill="auto"/>
            <w:vAlign w:val="center"/>
          </w:tcPr>
          <w:p w:rsidR="0022748D" w:rsidRPr="0022748D" w:rsidRDefault="0022748D" w:rsidP="0022748D">
            <w:pPr>
              <w:rPr>
                <w:rFonts w:eastAsia="Calibri"/>
              </w:rPr>
            </w:pPr>
            <w:r w:rsidRPr="0022748D">
              <w:rPr>
                <w:rFonts w:eastAsia="Calibri"/>
              </w:rPr>
              <w:t>22</w:t>
            </w:r>
          </w:p>
        </w:tc>
      </w:tr>
      <w:tr w:rsidR="0022748D" w:rsidRPr="0022748D" w:rsidTr="00E355AD">
        <w:tc>
          <w:tcPr>
            <w:tcW w:w="4677" w:type="dxa"/>
            <w:shd w:val="clear" w:color="auto" w:fill="auto"/>
            <w:vAlign w:val="center"/>
          </w:tcPr>
          <w:p w:rsidR="0022748D" w:rsidRPr="0022748D" w:rsidRDefault="0022748D" w:rsidP="0022748D">
            <w:pPr>
              <w:rPr>
                <w:rFonts w:eastAsia="Calibri"/>
              </w:rPr>
            </w:pPr>
            <w:r w:rsidRPr="0022748D">
              <w:rPr>
                <w:rFonts w:eastAsia="Calibri"/>
              </w:rPr>
              <w:t>600</w:t>
            </w:r>
          </w:p>
        </w:tc>
        <w:tc>
          <w:tcPr>
            <w:tcW w:w="4786" w:type="dxa"/>
            <w:shd w:val="clear" w:color="auto" w:fill="auto"/>
            <w:vAlign w:val="center"/>
          </w:tcPr>
          <w:p w:rsidR="0022748D" w:rsidRPr="0022748D" w:rsidRDefault="0022748D" w:rsidP="0022748D">
            <w:pPr>
              <w:rPr>
                <w:rFonts w:eastAsia="Calibri"/>
              </w:rPr>
            </w:pPr>
            <w:r w:rsidRPr="0022748D">
              <w:rPr>
                <w:rFonts w:eastAsia="Calibri"/>
              </w:rPr>
              <w:t>26</w:t>
            </w:r>
          </w:p>
        </w:tc>
      </w:tr>
      <w:tr w:rsidR="0022748D" w:rsidRPr="0022748D" w:rsidTr="00E355AD">
        <w:tc>
          <w:tcPr>
            <w:tcW w:w="4677" w:type="dxa"/>
            <w:shd w:val="clear" w:color="auto" w:fill="auto"/>
            <w:vAlign w:val="center"/>
          </w:tcPr>
          <w:p w:rsidR="0022748D" w:rsidRPr="0022748D" w:rsidRDefault="0022748D" w:rsidP="0022748D">
            <w:pPr>
              <w:rPr>
                <w:rFonts w:eastAsia="Calibri"/>
              </w:rPr>
            </w:pPr>
            <w:r w:rsidRPr="0022748D">
              <w:rPr>
                <w:rFonts w:eastAsia="Calibri"/>
              </w:rPr>
              <w:t>700</w:t>
            </w:r>
          </w:p>
        </w:tc>
        <w:tc>
          <w:tcPr>
            <w:tcW w:w="4786" w:type="dxa"/>
            <w:shd w:val="clear" w:color="auto" w:fill="auto"/>
            <w:vAlign w:val="center"/>
          </w:tcPr>
          <w:p w:rsidR="0022748D" w:rsidRPr="0022748D" w:rsidRDefault="0022748D" w:rsidP="0022748D">
            <w:pPr>
              <w:rPr>
                <w:rFonts w:eastAsia="Calibri"/>
              </w:rPr>
            </w:pPr>
            <w:r w:rsidRPr="0022748D">
              <w:rPr>
                <w:rFonts w:eastAsia="Calibri"/>
              </w:rPr>
              <w:t>29</w:t>
            </w:r>
          </w:p>
        </w:tc>
      </w:tr>
      <w:tr w:rsidR="0022748D" w:rsidRPr="0022748D" w:rsidTr="00E355AD">
        <w:tc>
          <w:tcPr>
            <w:tcW w:w="4677" w:type="dxa"/>
            <w:shd w:val="clear" w:color="auto" w:fill="auto"/>
            <w:vAlign w:val="center"/>
          </w:tcPr>
          <w:p w:rsidR="0022748D" w:rsidRPr="0022748D" w:rsidRDefault="0022748D" w:rsidP="0022748D">
            <w:pPr>
              <w:rPr>
                <w:rFonts w:eastAsia="Calibri"/>
              </w:rPr>
            </w:pPr>
            <w:r w:rsidRPr="0022748D">
              <w:rPr>
                <w:rFonts w:eastAsia="Calibri"/>
              </w:rPr>
              <w:t>800-1000</w:t>
            </w:r>
          </w:p>
        </w:tc>
        <w:tc>
          <w:tcPr>
            <w:tcW w:w="4786" w:type="dxa"/>
            <w:shd w:val="clear" w:color="auto" w:fill="auto"/>
            <w:vAlign w:val="center"/>
          </w:tcPr>
          <w:p w:rsidR="0022748D" w:rsidRPr="0022748D" w:rsidRDefault="0022748D" w:rsidP="0022748D">
            <w:pPr>
              <w:rPr>
                <w:rFonts w:eastAsia="Calibri"/>
              </w:rPr>
            </w:pPr>
            <w:r w:rsidRPr="0022748D">
              <w:rPr>
                <w:rFonts w:eastAsia="Calibri"/>
              </w:rPr>
              <w:t>40</w:t>
            </w:r>
          </w:p>
        </w:tc>
      </w:tr>
      <w:tr w:rsidR="0022748D" w:rsidRPr="0022748D" w:rsidTr="00E355AD">
        <w:trPr>
          <w:trHeight w:val="145"/>
        </w:trPr>
        <w:tc>
          <w:tcPr>
            <w:tcW w:w="4677" w:type="dxa"/>
            <w:shd w:val="clear" w:color="auto" w:fill="auto"/>
            <w:vAlign w:val="center"/>
          </w:tcPr>
          <w:p w:rsidR="0022748D" w:rsidRPr="0022748D" w:rsidRDefault="0022748D" w:rsidP="0022748D">
            <w:pPr>
              <w:rPr>
                <w:rFonts w:eastAsia="Calibri"/>
              </w:rPr>
            </w:pPr>
            <w:r w:rsidRPr="0022748D">
              <w:rPr>
                <w:rFonts w:eastAsia="Calibri"/>
              </w:rPr>
              <w:t>1200-1400</w:t>
            </w:r>
          </w:p>
        </w:tc>
        <w:tc>
          <w:tcPr>
            <w:tcW w:w="4786" w:type="dxa"/>
            <w:shd w:val="clear" w:color="auto" w:fill="auto"/>
            <w:vAlign w:val="center"/>
          </w:tcPr>
          <w:p w:rsidR="0022748D" w:rsidRPr="0022748D" w:rsidRDefault="0022748D" w:rsidP="0022748D">
            <w:pPr>
              <w:rPr>
                <w:rFonts w:eastAsia="Calibri"/>
              </w:rPr>
            </w:pPr>
            <w:r w:rsidRPr="0022748D">
              <w:rPr>
                <w:rFonts w:eastAsia="Calibri"/>
              </w:rPr>
              <w:t>до 54</w:t>
            </w:r>
          </w:p>
        </w:tc>
      </w:tr>
    </w:tbl>
    <w:p w:rsidR="0022748D" w:rsidRPr="0022748D" w:rsidRDefault="0022748D" w:rsidP="0022748D">
      <w:r w:rsidRPr="0022748D">
        <w:t xml:space="preserve">1.9.4. Графические материалы (карты-схемы тепловых сетей и зон ненормативной надежности и безопасности теплоснабжения) </w:t>
      </w:r>
    </w:p>
    <w:p w:rsidR="0022748D" w:rsidRPr="0022748D" w:rsidRDefault="0022748D" w:rsidP="0022748D">
      <w:pPr>
        <w:rPr>
          <w:rFonts w:eastAsia="Calibri"/>
        </w:rPr>
      </w:pPr>
      <w:r w:rsidRPr="0022748D">
        <w:rPr>
          <w:rFonts w:eastAsia="Calibri"/>
        </w:rPr>
        <w:t>Расчет уровня надежности теплоснабжения потребителей по состоянию на 01.01.2024 г. должен быть выполнен на основании Приложения 18 Методических указаний по разработке схемы теплоснабжения, утвержденных Приказом Минэнерго России от 05.03.2019 г. № 212, в соответствии с нормативными положениями, регламентами и показателями, включенными в СП 124.13330.202 Тепловые сети. Актуализированная редакция СНиП 41-02-2003 с использованием программно-расчетного комплекса ГИС ZuluThermo и входить в состав электронной модели.</w:t>
      </w:r>
    </w:p>
    <w:p w:rsidR="0022748D" w:rsidRPr="0022748D" w:rsidRDefault="0022748D" w:rsidP="0022748D">
      <w:r w:rsidRPr="0022748D">
        <w:t xml:space="preserve">1.9.5. Результаты анализа аварийных ситуаций при теплоснабжении, расследование причин которых осуществляется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РФ от 17.10.2015 г. №1114 «О расследовании причин аварийных ситуаций при теплоснабжении и о признании утратившими силу отдельных положений Правил расследования причин в электроэнергетике» </w:t>
      </w:r>
    </w:p>
    <w:p w:rsidR="0022748D" w:rsidRPr="0022748D" w:rsidRDefault="0022748D" w:rsidP="0022748D">
      <w:pPr>
        <w:rPr>
          <w:rFonts w:eastAsia="Calibri"/>
        </w:rPr>
      </w:pPr>
      <w:r w:rsidRPr="0022748D">
        <w:rPr>
          <w:rFonts w:eastAsia="Calibri"/>
        </w:rPr>
        <w:t xml:space="preserve">Аварийные ситуации при теплоснабжении, расследование причин которых осуществлялось федеральным органом исполнительной власти, уполномоченным на осуществление федерального государственного энергетического надзора, в соответствии с </w:t>
      </w:r>
      <w:hyperlink r:id="rId43" w:history="1">
        <w:r w:rsidRPr="0022748D">
          <w:rPr>
            <w:rFonts w:eastAsia="Calibri"/>
          </w:rPr>
          <w:t>Правилами</w:t>
        </w:r>
      </w:hyperlink>
      <w:r w:rsidRPr="0022748D">
        <w:rPr>
          <w:rFonts w:eastAsia="Calibri"/>
        </w:rPr>
        <w:t xml:space="preserve"> расследования причин аварийных ситуаций при теплоснабжении, утвержденными постановлением Правительства Российской Федерации от 2 июня 2022 г. N 1014 «О расследовании причин аварийных ситуаций при теплоснабжении « за базовый период не зафиксированы.</w:t>
      </w:r>
    </w:p>
    <w:p w:rsidR="0022748D" w:rsidRPr="0022748D" w:rsidRDefault="0022748D" w:rsidP="0022748D">
      <w:r w:rsidRPr="0022748D">
        <w:t>1.9.6. Результаты анализа времени восстановления теплоснабжения потребителей, отключенных в результате аварийных ситуаций при теплоснабжении</w:t>
      </w:r>
    </w:p>
    <w:p w:rsidR="0022748D" w:rsidRPr="0022748D" w:rsidRDefault="0022748D" w:rsidP="0022748D">
      <w:r w:rsidRPr="0022748D">
        <w:t xml:space="preserve">Данных по аварийным отключениям потребителей отсутствуют. </w:t>
      </w:r>
    </w:p>
    <w:p w:rsidR="0022748D" w:rsidRPr="0022748D" w:rsidRDefault="0022748D" w:rsidP="0022748D">
      <w:r w:rsidRPr="0022748D">
        <w:lastRenderedPageBreak/>
        <w:t>В соответствии с «Организационно-методическими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МДС 41-6.2000 и требованиями Постановления Правительства РФ от 08.08.2012г. №808 «Об организации теплоснабжения в РФ и внесении изменений в некоторые акты Правительства РФ» оценка надежности систем коммунального теплоснабжения по каждой котельной в целом производится по следующим критериям:</w:t>
      </w:r>
    </w:p>
    <w:p w:rsidR="0022748D" w:rsidRPr="0022748D" w:rsidRDefault="0022748D" w:rsidP="0022748D">
      <w:r w:rsidRPr="0022748D">
        <w:t xml:space="preserve">Интенсивность отказов (p) определяется за год по следующей зависимости </w:t>
      </w:r>
    </w:p>
    <w:p w:rsidR="0022748D" w:rsidRPr="0022748D" w:rsidRDefault="0022748D" w:rsidP="0022748D">
      <w:r w:rsidRPr="0022748D">
        <w:t xml:space="preserve">p = SUM Мот x nот / SUM Мn, (1) </w:t>
      </w:r>
    </w:p>
    <w:p w:rsidR="0022748D" w:rsidRPr="0022748D" w:rsidRDefault="0022748D" w:rsidP="0022748D">
      <w:r w:rsidRPr="0022748D">
        <w:t xml:space="preserve">где: </w:t>
      </w:r>
    </w:p>
    <w:p w:rsidR="0022748D" w:rsidRPr="0022748D" w:rsidRDefault="0022748D" w:rsidP="0022748D">
      <w:r w:rsidRPr="0022748D">
        <w:t xml:space="preserve">Мот - материальная характеристика участков тепловой сети, выключенных из работы при отказе (кв. м); </w:t>
      </w:r>
    </w:p>
    <w:p w:rsidR="0022748D" w:rsidRPr="0022748D" w:rsidRDefault="0022748D" w:rsidP="0022748D">
      <w:r w:rsidRPr="0022748D">
        <w:t xml:space="preserve">nот - время вынужденного выключения участков сети, вызванное отказом и его устранением (ч); </w:t>
      </w:r>
    </w:p>
    <w:p w:rsidR="0022748D" w:rsidRPr="0022748D" w:rsidRDefault="0022748D" w:rsidP="0022748D">
      <w:r w:rsidRPr="0022748D">
        <w:t xml:space="preserve">SUM Мn - произведение материальной характеристики тепловой сети данной системы теплоснабжения на плановую длительность ее работы за заданный период времени (обычно за год). </w:t>
      </w:r>
    </w:p>
    <w:p w:rsidR="0022748D" w:rsidRPr="0022748D" w:rsidRDefault="0022748D" w:rsidP="0022748D">
      <w:r w:rsidRPr="0022748D">
        <w:t xml:space="preserve">Величина материальной характеристики тепловой сети, состоящей из «n» участков, представляет собой сумму произведений диаметров подводящих и отводящих трубопроводов на их длину. </w:t>
      </w:r>
    </w:p>
    <w:p w:rsidR="0022748D" w:rsidRPr="0022748D" w:rsidRDefault="0022748D" w:rsidP="0022748D">
      <w:r w:rsidRPr="0022748D">
        <w:t xml:space="preserve">Согласно СНиП 41-02-2003 «Тепловые сети» минимально допустимые показатели вероятности безотказной работы для тепловых сетей; </w:t>
      </w:r>
    </w:p>
    <w:p w:rsidR="0022748D" w:rsidRPr="0022748D" w:rsidRDefault="0022748D" w:rsidP="0022748D">
      <w:r w:rsidRPr="0022748D">
        <w:t>Относительный аварийный недоотпуск тепла (q) определяется по формуле:</w:t>
      </w:r>
    </w:p>
    <w:p w:rsidR="0022748D" w:rsidRPr="0022748D" w:rsidRDefault="0022748D" w:rsidP="0022748D">
      <w:r w:rsidRPr="0022748D">
        <w:t xml:space="preserve"> q = SUM Qав / SUM Q, (2) </w:t>
      </w:r>
    </w:p>
    <w:p w:rsidR="0022748D" w:rsidRPr="0022748D" w:rsidRDefault="0022748D" w:rsidP="0022748D">
      <w:r w:rsidRPr="0022748D">
        <w:t>где:</w:t>
      </w:r>
    </w:p>
    <w:p w:rsidR="0022748D" w:rsidRPr="0022748D" w:rsidRDefault="0022748D" w:rsidP="0022748D">
      <w:r w:rsidRPr="0022748D">
        <w:t xml:space="preserve"> SUM Qав - аварийный недоотпуск тепла за год, Гкал; </w:t>
      </w:r>
    </w:p>
    <w:p w:rsidR="0022748D" w:rsidRPr="0022748D" w:rsidRDefault="0022748D" w:rsidP="0022748D">
      <w:r w:rsidRPr="0022748D">
        <w:t xml:space="preserve">SUM Q - расчетный отпуск тепла системой теплоснабжения за год, Гкал. </w:t>
      </w:r>
    </w:p>
    <w:p w:rsidR="0022748D" w:rsidRPr="0022748D" w:rsidRDefault="0022748D" w:rsidP="0022748D">
      <w:r w:rsidRPr="0022748D">
        <w:t>Надежность электроснабжения источников тепла (Кэ) характеризуется наличием или отсутствием резервного электропитания:</w:t>
      </w:r>
    </w:p>
    <w:p w:rsidR="0022748D" w:rsidRPr="0022748D" w:rsidRDefault="0022748D" w:rsidP="0022748D">
      <w:r w:rsidRPr="0022748D">
        <w:t xml:space="preserve"> при наличии второго ввода или автономного источника электроснабжения Кэ = 1,0; </w:t>
      </w:r>
    </w:p>
    <w:p w:rsidR="0022748D" w:rsidRPr="0022748D" w:rsidRDefault="0022748D" w:rsidP="0022748D">
      <w:r w:rsidRPr="0022748D">
        <w:t xml:space="preserve">при отсутствии резервного электропитания при мощности отопительной котельной </w:t>
      </w:r>
    </w:p>
    <w:p w:rsidR="0022748D" w:rsidRPr="0022748D" w:rsidRDefault="0022748D" w:rsidP="0022748D">
      <w:r w:rsidRPr="0022748D">
        <w:t xml:space="preserve">до 5,0 Гкал/ч Кэ = 0,8 </w:t>
      </w:r>
    </w:p>
    <w:p w:rsidR="0022748D" w:rsidRPr="0022748D" w:rsidRDefault="0022748D" w:rsidP="0022748D">
      <w:r w:rsidRPr="0022748D">
        <w:t xml:space="preserve">св. 5,0 до 20 Гкал/ч Кэ = 0,7 </w:t>
      </w:r>
    </w:p>
    <w:p w:rsidR="0022748D" w:rsidRPr="0022748D" w:rsidRDefault="0022748D" w:rsidP="0022748D">
      <w:r w:rsidRPr="0022748D">
        <w:t xml:space="preserve">св. 20 Гкал/ч Кэ = 0,6. </w:t>
      </w:r>
    </w:p>
    <w:p w:rsidR="0022748D" w:rsidRPr="0022748D" w:rsidRDefault="0022748D" w:rsidP="0022748D">
      <w:r w:rsidRPr="0022748D">
        <w:t>Надежность водоснабжения источников тепла (Кв) характеризуется наличием или отсутствием резервного водоснабжения:</w:t>
      </w:r>
    </w:p>
    <w:p w:rsidR="0022748D" w:rsidRPr="0022748D" w:rsidRDefault="0022748D" w:rsidP="0022748D">
      <w:r w:rsidRPr="0022748D">
        <w:t xml:space="preserve"> при наличии второго независимого водовода, артезианской скважины или емкости с запасом воды на 12 часов работы отопительной котельной при расчетной нагрузке Кв = 1,0;</w:t>
      </w:r>
    </w:p>
    <w:p w:rsidR="0022748D" w:rsidRPr="0022748D" w:rsidRDefault="0022748D" w:rsidP="0022748D">
      <w:r w:rsidRPr="0022748D">
        <w:t xml:space="preserve"> при отсутствии резервного водоснабжения при мощности отопительной котельной </w:t>
      </w:r>
    </w:p>
    <w:p w:rsidR="0022748D" w:rsidRPr="0022748D" w:rsidRDefault="0022748D" w:rsidP="0022748D">
      <w:r w:rsidRPr="0022748D">
        <w:t xml:space="preserve">до 5,0 Гкал/ч Кв = 0,8 </w:t>
      </w:r>
    </w:p>
    <w:p w:rsidR="0022748D" w:rsidRPr="0022748D" w:rsidRDefault="0022748D" w:rsidP="0022748D">
      <w:r w:rsidRPr="0022748D">
        <w:t xml:space="preserve">св. 5,0 до 20 Гкал/ч Кв = 0,7 </w:t>
      </w:r>
    </w:p>
    <w:p w:rsidR="0022748D" w:rsidRPr="0022748D" w:rsidRDefault="0022748D" w:rsidP="0022748D">
      <w:r w:rsidRPr="0022748D">
        <w:t xml:space="preserve">св. 20 Гкал/ч Кв = 0,6. </w:t>
      </w:r>
    </w:p>
    <w:p w:rsidR="0022748D" w:rsidRPr="0022748D" w:rsidRDefault="0022748D" w:rsidP="0022748D">
      <w:r w:rsidRPr="0022748D">
        <w:t xml:space="preserve">Надежность топливоснабжения источников тепла (Кт) характеризуется наличием или отсутствием резервного топливоснабжения: </w:t>
      </w:r>
    </w:p>
    <w:p w:rsidR="0022748D" w:rsidRPr="0022748D" w:rsidRDefault="0022748D" w:rsidP="0022748D">
      <w:r w:rsidRPr="0022748D">
        <w:t xml:space="preserve">при наличии резервного топлива - Кт = 1,0; </w:t>
      </w:r>
    </w:p>
    <w:p w:rsidR="0022748D" w:rsidRPr="0022748D" w:rsidRDefault="0022748D" w:rsidP="0022748D">
      <w:r w:rsidRPr="0022748D">
        <w:t xml:space="preserve">при отсутствии резервного топлива при мощности отопительной котельной </w:t>
      </w:r>
    </w:p>
    <w:p w:rsidR="0022748D" w:rsidRPr="0022748D" w:rsidRDefault="0022748D" w:rsidP="0022748D">
      <w:r w:rsidRPr="0022748D">
        <w:t xml:space="preserve">до 5,0 Гкал/ч Кт = 1,0 </w:t>
      </w:r>
    </w:p>
    <w:p w:rsidR="0022748D" w:rsidRPr="0022748D" w:rsidRDefault="0022748D" w:rsidP="0022748D">
      <w:r w:rsidRPr="0022748D">
        <w:t xml:space="preserve">св. 5,0 до 20 Гкал/ч Кт = 0,7 </w:t>
      </w:r>
    </w:p>
    <w:p w:rsidR="0022748D" w:rsidRPr="0022748D" w:rsidRDefault="0022748D" w:rsidP="0022748D">
      <w:r w:rsidRPr="0022748D">
        <w:t xml:space="preserve">св. 20 Гкал/ч Кт = 0,5. </w:t>
      </w:r>
    </w:p>
    <w:p w:rsidR="0022748D" w:rsidRPr="0022748D" w:rsidRDefault="0022748D" w:rsidP="0022748D">
      <w:r w:rsidRPr="0022748D">
        <w:t xml:space="preserve">Одним из показателей, характеризующих надежность системы коммунального теплоснабжения, является соответствие тепловой мощности источников тепла и пропускной способности тепловых сетей расчетным тепловым нагрузкам потребителей (Кб). </w:t>
      </w:r>
    </w:p>
    <w:p w:rsidR="0022748D" w:rsidRPr="0022748D" w:rsidRDefault="0022748D" w:rsidP="0022748D">
      <w:r w:rsidRPr="0022748D">
        <w:t xml:space="preserve">Величина этого показателя определяется размером дефицита </w:t>
      </w:r>
    </w:p>
    <w:p w:rsidR="0022748D" w:rsidRPr="0022748D" w:rsidRDefault="0022748D" w:rsidP="0022748D">
      <w:r w:rsidRPr="0022748D">
        <w:t xml:space="preserve">до 10% Кб = 1,0 </w:t>
      </w:r>
    </w:p>
    <w:p w:rsidR="0022748D" w:rsidRPr="0022748D" w:rsidRDefault="0022748D" w:rsidP="0022748D">
      <w:r w:rsidRPr="0022748D">
        <w:lastRenderedPageBreak/>
        <w:t xml:space="preserve">св. 10 до 20% Кб = 0,8 </w:t>
      </w:r>
    </w:p>
    <w:p w:rsidR="0022748D" w:rsidRPr="0022748D" w:rsidRDefault="0022748D" w:rsidP="0022748D">
      <w:r w:rsidRPr="0022748D">
        <w:t xml:space="preserve">св. 20 до 30% Кб = 0,6 </w:t>
      </w:r>
    </w:p>
    <w:p w:rsidR="0022748D" w:rsidRPr="0022748D" w:rsidRDefault="0022748D" w:rsidP="0022748D">
      <w:r w:rsidRPr="0022748D">
        <w:t xml:space="preserve">св. 30% Кб = 0,3. </w:t>
      </w:r>
    </w:p>
    <w:p w:rsidR="0022748D" w:rsidRPr="0022748D" w:rsidRDefault="0022748D" w:rsidP="0022748D">
      <w:r w:rsidRPr="0022748D">
        <w:t>Одним из важнейших направлений повышения надежности систем коммунального теплоснабжения является резервирование источников тепла и элементов тепловой сети путем их кольцевания или устройства перемычек.</w:t>
      </w:r>
    </w:p>
    <w:p w:rsidR="0022748D" w:rsidRPr="0022748D" w:rsidRDefault="0022748D" w:rsidP="0022748D">
      <w:r w:rsidRPr="0022748D">
        <w:t xml:space="preserve"> </w:t>
      </w:r>
      <w:r w:rsidRPr="0022748D">
        <w:tab/>
        <w:t>Уровень резервирования (Кр) определяется как отношение резервируемой на уровне центрального теплового пункта (квартала; микрорайона) расчетной тепловой нагрузки к сумме расчетных тепловых нагрузок, подлежащих резервированию потребителей, подключенных к данному тепловому пункту:</w:t>
      </w:r>
    </w:p>
    <w:p w:rsidR="0022748D" w:rsidRPr="0022748D" w:rsidRDefault="0022748D" w:rsidP="0022748D">
      <w:r w:rsidRPr="0022748D">
        <w:t xml:space="preserve"> резервирование св. 90 до 100% нагрузки Кр = 1,0 </w:t>
      </w:r>
    </w:p>
    <w:p w:rsidR="0022748D" w:rsidRPr="0022748D" w:rsidRDefault="0022748D" w:rsidP="0022748D">
      <w:r w:rsidRPr="0022748D">
        <w:t xml:space="preserve">св. 70 до 90% Кр = 0,7 </w:t>
      </w:r>
    </w:p>
    <w:p w:rsidR="0022748D" w:rsidRPr="0022748D" w:rsidRDefault="0022748D" w:rsidP="0022748D">
      <w:r w:rsidRPr="0022748D">
        <w:t xml:space="preserve">св. 50 до 70% Кр = 0,5 </w:t>
      </w:r>
    </w:p>
    <w:p w:rsidR="0022748D" w:rsidRPr="0022748D" w:rsidRDefault="0022748D" w:rsidP="0022748D">
      <w:r w:rsidRPr="0022748D">
        <w:t xml:space="preserve">св. 30 до 50% Кр = 0,3 </w:t>
      </w:r>
    </w:p>
    <w:p w:rsidR="0022748D" w:rsidRPr="0022748D" w:rsidRDefault="0022748D" w:rsidP="0022748D">
      <w:r w:rsidRPr="0022748D">
        <w:t xml:space="preserve">менее 30% Кр = 0,2. </w:t>
      </w:r>
    </w:p>
    <w:p w:rsidR="0022748D" w:rsidRPr="0022748D" w:rsidRDefault="0022748D" w:rsidP="0022748D">
      <w:r w:rsidRPr="0022748D">
        <w:t xml:space="preserve">Существенное влияние на надежность системы теплоснабжения имеет техническое состояние тепловых сетей, характеризуемое наличием ветхих, подлежащих замене трубопроводов (Кс) при доле ветхих сетей: </w:t>
      </w:r>
    </w:p>
    <w:p w:rsidR="0022748D" w:rsidRPr="0022748D" w:rsidRDefault="0022748D" w:rsidP="0022748D">
      <w:r w:rsidRPr="0022748D">
        <w:t xml:space="preserve">до 10% Кс = 1,0 </w:t>
      </w:r>
    </w:p>
    <w:p w:rsidR="0022748D" w:rsidRPr="0022748D" w:rsidRDefault="0022748D" w:rsidP="0022748D">
      <w:r w:rsidRPr="0022748D">
        <w:t xml:space="preserve">св. 10 до 20% Кс = 0,8 </w:t>
      </w:r>
    </w:p>
    <w:p w:rsidR="0022748D" w:rsidRPr="0022748D" w:rsidRDefault="0022748D" w:rsidP="0022748D">
      <w:r w:rsidRPr="0022748D">
        <w:t xml:space="preserve">св. 20 до 30% Кс = 0,6 </w:t>
      </w:r>
    </w:p>
    <w:p w:rsidR="0022748D" w:rsidRPr="0022748D" w:rsidRDefault="0022748D" w:rsidP="0022748D">
      <w:r w:rsidRPr="0022748D">
        <w:t xml:space="preserve">св. 30% Кс = 0,5. </w:t>
      </w:r>
    </w:p>
    <w:p w:rsidR="0022748D" w:rsidRPr="0022748D" w:rsidRDefault="0022748D" w:rsidP="0022748D">
      <w:r w:rsidRPr="0022748D">
        <w:t>1.10. Технико-экономические показатели теплоснабжающих и теплосетевых организаций</w:t>
      </w:r>
    </w:p>
    <w:p w:rsidR="0022748D" w:rsidRPr="0022748D" w:rsidRDefault="0022748D" w:rsidP="0022748D">
      <w:pPr>
        <w:rPr>
          <w:rFonts w:eastAsia="Calibri"/>
        </w:rPr>
      </w:pPr>
      <w:r w:rsidRPr="0022748D">
        <w:rPr>
          <w:rFonts w:eastAsia="Calibri"/>
        </w:rPr>
        <w:t xml:space="preserve">Таблица 1.40 - </w:t>
      </w:r>
      <w:r w:rsidRPr="0022748D">
        <w:t>Технико-экономические показатели передачи тепловой энергии и теплоносителя в системе теплоснабжения</w:t>
      </w:r>
    </w:p>
    <w:tbl>
      <w:tblPr>
        <w:tblW w:w="0" w:type="auto"/>
        <w:tblCellMar>
          <w:left w:w="0" w:type="dxa"/>
          <w:right w:w="0" w:type="dxa"/>
        </w:tblCellMar>
        <w:tblLook w:val="04A0"/>
      </w:tblPr>
      <w:tblGrid>
        <w:gridCol w:w="2945"/>
        <w:gridCol w:w="1193"/>
        <w:gridCol w:w="1193"/>
        <w:gridCol w:w="1193"/>
        <w:gridCol w:w="1078"/>
        <w:gridCol w:w="958"/>
        <w:gridCol w:w="1078"/>
      </w:tblGrid>
      <w:tr w:rsidR="0022748D" w:rsidRPr="0022748D" w:rsidTr="00E355AD">
        <w:trPr>
          <w:trHeight w:val="15"/>
        </w:trPr>
        <w:tc>
          <w:tcPr>
            <w:tcW w:w="3034" w:type="dxa"/>
            <w:tcBorders>
              <w:top w:val="nil"/>
              <w:left w:val="nil"/>
              <w:bottom w:val="nil"/>
              <w:right w:val="nil"/>
            </w:tcBorders>
            <w:shd w:val="clear" w:color="auto" w:fill="auto"/>
            <w:hideMark/>
          </w:tcPr>
          <w:p w:rsidR="0022748D" w:rsidRPr="0022748D" w:rsidRDefault="0022748D" w:rsidP="0022748D"/>
        </w:tc>
        <w:tc>
          <w:tcPr>
            <w:tcW w:w="1208" w:type="dxa"/>
            <w:tcBorders>
              <w:top w:val="nil"/>
              <w:left w:val="nil"/>
              <w:bottom w:val="nil"/>
              <w:right w:val="nil"/>
            </w:tcBorders>
            <w:shd w:val="clear" w:color="auto" w:fill="auto"/>
            <w:hideMark/>
          </w:tcPr>
          <w:p w:rsidR="0022748D" w:rsidRPr="0022748D" w:rsidRDefault="0022748D" w:rsidP="0022748D"/>
        </w:tc>
        <w:tc>
          <w:tcPr>
            <w:tcW w:w="1208" w:type="dxa"/>
            <w:tcBorders>
              <w:top w:val="nil"/>
              <w:left w:val="nil"/>
              <w:bottom w:val="nil"/>
              <w:right w:val="nil"/>
            </w:tcBorders>
            <w:shd w:val="clear" w:color="auto" w:fill="auto"/>
            <w:hideMark/>
          </w:tcPr>
          <w:p w:rsidR="0022748D" w:rsidRPr="0022748D" w:rsidRDefault="0022748D" w:rsidP="0022748D"/>
        </w:tc>
        <w:tc>
          <w:tcPr>
            <w:tcW w:w="1208" w:type="dxa"/>
            <w:tcBorders>
              <w:top w:val="nil"/>
              <w:left w:val="nil"/>
              <w:bottom w:val="nil"/>
              <w:right w:val="nil"/>
            </w:tcBorders>
            <w:shd w:val="clear" w:color="auto" w:fill="auto"/>
            <w:hideMark/>
          </w:tcPr>
          <w:p w:rsidR="0022748D" w:rsidRPr="0022748D" w:rsidRDefault="0022748D" w:rsidP="0022748D"/>
        </w:tc>
        <w:tc>
          <w:tcPr>
            <w:tcW w:w="987" w:type="dxa"/>
            <w:tcBorders>
              <w:top w:val="nil"/>
              <w:left w:val="nil"/>
              <w:bottom w:val="nil"/>
              <w:right w:val="nil"/>
            </w:tcBorders>
            <w:shd w:val="clear" w:color="auto" w:fill="auto"/>
            <w:hideMark/>
          </w:tcPr>
          <w:p w:rsidR="0022748D" w:rsidRPr="0022748D" w:rsidRDefault="0022748D" w:rsidP="0022748D"/>
        </w:tc>
        <w:tc>
          <w:tcPr>
            <w:tcW w:w="980" w:type="dxa"/>
            <w:tcBorders>
              <w:top w:val="nil"/>
              <w:left w:val="nil"/>
              <w:bottom w:val="nil"/>
              <w:right w:val="nil"/>
            </w:tcBorders>
          </w:tcPr>
          <w:p w:rsidR="0022748D" w:rsidRPr="0022748D" w:rsidRDefault="0022748D" w:rsidP="0022748D"/>
        </w:tc>
        <w:tc>
          <w:tcPr>
            <w:tcW w:w="1013" w:type="dxa"/>
            <w:tcBorders>
              <w:top w:val="nil"/>
              <w:left w:val="nil"/>
              <w:bottom w:val="nil"/>
              <w:right w:val="nil"/>
            </w:tcBorders>
            <w:shd w:val="clear" w:color="auto" w:fill="auto"/>
            <w:hideMark/>
          </w:tcPr>
          <w:p w:rsidR="0022748D" w:rsidRPr="0022748D" w:rsidRDefault="0022748D" w:rsidP="0022748D"/>
        </w:tc>
      </w:tr>
      <w:tr w:rsidR="0022748D" w:rsidRPr="0022748D" w:rsidTr="00E355AD">
        <w:tc>
          <w:tcPr>
            <w:tcW w:w="30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Наименование показателя</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2025</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2026</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2027</w:t>
            </w: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2028</w:t>
            </w:r>
          </w:p>
        </w:tc>
        <w:tc>
          <w:tcPr>
            <w:tcW w:w="980" w:type="dxa"/>
            <w:tcBorders>
              <w:top w:val="single" w:sz="6" w:space="0" w:color="000000"/>
              <w:left w:val="single" w:sz="6" w:space="0" w:color="000000"/>
              <w:bottom w:val="single" w:sz="6" w:space="0" w:color="000000"/>
              <w:right w:val="single" w:sz="6" w:space="0" w:color="000000"/>
            </w:tcBorders>
            <w:vAlign w:val="center"/>
          </w:tcPr>
          <w:p w:rsidR="0022748D" w:rsidRPr="0022748D" w:rsidRDefault="0022748D" w:rsidP="0022748D">
            <w:r w:rsidRPr="0022748D">
              <w:t>2029</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2030-2036</w:t>
            </w:r>
          </w:p>
        </w:tc>
      </w:tr>
      <w:tr w:rsidR="0022748D" w:rsidRPr="0022748D" w:rsidTr="00E355AD">
        <w:trPr>
          <w:trHeight w:val="453"/>
        </w:trPr>
        <w:tc>
          <w:tcPr>
            <w:tcW w:w="30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748D" w:rsidRPr="0022748D" w:rsidRDefault="0022748D" w:rsidP="0022748D">
            <w:r w:rsidRPr="0022748D">
              <w:t>Отпуск тепловой энергии, поставляемой с коллекторов источника тепловой энергии, тыс.Гкал, всего, в том числе:</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10022,3</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10022,3</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10022,3</w:t>
            </w: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10022,3</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748D" w:rsidRPr="0022748D" w:rsidRDefault="0022748D" w:rsidP="0022748D">
            <w:r w:rsidRPr="0022748D">
              <w:t>10022,3</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10022,3</w:t>
            </w:r>
          </w:p>
        </w:tc>
      </w:tr>
      <w:tr w:rsidR="0022748D" w:rsidRPr="0022748D" w:rsidTr="00E355AD">
        <w:tc>
          <w:tcPr>
            <w:tcW w:w="30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748D" w:rsidRPr="0022748D" w:rsidRDefault="0022748D" w:rsidP="0022748D">
            <w:r w:rsidRPr="0022748D">
              <w:t>С коллекторов источника непосредственно потребителям, тыс.Гкал</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10022,3</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10022,3</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10022,3</w:t>
            </w: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10022,3</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748D" w:rsidRPr="0022748D" w:rsidRDefault="0022748D" w:rsidP="0022748D">
            <w:r w:rsidRPr="0022748D">
              <w:t>10022,3</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10022,3</w:t>
            </w:r>
          </w:p>
        </w:tc>
      </w:tr>
      <w:tr w:rsidR="0022748D" w:rsidRPr="0022748D" w:rsidTr="00E355AD">
        <w:tc>
          <w:tcPr>
            <w:tcW w:w="30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748D" w:rsidRPr="0022748D" w:rsidRDefault="0022748D" w:rsidP="0022748D">
            <w:r w:rsidRPr="0022748D">
              <w:t>в паре, тыс.Гкал</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0,0</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0,0</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0,0</w:t>
            </w: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0,0</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748D" w:rsidRPr="0022748D" w:rsidRDefault="0022748D" w:rsidP="0022748D">
            <w:r w:rsidRPr="0022748D">
              <w:t>0,0</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0,0</w:t>
            </w:r>
          </w:p>
        </w:tc>
      </w:tr>
      <w:tr w:rsidR="0022748D" w:rsidRPr="0022748D" w:rsidTr="00E355AD">
        <w:tc>
          <w:tcPr>
            <w:tcW w:w="30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748D" w:rsidRPr="0022748D" w:rsidRDefault="0022748D" w:rsidP="0022748D">
            <w:r w:rsidRPr="0022748D">
              <w:t>в горячей воде, тыс.Гкал</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10022,3</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10022,3</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10022,3</w:t>
            </w: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10022,3</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748D" w:rsidRPr="0022748D" w:rsidRDefault="0022748D" w:rsidP="0022748D">
            <w:r w:rsidRPr="0022748D">
              <w:t>10022,3</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10022,3</w:t>
            </w:r>
          </w:p>
        </w:tc>
      </w:tr>
      <w:tr w:rsidR="0022748D" w:rsidRPr="0022748D" w:rsidTr="00E355AD">
        <w:tc>
          <w:tcPr>
            <w:tcW w:w="30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748D" w:rsidRPr="0022748D" w:rsidRDefault="0022748D" w:rsidP="0022748D">
            <w:r w:rsidRPr="0022748D">
              <w:t>С коллекторов источника в тепловые сети, тыс.Гкал</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10022,3</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10022,3</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10022,3</w:t>
            </w: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10022,3</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748D" w:rsidRPr="0022748D" w:rsidRDefault="0022748D" w:rsidP="0022748D">
            <w:r w:rsidRPr="0022748D">
              <w:t>10022,3</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10022,3</w:t>
            </w:r>
          </w:p>
        </w:tc>
      </w:tr>
      <w:tr w:rsidR="0022748D" w:rsidRPr="0022748D" w:rsidTr="00E355AD">
        <w:tc>
          <w:tcPr>
            <w:tcW w:w="30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748D" w:rsidRPr="0022748D" w:rsidRDefault="0022748D" w:rsidP="0022748D">
            <w:r w:rsidRPr="0022748D">
              <w:t>в паре, тыс.Гкал</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0</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0</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0</w:t>
            </w: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0</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748D" w:rsidRPr="0022748D" w:rsidRDefault="0022748D" w:rsidP="0022748D">
            <w:r w:rsidRPr="0022748D">
              <w:t>0</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0</w:t>
            </w:r>
          </w:p>
        </w:tc>
      </w:tr>
      <w:tr w:rsidR="0022748D" w:rsidRPr="0022748D" w:rsidTr="00E355AD">
        <w:tc>
          <w:tcPr>
            <w:tcW w:w="30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748D" w:rsidRPr="0022748D" w:rsidRDefault="0022748D" w:rsidP="0022748D">
            <w:r w:rsidRPr="0022748D">
              <w:t>в горячей воде, тыс.Гкал</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10022,3</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10022,3</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10022,3</w:t>
            </w: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10022,3</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748D" w:rsidRPr="0022748D" w:rsidRDefault="0022748D" w:rsidP="0022748D">
            <w:r w:rsidRPr="0022748D">
              <w:t>10022,3</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10022,3</w:t>
            </w:r>
          </w:p>
        </w:tc>
      </w:tr>
      <w:tr w:rsidR="0022748D" w:rsidRPr="0022748D" w:rsidTr="00E355AD">
        <w:tc>
          <w:tcPr>
            <w:tcW w:w="30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748D" w:rsidRPr="0022748D" w:rsidRDefault="0022748D" w:rsidP="0022748D">
            <w:r w:rsidRPr="0022748D">
              <w:t>Операционные (подконтрольные) расходы, тыс.руб.</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н/д</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н/д</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н/д</w:t>
            </w: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н/д</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748D" w:rsidRPr="0022748D" w:rsidRDefault="0022748D" w:rsidP="0022748D">
            <w:r w:rsidRPr="0022748D">
              <w:t>н/д</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н/д</w:t>
            </w:r>
          </w:p>
        </w:tc>
      </w:tr>
      <w:tr w:rsidR="0022748D" w:rsidRPr="0022748D" w:rsidTr="00E355AD">
        <w:tc>
          <w:tcPr>
            <w:tcW w:w="30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748D" w:rsidRPr="0022748D" w:rsidRDefault="0022748D" w:rsidP="0022748D">
            <w:r w:rsidRPr="0022748D">
              <w:t>Неподконтрольные расходы, тыс.руб.</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н/д</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н/д</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н/д</w:t>
            </w: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н/д</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748D" w:rsidRPr="0022748D" w:rsidRDefault="0022748D" w:rsidP="0022748D">
            <w:r w:rsidRPr="0022748D">
              <w:t>н/д</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н/д</w:t>
            </w:r>
          </w:p>
        </w:tc>
      </w:tr>
      <w:tr w:rsidR="0022748D" w:rsidRPr="0022748D" w:rsidTr="00E355AD">
        <w:tc>
          <w:tcPr>
            <w:tcW w:w="30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748D" w:rsidRPr="0022748D" w:rsidRDefault="0022748D" w:rsidP="0022748D">
            <w:r w:rsidRPr="0022748D">
              <w:t xml:space="preserve">Расходы на приобретение (производство) энергетических ресурсов, холодной воды и </w:t>
            </w:r>
            <w:r w:rsidRPr="0022748D">
              <w:lastRenderedPageBreak/>
              <w:t>теплоносителя, тыс.руб.</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lastRenderedPageBreak/>
              <w:t>н/д</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н/д</w:t>
            </w:r>
          </w:p>
        </w:tc>
        <w:tc>
          <w:tcPr>
            <w:tcW w:w="12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н/д</w:t>
            </w: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н/д</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748D" w:rsidRPr="0022748D" w:rsidRDefault="0022748D" w:rsidP="0022748D">
            <w:r w:rsidRPr="0022748D">
              <w:t>н/д</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н/д</w:t>
            </w:r>
          </w:p>
        </w:tc>
      </w:tr>
      <w:tr w:rsidR="0022748D" w:rsidRPr="0022748D" w:rsidTr="00E355AD">
        <w:tc>
          <w:tcPr>
            <w:tcW w:w="30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748D" w:rsidRPr="0022748D" w:rsidRDefault="0022748D" w:rsidP="0022748D">
            <w:r w:rsidRPr="0022748D">
              <w:lastRenderedPageBreak/>
              <w:t>Прибыль, тыс.руб.</w:t>
            </w:r>
          </w:p>
        </w:tc>
        <w:tc>
          <w:tcPr>
            <w:tcW w:w="1208" w:type="dxa"/>
            <w:tcBorders>
              <w:top w:val="nil"/>
              <w:left w:val="single" w:sz="8" w:space="0" w:color="000000"/>
              <w:bottom w:val="single" w:sz="8" w:space="0" w:color="000000"/>
              <w:right w:val="single" w:sz="8"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н/д</w:t>
            </w:r>
          </w:p>
        </w:tc>
        <w:tc>
          <w:tcPr>
            <w:tcW w:w="1208"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н/д</w:t>
            </w:r>
          </w:p>
        </w:tc>
        <w:tc>
          <w:tcPr>
            <w:tcW w:w="1208"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н/д</w:t>
            </w:r>
          </w:p>
        </w:tc>
        <w:tc>
          <w:tcPr>
            <w:tcW w:w="987"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н/д</w:t>
            </w:r>
          </w:p>
        </w:tc>
        <w:tc>
          <w:tcPr>
            <w:tcW w:w="980" w:type="dxa"/>
            <w:tcBorders>
              <w:top w:val="nil"/>
              <w:left w:val="nil"/>
              <w:bottom w:val="single" w:sz="8" w:space="0" w:color="000000"/>
              <w:right w:val="single" w:sz="8" w:space="0" w:color="000000"/>
            </w:tcBorders>
            <w:shd w:val="clear" w:color="auto" w:fill="auto"/>
            <w:vAlign w:val="center"/>
          </w:tcPr>
          <w:p w:rsidR="0022748D" w:rsidRPr="0022748D" w:rsidRDefault="0022748D" w:rsidP="0022748D">
            <w:r w:rsidRPr="0022748D">
              <w:t>н/д</w:t>
            </w:r>
          </w:p>
        </w:tc>
        <w:tc>
          <w:tcPr>
            <w:tcW w:w="1013" w:type="dxa"/>
            <w:tcBorders>
              <w:top w:val="nil"/>
              <w:left w:val="nil"/>
              <w:bottom w:val="single" w:sz="8" w:space="0" w:color="000000"/>
              <w:right w:val="single" w:sz="8"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н/д</w:t>
            </w:r>
          </w:p>
        </w:tc>
      </w:tr>
      <w:tr w:rsidR="0022748D" w:rsidRPr="0022748D" w:rsidTr="00E355AD">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2748D" w:rsidRPr="0022748D" w:rsidRDefault="0022748D" w:rsidP="0022748D">
            <w:r w:rsidRPr="0022748D">
              <w:t>ИТОГО необходимая валовая выручка, тыс.руб.</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rsidR="0022748D" w:rsidRPr="0022748D" w:rsidRDefault="0022748D" w:rsidP="0022748D">
            <w:r w:rsidRPr="0022748D">
              <w:t>-</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22748D" w:rsidRPr="0022748D" w:rsidRDefault="0022748D" w:rsidP="0022748D">
            <w:r w:rsidRPr="0022748D">
              <w:t>-</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22748D" w:rsidRPr="0022748D" w:rsidRDefault="0022748D" w:rsidP="0022748D">
            <w:r w:rsidRPr="0022748D">
              <w:t>-</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22748D" w:rsidRPr="0022748D" w:rsidRDefault="0022748D" w:rsidP="0022748D">
            <w:r w:rsidRPr="0022748D">
              <w:t>-</w:t>
            </w:r>
          </w:p>
        </w:tc>
        <w:tc>
          <w:tcPr>
            <w:tcW w:w="9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748D" w:rsidRPr="0022748D" w:rsidRDefault="0022748D" w:rsidP="0022748D">
            <w:r w:rsidRPr="0022748D">
              <w:t>-</w:t>
            </w:r>
          </w:p>
        </w:tc>
        <w:tc>
          <w:tcPr>
            <w:tcW w:w="1013" w:type="dxa"/>
            <w:tcBorders>
              <w:left w:val="single" w:sz="4" w:space="0" w:color="000000"/>
              <w:bottom w:val="single" w:sz="4" w:space="0" w:color="000000"/>
              <w:right w:val="single" w:sz="4" w:space="0" w:color="000000"/>
            </w:tcBorders>
            <w:shd w:val="clear" w:color="auto" w:fill="auto"/>
            <w:vAlign w:val="center"/>
            <w:hideMark/>
          </w:tcPr>
          <w:p w:rsidR="0022748D" w:rsidRPr="0022748D" w:rsidRDefault="0022748D" w:rsidP="0022748D">
            <w:r w:rsidRPr="0022748D">
              <w:t>-</w:t>
            </w:r>
          </w:p>
        </w:tc>
      </w:tr>
    </w:tbl>
    <w:p w:rsidR="0022748D" w:rsidRPr="0022748D" w:rsidRDefault="0022748D" w:rsidP="0022748D">
      <w:pPr>
        <w:rPr>
          <w:highlight w:val="yellow"/>
        </w:rPr>
        <w:sectPr w:rsidR="0022748D" w:rsidRPr="0022748D" w:rsidSect="008B41BE">
          <w:pgSz w:w="11906" w:h="16838"/>
          <w:pgMar w:top="851" w:right="567" w:bottom="851" w:left="1701" w:header="709" w:footer="709" w:gutter="0"/>
          <w:cols w:space="708"/>
          <w:docGrid w:linePitch="360"/>
        </w:sectPr>
      </w:pPr>
    </w:p>
    <w:p w:rsidR="0022748D" w:rsidRPr="0022748D" w:rsidRDefault="0022748D" w:rsidP="0022748D">
      <w:r w:rsidRPr="0022748D">
        <w:lastRenderedPageBreak/>
        <w:t>1.11. Цены (тарифы) в сфере теплоснабжения</w:t>
      </w:r>
    </w:p>
    <w:p w:rsidR="0022748D" w:rsidRPr="0022748D" w:rsidRDefault="0022748D" w:rsidP="0022748D">
      <w:r w:rsidRPr="0022748D">
        <w:t>1.11.1. Описание динамики утвержденных цен (тарифов), устанавливаемых органами исполнительной власти субъекта РФ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p>
    <w:p w:rsidR="0022748D" w:rsidRPr="0022748D" w:rsidRDefault="0022748D" w:rsidP="0022748D">
      <w:r w:rsidRPr="0022748D">
        <w:t>Тарифы для потребителей, оплачивающих производство и передачу тепловой энергии, представлены в таблице 1.41.</w:t>
      </w:r>
    </w:p>
    <w:p w:rsidR="0022748D" w:rsidRPr="0022748D" w:rsidRDefault="0022748D" w:rsidP="0022748D">
      <w:bookmarkStart w:id="71" w:name="_Hlk172147897"/>
      <w:r w:rsidRPr="0022748D">
        <w:t>Таблица 1.41 – Тарифы на тепловую энергию 2021-2024 гг.</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896"/>
        <w:gridCol w:w="4958"/>
      </w:tblGrid>
      <w:tr w:rsidR="0022748D" w:rsidRPr="0022748D" w:rsidTr="00E355AD">
        <w:trPr>
          <w:trHeight w:val="57"/>
          <w:jc w:val="center"/>
        </w:trPr>
        <w:tc>
          <w:tcPr>
            <w:tcW w:w="1951" w:type="dxa"/>
            <w:shd w:val="clear" w:color="auto" w:fill="auto"/>
            <w:vAlign w:val="center"/>
            <w:hideMark/>
          </w:tcPr>
          <w:bookmarkEnd w:id="71"/>
          <w:p w:rsidR="0022748D" w:rsidRPr="0022748D" w:rsidRDefault="0022748D" w:rsidP="0022748D">
            <w:r w:rsidRPr="0022748D">
              <w:t>Показатель</w:t>
            </w:r>
          </w:p>
        </w:tc>
        <w:tc>
          <w:tcPr>
            <w:tcW w:w="1976" w:type="dxa"/>
            <w:shd w:val="clear" w:color="auto" w:fill="auto"/>
            <w:vAlign w:val="center"/>
          </w:tcPr>
          <w:p w:rsidR="0022748D" w:rsidRPr="0022748D" w:rsidRDefault="0022748D" w:rsidP="0022748D">
            <w:r w:rsidRPr="0022748D">
              <w:t>с 01.07.2024 по 31.12.2024</w:t>
            </w:r>
          </w:p>
        </w:tc>
      </w:tr>
      <w:tr w:rsidR="0022748D" w:rsidRPr="0022748D" w:rsidTr="00E355AD">
        <w:trPr>
          <w:trHeight w:val="57"/>
          <w:jc w:val="center"/>
        </w:trPr>
        <w:tc>
          <w:tcPr>
            <w:tcW w:w="1951" w:type="dxa"/>
            <w:shd w:val="clear" w:color="auto" w:fill="auto"/>
            <w:vAlign w:val="center"/>
            <w:hideMark/>
          </w:tcPr>
          <w:p w:rsidR="0022748D" w:rsidRPr="0022748D" w:rsidRDefault="0022748D" w:rsidP="0022748D">
            <w:r w:rsidRPr="0022748D">
              <w:t>Тариф</w:t>
            </w:r>
          </w:p>
        </w:tc>
        <w:tc>
          <w:tcPr>
            <w:tcW w:w="1976" w:type="dxa"/>
            <w:shd w:val="clear" w:color="auto" w:fill="auto"/>
            <w:vAlign w:val="center"/>
          </w:tcPr>
          <w:p w:rsidR="0022748D" w:rsidRPr="0022748D" w:rsidRDefault="0022748D" w:rsidP="0022748D">
            <w:r w:rsidRPr="0022748D">
              <w:t>3328,31</w:t>
            </w:r>
          </w:p>
        </w:tc>
      </w:tr>
      <w:tr w:rsidR="0022748D" w:rsidRPr="0022748D" w:rsidTr="00E355AD">
        <w:trPr>
          <w:trHeight w:val="57"/>
          <w:jc w:val="center"/>
        </w:trPr>
        <w:tc>
          <w:tcPr>
            <w:tcW w:w="1951" w:type="dxa"/>
            <w:shd w:val="clear" w:color="auto" w:fill="auto"/>
            <w:vAlign w:val="center"/>
            <w:hideMark/>
          </w:tcPr>
          <w:p w:rsidR="0022748D" w:rsidRPr="0022748D" w:rsidRDefault="0022748D" w:rsidP="0022748D">
            <w:r w:rsidRPr="0022748D">
              <w:t>Изменение цен, %</w:t>
            </w:r>
          </w:p>
        </w:tc>
        <w:tc>
          <w:tcPr>
            <w:tcW w:w="1976" w:type="dxa"/>
            <w:shd w:val="clear" w:color="auto" w:fill="auto"/>
            <w:noWrap/>
            <w:vAlign w:val="center"/>
          </w:tcPr>
          <w:p w:rsidR="0022748D" w:rsidRPr="0022748D" w:rsidRDefault="0022748D" w:rsidP="0022748D"/>
        </w:tc>
      </w:tr>
    </w:tbl>
    <w:p w:rsidR="0022748D" w:rsidRPr="0022748D" w:rsidRDefault="0022748D" w:rsidP="0022748D"/>
    <w:p w:rsidR="0022748D" w:rsidRPr="0022748D" w:rsidRDefault="0022748D" w:rsidP="0022748D">
      <w:r w:rsidRPr="0022748D">
        <w:t>1.11.2. Описание структуры цен (тарифов), установленных на момент разработки схемы теплоснабжения</w:t>
      </w:r>
    </w:p>
    <w:p w:rsidR="0022748D" w:rsidRPr="0022748D" w:rsidRDefault="0022748D" w:rsidP="0022748D">
      <w:bookmarkStart w:id="72" w:name="_Hlk168348875"/>
      <w:r w:rsidRPr="0022748D">
        <w:t>Таблица 1.42</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204"/>
        <w:gridCol w:w="3543"/>
      </w:tblGrid>
      <w:tr w:rsidR="0022748D" w:rsidRPr="0022748D" w:rsidTr="00E355AD">
        <w:trPr>
          <w:trHeight w:val="397"/>
          <w:tblHeader/>
        </w:trPr>
        <w:tc>
          <w:tcPr>
            <w:tcW w:w="6204" w:type="dxa"/>
            <w:shd w:val="clear" w:color="auto" w:fill="auto"/>
            <w:noWrap/>
            <w:vAlign w:val="center"/>
            <w:hideMark/>
          </w:tcPr>
          <w:p w:rsidR="0022748D" w:rsidRPr="0022748D" w:rsidRDefault="0022748D" w:rsidP="0022748D">
            <w:pPr>
              <w:rPr>
                <w:rFonts w:eastAsia="Verdana"/>
              </w:rPr>
            </w:pPr>
            <w:r w:rsidRPr="0022748D">
              <w:rPr>
                <w:rFonts w:eastAsia="Verdana"/>
              </w:rPr>
              <w:t>Наименование расхода</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2025</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Операционные (подконтрольные) расходы</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н/д</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Расходы на приобретение сырья и материалов</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н/д</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Расходы на ремонт основных средств</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0,00</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Расходы на оплату работ и услуг производственного характера, выполняемых по договорам со сторонними организациями</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0,00</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Расходы на оплату иных работ и услуг, выполняемых по договорам с организациями, включая:</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н/д</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Расходы на оплату услуг связи</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н/д</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Расходы на оплату вневедомственной охраны</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0,00</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Расходы на оплату коммунальных услуг</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0,00</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Расходы на оплату юридических, информационных, аудиторских и консультационных услуг</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0,00</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Расходы на оплату других работ и услуг</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0,00</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Расходы на служебные командировки</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0,00</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Расходы на обучение персонала</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н/д</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Лизинговый платеж</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0,00</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Арендная плата</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0,00</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Другие расходы</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н/д</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Неподконтрольные расходы</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н/д</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Расходы на оплату услуг, оказываемых организациями, осуществляющими регулируемые виды деятельности</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0,00</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Арендная плата</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н/д</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Концессионная плата</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0,00</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Расходы на уплату налогов, сборов и других обязательных платежей, в том числе:</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н/д</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 xml:space="preserve">плата за выбросы и сбросы загрязняющих веществ в окружающую среду, размещение отходов и другие виды </w:t>
            </w:r>
            <w:r w:rsidRPr="0022748D">
              <w:rPr>
                <w:rFonts w:eastAsia="Verdana"/>
              </w:rPr>
              <w:lastRenderedPageBreak/>
              <w:t>негативного воздействия на окружающую среду в пределах установленных нормативов и (или) лимитов</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lastRenderedPageBreak/>
              <w:t>0,00</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lastRenderedPageBreak/>
              <w:t>расходы на обязательное страхование</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0,00</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иные расходы</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н/д</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Расходы по сомнительным долгам</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0,00</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Амортизация основных средств и нематериальных активов</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0,00</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Расходы на выплаты по договорам займа и кредитным договорам, включая проценты по ним</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0,00</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Расходы концессионера на осуществление государственного кадастрового учета и (или) государственной регистрации права собственности концедента</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0,00</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ИТОГО</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Налог на прибыль</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0,00</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0,00</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Расходы на приобретение (производство) энергетических ресурсов, холодной воды и теплоносителя</w:t>
            </w:r>
          </w:p>
        </w:tc>
        <w:tc>
          <w:tcPr>
            <w:tcW w:w="3543" w:type="dxa"/>
            <w:shd w:val="clear" w:color="auto" w:fill="auto"/>
            <w:noWrap/>
            <w:vAlign w:val="center"/>
          </w:tcPr>
          <w:p w:rsidR="0022748D" w:rsidRPr="0022748D" w:rsidRDefault="0022748D" w:rsidP="0022748D">
            <w:pPr>
              <w:rPr>
                <w:rFonts w:eastAsia="Verdana"/>
              </w:rPr>
            </w:pPr>
            <w:r w:rsidRPr="0022748D">
              <w:rPr>
                <w:rFonts w:eastAsia="Verdana"/>
              </w:rPr>
              <w:t>620,57</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Расходы на топливо</w:t>
            </w:r>
          </w:p>
        </w:tc>
        <w:tc>
          <w:tcPr>
            <w:tcW w:w="3543" w:type="dxa"/>
            <w:shd w:val="clear" w:color="auto" w:fill="auto"/>
            <w:noWrap/>
            <w:vAlign w:val="center"/>
          </w:tcPr>
          <w:p w:rsidR="0022748D" w:rsidRPr="0022748D" w:rsidRDefault="0022748D" w:rsidP="0022748D">
            <w:pPr>
              <w:rPr>
                <w:rFonts w:eastAsia="Verdana"/>
              </w:rPr>
            </w:pPr>
            <w:r w:rsidRPr="0022748D">
              <w:rPr>
                <w:rFonts w:eastAsia="Verdana"/>
              </w:rPr>
              <w:t>586,6</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Расходы на электрическую энергию</w:t>
            </w:r>
          </w:p>
        </w:tc>
        <w:tc>
          <w:tcPr>
            <w:tcW w:w="3543" w:type="dxa"/>
            <w:shd w:val="clear" w:color="auto" w:fill="auto"/>
            <w:noWrap/>
            <w:vAlign w:val="center"/>
          </w:tcPr>
          <w:p w:rsidR="0022748D" w:rsidRPr="0022748D" w:rsidRDefault="0022748D" w:rsidP="0022748D">
            <w:pPr>
              <w:rPr>
                <w:rFonts w:eastAsia="Verdana"/>
              </w:rPr>
            </w:pPr>
            <w:r w:rsidRPr="0022748D">
              <w:rPr>
                <w:rFonts w:eastAsia="Verdana"/>
              </w:rPr>
              <w:t>30,81</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Расходы на тепловую энергию</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0,00</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Расходы на холодную воду</w:t>
            </w:r>
          </w:p>
        </w:tc>
        <w:tc>
          <w:tcPr>
            <w:tcW w:w="3543" w:type="dxa"/>
            <w:shd w:val="clear" w:color="auto" w:fill="auto"/>
            <w:noWrap/>
            <w:vAlign w:val="center"/>
          </w:tcPr>
          <w:p w:rsidR="0022748D" w:rsidRPr="0022748D" w:rsidRDefault="0022748D" w:rsidP="0022748D">
            <w:pPr>
              <w:rPr>
                <w:rFonts w:eastAsia="Verdana"/>
              </w:rPr>
            </w:pPr>
            <w:r w:rsidRPr="0022748D">
              <w:rPr>
                <w:rFonts w:eastAsia="Verdana"/>
              </w:rPr>
              <w:t>3,16</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Расходы на теплоноситель</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0,00</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Нормативная прибыль</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0,00</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Результаты деятельности до перехода к регулированию цен (тарифов) на основе долгосрочных параметров регулирования</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0,00</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 xml:space="preserve">экономически обоснованные расходы, понесенные в периоды регулирования, предшествовавшие переходу к регулированию цен (тарифов) на основе долгосрочных параметров регулирования </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0,00</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 xml:space="preserve">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0,00</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экономия от снижения потребления энергетических ресурсов, холодной воды и теплоносителя, достигнутая до перехода к регулированию цен (тарифов) на основе долгосрочных параметров регулирования</w:t>
            </w:r>
          </w:p>
        </w:tc>
        <w:tc>
          <w:tcPr>
            <w:tcW w:w="3543" w:type="dxa"/>
            <w:shd w:val="clear" w:color="auto" w:fill="auto"/>
            <w:noWrap/>
            <w:vAlign w:val="center"/>
            <w:hideMark/>
          </w:tcPr>
          <w:p w:rsidR="0022748D" w:rsidRPr="0022748D" w:rsidRDefault="0022748D" w:rsidP="0022748D">
            <w:pPr>
              <w:rPr>
                <w:rFonts w:eastAsia="Verdana"/>
              </w:rPr>
            </w:pPr>
            <w:r w:rsidRPr="0022748D">
              <w:rPr>
                <w:rFonts w:eastAsia="Verdana"/>
              </w:rPr>
              <w:t>0,00</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ИТОГО необходимая валовая выручка (c НДС)</w:t>
            </w:r>
          </w:p>
        </w:tc>
        <w:tc>
          <w:tcPr>
            <w:tcW w:w="3543" w:type="dxa"/>
            <w:shd w:val="clear" w:color="auto" w:fill="auto"/>
            <w:noWrap/>
            <w:vAlign w:val="center"/>
          </w:tcPr>
          <w:p w:rsidR="0022748D" w:rsidRPr="0022748D" w:rsidRDefault="0022748D" w:rsidP="0022748D">
            <w:pPr>
              <w:rPr>
                <w:rFonts w:eastAsia="Verdana"/>
              </w:rPr>
            </w:pPr>
            <w:r w:rsidRPr="0022748D">
              <w:rPr>
                <w:rFonts w:eastAsia="Verdana"/>
              </w:rPr>
              <w:t>620,57</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t>Объем полезного отпуска</w:t>
            </w:r>
          </w:p>
        </w:tc>
        <w:tc>
          <w:tcPr>
            <w:tcW w:w="3543" w:type="dxa"/>
            <w:shd w:val="clear" w:color="auto" w:fill="auto"/>
            <w:noWrap/>
            <w:vAlign w:val="center"/>
          </w:tcPr>
          <w:p w:rsidR="0022748D" w:rsidRPr="0022748D" w:rsidRDefault="0022748D" w:rsidP="0022748D">
            <w:r w:rsidRPr="0022748D">
              <w:t>433,729</w:t>
            </w:r>
          </w:p>
        </w:tc>
      </w:tr>
      <w:tr w:rsidR="0022748D" w:rsidRPr="0022748D" w:rsidTr="00E355AD">
        <w:trPr>
          <w:trHeight w:val="397"/>
        </w:trPr>
        <w:tc>
          <w:tcPr>
            <w:tcW w:w="6204" w:type="dxa"/>
            <w:shd w:val="clear" w:color="auto" w:fill="auto"/>
            <w:vAlign w:val="center"/>
            <w:hideMark/>
          </w:tcPr>
          <w:p w:rsidR="0022748D" w:rsidRPr="0022748D" w:rsidRDefault="0022748D" w:rsidP="0022748D">
            <w:pPr>
              <w:rPr>
                <w:rFonts w:eastAsia="Verdana"/>
              </w:rPr>
            </w:pPr>
            <w:r w:rsidRPr="0022748D">
              <w:rPr>
                <w:rFonts w:eastAsia="Verdana"/>
              </w:rPr>
              <w:lastRenderedPageBreak/>
              <w:t>Тариф</w:t>
            </w:r>
          </w:p>
        </w:tc>
        <w:tc>
          <w:tcPr>
            <w:tcW w:w="3543" w:type="dxa"/>
            <w:shd w:val="clear" w:color="auto" w:fill="auto"/>
            <w:noWrap/>
            <w:vAlign w:val="center"/>
          </w:tcPr>
          <w:p w:rsidR="0022748D" w:rsidRPr="0022748D" w:rsidRDefault="0022748D" w:rsidP="0022748D">
            <w:r w:rsidRPr="0022748D">
              <w:t>3328,31</w:t>
            </w:r>
          </w:p>
        </w:tc>
      </w:tr>
    </w:tbl>
    <w:bookmarkEnd w:id="72"/>
    <w:p w:rsidR="0022748D" w:rsidRPr="0022748D" w:rsidRDefault="0022748D" w:rsidP="0022748D">
      <w:r w:rsidRPr="0022748D">
        <w:t>1.11.3. Описание платы за подключение к системе теплоснабжения</w:t>
      </w:r>
    </w:p>
    <w:p w:rsidR="0022748D" w:rsidRPr="0022748D" w:rsidRDefault="0022748D" w:rsidP="0022748D">
      <w:r w:rsidRPr="0022748D">
        <w:t>Плата за подключение к системе теплоснабжения не утверждалась.</w:t>
      </w:r>
    </w:p>
    <w:p w:rsidR="0022748D" w:rsidRPr="0022748D" w:rsidRDefault="0022748D" w:rsidP="0022748D">
      <w:r w:rsidRPr="0022748D">
        <w:t>1.11.4. Описание платы за услуги по поддержанию резервной тепловой мощности, в т.ч. для социально значимых категорий потребления</w:t>
      </w:r>
    </w:p>
    <w:p w:rsidR="0022748D" w:rsidRPr="0022748D" w:rsidRDefault="0022748D" w:rsidP="0022748D">
      <w:r w:rsidRPr="0022748D">
        <w:t xml:space="preserve">Плата за услуги по поддержанию резервной тепловой мощности не установлена. </w:t>
      </w:r>
    </w:p>
    <w:p w:rsidR="0022748D" w:rsidRPr="0022748D" w:rsidRDefault="0022748D" w:rsidP="0022748D">
      <w:bookmarkStart w:id="73" w:name="_Toc89608698"/>
      <w:r w:rsidRPr="0022748D">
        <w:t xml:space="preserve"> 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73"/>
    </w:p>
    <w:p w:rsidR="0022748D" w:rsidRPr="0022748D" w:rsidRDefault="0022748D" w:rsidP="0022748D">
      <w:pPr>
        <w:rPr>
          <w:rFonts w:eastAsia="Calibri"/>
        </w:rPr>
      </w:pPr>
      <w:r w:rsidRPr="0022748D">
        <w:rPr>
          <w:rFonts w:eastAsia="Calibri"/>
        </w:rPr>
        <w:t>В соответствии с критериями ч.1 ст.23.3. Федерального закона от 27.07.2010 № 190-ФЗ «О теплоснабжении» Апраксинское СП в настоящее время не может быть отнесен к ценовой зоне теплоснабжения, следовательно, необходимость описания динамики предельных уровней цен на тепловую энергию (мощность) отсутствует.</w:t>
      </w:r>
    </w:p>
    <w:p w:rsidR="0022748D" w:rsidRPr="0022748D" w:rsidRDefault="0022748D" w:rsidP="0022748D">
      <w:r w:rsidRPr="0022748D">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p>
    <w:p w:rsidR="0022748D" w:rsidRPr="0022748D" w:rsidRDefault="0022748D" w:rsidP="0022748D">
      <w:pPr>
        <w:rPr>
          <w:rFonts w:eastAsia="Calibri"/>
        </w:rPr>
      </w:pPr>
      <w:r w:rsidRPr="0022748D">
        <w:rPr>
          <w:rFonts w:eastAsia="Calibri"/>
        </w:rPr>
        <w:t>В соответствии с критериями ч.1 ст.23.3. Федерального закона от 27.07.2010 № 190-ФЗ «О теплоснабжении» Апраксинское СП в настоящее время не может быть отнесен к ценовой зоне теплоснабжения, следовательно, необходимость описания средневзвешенного уровня сложившихся за последние 3 года цен на тепловую энергию (мощность) отсутствует.</w:t>
      </w:r>
    </w:p>
    <w:p w:rsidR="0022748D" w:rsidRPr="0022748D" w:rsidRDefault="0022748D" w:rsidP="0022748D">
      <w:r w:rsidRPr="0022748D">
        <w:t>1.12. Описание существующих технических и технологических проблем в системах теплоснабжения поселения, муниципального округа, городского округа, города федерального значения</w:t>
      </w:r>
    </w:p>
    <w:p w:rsidR="0022748D" w:rsidRPr="0022748D" w:rsidRDefault="0022748D" w:rsidP="0022748D">
      <w:r w:rsidRPr="0022748D">
        <w:t>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rsidR="0022748D" w:rsidRPr="0022748D" w:rsidRDefault="0022748D" w:rsidP="0022748D">
      <w:pPr>
        <w:rPr>
          <w:rFonts w:eastAsia="Calibri"/>
        </w:rPr>
      </w:pPr>
      <w:r w:rsidRPr="0022748D">
        <w:rPr>
          <w:rFonts w:eastAsia="Calibri"/>
        </w:rPr>
        <w:t>При анализе исходных данных, проведении расчетов, необходимых для разработки схемы теплоснабжения Апраксинского СП, перечень проблем, приводящих к снижению качества теплоснабжения, не выявлено.</w:t>
      </w:r>
    </w:p>
    <w:p w:rsidR="0022748D" w:rsidRPr="0022748D" w:rsidRDefault="0022748D" w:rsidP="0022748D">
      <w:r w:rsidRPr="0022748D">
        <w:t>1.12.2. Описание существующих проблем организации надежного теплоснабжения поселения (перечень причин, приводящих к снижению надежного теплоснабжения, включая проблемы в работе теплопотребляющих установок потребителей)</w:t>
      </w:r>
    </w:p>
    <w:p w:rsidR="0022748D" w:rsidRPr="0022748D" w:rsidRDefault="0022748D" w:rsidP="0022748D">
      <w:r w:rsidRPr="0022748D">
        <w:t>К основным проблемам организации качественного теплоснабжения следует отнести:</w:t>
      </w:r>
    </w:p>
    <w:p w:rsidR="0022748D" w:rsidRPr="0022748D" w:rsidRDefault="0022748D" w:rsidP="0022748D">
      <w:r w:rsidRPr="0022748D">
        <w:t xml:space="preserve">- высокий процент износа тепловых сетей, в том числе изоляционных материалов, что одновременно с понижением качества теплоснабжения приводит к завышенным потерям тепловой энергии при передаче теплоносителя; </w:t>
      </w:r>
    </w:p>
    <w:p w:rsidR="0022748D" w:rsidRPr="0022748D" w:rsidRDefault="0022748D" w:rsidP="0022748D">
      <w:r w:rsidRPr="0022748D">
        <w:t>- высокий процент износа основного теплогенерирующего оборудования, что приводит к повышению затрат на содержание этого оборудования в работоспособном состоянии.</w:t>
      </w:r>
    </w:p>
    <w:p w:rsidR="0022748D" w:rsidRPr="0022748D" w:rsidRDefault="0022748D" w:rsidP="0022748D">
      <w:r w:rsidRPr="0022748D">
        <w:t>1.12.3. Описание существующих проблем развития систем теплоснабжения</w:t>
      </w:r>
    </w:p>
    <w:p w:rsidR="0022748D" w:rsidRPr="0022748D" w:rsidRDefault="0022748D" w:rsidP="0022748D">
      <w:r w:rsidRPr="0022748D">
        <w:t>Принципиальные проблемы развития системы теплоснабжения Апраксинского СП отсутствуют, но для обеспечения существующих потребителей и возможности перспективного развития системы необходимо выделить следующие направления на решение косвенных проблем в системе теплоснабжения:</w:t>
      </w:r>
    </w:p>
    <w:p w:rsidR="0022748D" w:rsidRPr="0022748D" w:rsidRDefault="0022748D" w:rsidP="0022748D">
      <w:r w:rsidRPr="0022748D">
        <w:t>- повышение качества ремонта;</w:t>
      </w:r>
    </w:p>
    <w:p w:rsidR="0022748D" w:rsidRPr="0022748D" w:rsidRDefault="0022748D" w:rsidP="0022748D">
      <w:r w:rsidRPr="0022748D">
        <w:t>- повышение качества диагностики технического состояния участков тепловой сети;</w:t>
      </w:r>
    </w:p>
    <w:p w:rsidR="0022748D" w:rsidRPr="0022748D" w:rsidRDefault="0022748D" w:rsidP="0022748D">
      <w:r w:rsidRPr="0022748D">
        <w:t>- повышение ресурса действующих сетей, заключающееся в разработке и реализации мероприятий, направленных на предотвращение (замедление) коррозионных процессов трубопроводов, обеспечение гидравлической плотности трубопроводов, восстановление изоляции трубопроводов в доступных местах, проверку и своевременную замену запорной арматуры, чистку камер и др.;</w:t>
      </w:r>
    </w:p>
    <w:p w:rsidR="0022748D" w:rsidRPr="0022748D" w:rsidRDefault="0022748D" w:rsidP="0022748D">
      <w:r w:rsidRPr="0022748D">
        <w:t>- наладка системы;</w:t>
      </w:r>
    </w:p>
    <w:p w:rsidR="0022748D" w:rsidRPr="0022748D" w:rsidRDefault="0022748D" w:rsidP="0022748D">
      <w:r w:rsidRPr="0022748D">
        <w:t>- выявление коммерческих потерь и их ликвидация;</w:t>
      </w:r>
    </w:p>
    <w:p w:rsidR="0022748D" w:rsidRPr="0022748D" w:rsidRDefault="0022748D" w:rsidP="0022748D">
      <w:r w:rsidRPr="0022748D">
        <w:lastRenderedPageBreak/>
        <w:t>- развитие системы диспетчеризации и мониторинга.</w:t>
      </w:r>
    </w:p>
    <w:p w:rsidR="0022748D" w:rsidRPr="0022748D" w:rsidRDefault="0022748D" w:rsidP="0022748D">
      <w:r w:rsidRPr="0022748D">
        <w:t>1.12.4. Описание существующих проблем надежного и эффективного снабжения топливом действующих систем теплоснабжения</w:t>
      </w:r>
    </w:p>
    <w:p w:rsidR="0022748D" w:rsidRPr="0022748D" w:rsidRDefault="0022748D" w:rsidP="0022748D">
      <w:r w:rsidRPr="0022748D">
        <w:t>Глобальные проблемы в снабжении топливом (в том числе запасов) действующих систем теплоснабжения отсутствуют.</w:t>
      </w:r>
    </w:p>
    <w:p w:rsidR="0022748D" w:rsidRPr="0022748D" w:rsidRDefault="0022748D" w:rsidP="0022748D">
      <w:bookmarkStart w:id="74" w:name="_Toc535409553"/>
      <w:bookmarkStart w:id="75" w:name="_Toc89608705"/>
      <w:bookmarkStart w:id="76" w:name="sub_1515"/>
      <w:r w:rsidRPr="0022748D">
        <w:t>1.12.5 Анализ предписаний надзорных органов об устранении нарушений, влияющих на безопасность и надежность системы теплоснабжения</w:t>
      </w:r>
      <w:bookmarkEnd w:id="74"/>
      <w:bookmarkEnd w:id="75"/>
    </w:p>
    <w:bookmarkEnd w:id="76"/>
    <w:p w:rsidR="0022748D" w:rsidRPr="0022748D" w:rsidRDefault="0022748D" w:rsidP="0022748D">
      <w:r w:rsidRPr="0022748D">
        <w:t>Предписания надзорных органов не выдавались.</w:t>
      </w:r>
    </w:p>
    <w:p w:rsidR="0022748D" w:rsidRPr="0022748D" w:rsidRDefault="0022748D" w:rsidP="0022748D">
      <w:r w:rsidRPr="0022748D">
        <w:t>ГЛАВА 2. СУЩЕСТВУЮЩЕЕ И ПЕРСПЕКТИВНОЕ ПОТРЕБЛЕНИЕ ТЕПЛОВОЙ ЭНЕРГИИ НА ЦЕЛИ ТЕПЛОСНАБЖЕНИЯ</w:t>
      </w:r>
    </w:p>
    <w:p w:rsidR="0022748D" w:rsidRPr="0022748D" w:rsidRDefault="0022748D" w:rsidP="0022748D">
      <w:r w:rsidRPr="0022748D">
        <w:t xml:space="preserve">2.1. Данные базового уровня потребления тепла на цели </w:t>
      </w:r>
    </w:p>
    <w:p w:rsidR="0022748D" w:rsidRPr="0022748D" w:rsidRDefault="0022748D" w:rsidP="0022748D">
      <w:r w:rsidRPr="0022748D">
        <w:t>теплоснабжения</w:t>
      </w:r>
    </w:p>
    <w:p w:rsidR="0022748D" w:rsidRPr="0022748D" w:rsidRDefault="0022748D" w:rsidP="0022748D">
      <w:pPr>
        <w:rPr>
          <w:rFonts w:eastAsia="Calibri"/>
        </w:rPr>
      </w:pPr>
      <w:r w:rsidRPr="0022748D">
        <w:rPr>
          <w:rFonts w:eastAsia="Calibri"/>
        </w:rPr>
        <w:t>Расчетный срок Генерального плана Апраксинского СП – до 2031 года, срок действия настоящей Схемы теплоснабжения соответствует Генеральному плану.</w:t>
      </w:r>
    </w:p>
    <w:p w:rsidR="0022748D" w:rsidRPr="0022748D" w:rsidRDefault="0022748D" w:rsidP="0022748D">
      <w:pPr>
        <w:rPr>
          <w:rFonts w:eastAsia="Calibri"/>
        </w:rPr>
      </w:pPr>
      <w:r w:rsidRPr="0022748D">
        <w:rPr>
          <w:rFonts w:eastAsia="Calibri"/>
        </w:rPr>
        <w:t>Расчетный срок схемы теплоснабжения разделен на три периода:</w:t>
      </w:r>
    </w:p>
    <w:p w:rsidR="0022748D" w:rsidRPr="0022748D" w:rsidRDefault="0022748D" w:rsidP="0022748D">
      <w:pPr>
        <w:rPr>
          <w:rFonts w:eastAsia="Calibri"/>
        </w:rPr>
      </w:pPr>
      <w:r w:rsidRPr="0022748D">
        <w:rPr>
          <w:rFonts w:eastAsia="Calibri"/>
        </w:rPr>
        <w:t>- 2024-2029 г.г, включая базовый год актуализации схемы теплоснабжения;</w:t>
      </w:r>
    </w:p>
    <w:p w:rsidR="0022748D" w:rsidRPr="0022748D" w:rsidRDefault="0022748D" w:rsidP="0022748D">
      <w:pPr>
        <w:rPr>
          <w:rFonts w:eastAsia="Calibri"/>
        </w:rPr>
      </w:pPr>
      <w:r w:rsidRPr="0022748D">
        <w:rPr>
          <w:rFonts w:eastAsia="Calibri"/>
        </w:rPr>
        <w:t>- 2030-2035 г.г. – среднесрочный период;</w:t>
      </w:r>
    </w:p>
    <w:p w:rsidR="0022748D" w:rsidRPr="0022748D" w:rsidRDefault="0022748D" w:rsidP="0022748D">
      <w:pPr>
        <w:rPr>
          <w:rFonts w:eastAsia="Calibri"/>
        </w:rPr>
      </w:pPr>
      <w:r w:rsidRPr="0022748D">
        <w:rPr>
          <w:rFonts w:eastAsia="Calibri"/>
        </w:rPr>
        <w:t>-2036-2044 г.г. – среднесрочный период.</w:t>
      </w:r>
    </w:p>
    <w:p w:rsidR="0022748D" w:rsidRPr="0022748D" w:rsidRDefault="0022748D" w:rsidP="0022748D">
      <w:pPr>
        <w:rPr>
          <w:rFonts w:eastAsia="Calibri"/>
        </w:rPr>
      </w:pPr>
      <w:r w:rsidRPr="0022748D">
        <w:rPr>
          <w:rFonts w:eastAsia="Calibri"/>
        </w:rPr>
        <w:t>Расчетные данные базового уровня потребления тепловой энергии на цели централизованного теплоснабжения Апраксинского СП приведены в таблицах 2.1., 2.2.</w:t>
      </w:r>
    </w:p>
    <w:p w:rsidR="0022748D" w:rsidRPr="0022748D" w:rsidRDefault="0022748D" w:rsidP="0022748D">
      <w:r w:rsidRPr="0022748D">
        <w:t>Таблица 2.1. - Тепловые нагрузки Апраксинского СП по состоянию на 01.01.2024.</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694"/>
        <w:gridCol w:w="2511"/>
        <w:gridCol w:w="1453"/>
      </w:tblGrid>
      <w:tr w:rsidR="0022748D" w:rsidRPr="0022748D" w:rsidTr="00E355AD">
        <w:trPr>
          <w:trHeight w:val="283"/>
          <w:tblHeader/>
        </w:trPr>
        <w:tc>
          <w:tcPr>
            <w:tcW w:w="1545" w:type="pct"/>
            <w:vMerge w:val="restart"/>
            <w:shd w:val="clear" w:color="auto" w:fill="FFFFFF"/>
            <w:vAlign w:val="center"/>
          </w:tcPr>
          <w:p w:rsidR="0022748D" w:rsidRPr="0022748D" w:rsidRDefault="0022748D" w:rsidP="0022748D">
            <w:r w:rsidRPr="0022748D">
              <w:t>Наименование теплоисточника</w:t>
            </w:r>
          </w:p>
        </w:tc>
        <w:tc>
          <w:tcPr>
            <w:tcW w:w="2701" w:type="pct"/>
            <w:gridSpan w:val="2"/>
            <w:shd w:val="clear" w:color="auto" w:fill="FFFFFF"/>
            <w:vAlign w:val="center"/>
          </w:tcPr>
          <w:p w:rsidR="0022748D" w:rsidRPr="0022748D" w:rsidRDefault="0022748D" w:rsidP="0022748D">
            <w:r w:rsidRPr="0022748D">
              <w:t>Тепловая нагрузка потребителей (за минусом потерь тепловой энергии), Гкал/ч</w:t>
            </w:r>
          </w:p>
        </w:tc>
        <w:tc>
          <w:tcPr>
            <w:tcW w:w="754" w:type="pct"/>
            <w:vMerge w:val="restart"/>
            <w:shd w:val="clear" w:color="auto" w:fill="FFFFFF"/>
            <w:vAlign w:val="center"/>
          </w:tcPr>
          <w:p w:rsidR="0022748D" w:rsidRPr="0022748D" w:rsidRDefault="0022748D" w:rsidP="0022748D">
            <w:r w:rsidRPr="0022748D">
              <w:t>Общая тепловая нагрузка</w:t>
            </w:r>
          </w:p>
        </w:tc>
      </w:tr>
      <w:tr w:rsidR="0022748D" w:rsidRPr="0022748D" w:rsidTr="00E355AD">
        <w:trPr>
          <w:trHeight w:val="283"/>
          <w:tblHeader/>
        </w:trPr>
        <w:tc>
          <w:tcPr>
            <w:tcW w:w="1545" w:type="pct"/>
            <w:vMerge/>
            <w:shd w:val="clear" w:color="auto" w:fill="FFFFFF"/>
            <w:vAlign w:val="center"/>
          </w:tcPr>
          <w:p w:rsidR="0022748D" w:rsidRPr="0022748D" w:rsidRDefault="0022748D" w:rsidP="0022748D"/>
        </w:tc>
        <w:tc>
          <w:tcPr>
            <w:tcW w:w="1398" w:type="pct"/>
            <w:shd w:val="clear" w:color="auto" w:fill="FFFFFF"/>
            <w:vAlign w:val="center"/>
          </w:tcPr>
          <w:p w:rsidR="0022748D" w:rsidRPr="0022748D" w:rsidRDefault="0022748D" w:rsidP="0022748D">
            <w:r w:rsidRPr="0022748D">
              <w:t>Отопление + вентиляция</w:t>
            </w:r>
          </w:p>
        </w:tc>
        <w:tc>
          <w:tcPr>
            <w:tcW w:w="1303" w:type="pct"/>
            <w:shd w:val="clear" w:color="auto" w:fill="FFFFFF"/>
            <w:vAlign w:val="center"/>
          </w:tcPr>
          <w:p w:rsidR="0022748D" w:rsidRPr="0022748D" w:rsidRDefault="0022748D" w:rsidP="0022748D">
            <w:r w:rsidRPr="0022748D">
              <w:t>ГВС</w:t>
            </w:r>
          </w:p>
        </w:tc>
        <w:tc>
          <w:tcPr>
            <w:tcW w:w="754" w:type="pct"/>
            <w:vMerge/>
            <w:shd w:val="clear" w:color="auto" w:fill="FFFFFF"/>
            <w:vAlign w:val="center"/>
          </w:tcPr>
          <w:p w:rsidR="0022748D" w:rsidRPr="0022748D" w:rsidRDefault="0022748D" w:rsidP="0022748D"/>
        </w:tc>
      </w:tr>
      <w:tr w:rsidR="0022748D" w:rsidRPr="0022748D" w:rsidTr="00E355AD">
        <w:trPr>
          <w:trHeight w:val="283"/>
        </w:trPr>
        <w:tc>
          <w:tcPr>
            <w:tcW w:w="1545" w:type="pct"/>
            <w:shd w:val="clear" w:color="auto" w:fill="auto"/>
            <w:vAlign w:val="center"/>
          </w:tcPr>
          <w:p w:rsidR="0022748D" w:rsidRPr="0022748D" w:rsidRDefault="0022748D" w:rsidP="0022748D">
            <w:r w:rsidRPr="0022748D">
              <w:t>Котельная № 9 с. Апраксино, ул. Набережная</w:t>
            </w:r>
          </w:p>
        </w:tc>
        <w:tc>
          <w:tcPr>
            <w:tcW w:w="1398" w:type="pct"/>
            <w:shd w:val="clear" w:color="auto" w:fill="auto"/>
            <w:noWrap/>
            <w:vAlign w:val="center"/>
          </w:tcPr>
          <w:p w:rsidR="0022748D" w:rsidRPr="0022748D" w:rsidRDefault="0022748D" w:rsidP="0022748D">
            <w:r w:rsidRPr="0022748D">
              <w:t>0,0853</w:t>
            </w:r>
          </w:p>
        </w:tc>
        <w:tc>
          <w:tcPr>
            <w:tcW w:w="1303" w:type="pct"/>
            <w:shd w:val="clear" w:color="auto" w:fill="auto"/>
            <w:vAlign w:val="center"/>
          </w:tcPr>
          <w:p w:rsidR="0022748D" w:rsidRPr="0022748D" w:rsidRDefault="0022748D" w:rsidP="0022748D">
            <w:pPr>
              <w:rPr>
                <w:rFonts w:eastAsia="Calibri"/>
              </w:rPr>
            </w:pPr>
            <w:r w:rsidRPr="0022748D">
              <w:rPr>
                <w:rFonts w:eastAsia="Calibri"/>
              </w:rPr>
              <w:t>0,0</w:t>
            </w:r>
          </w:p>
        </w:tc>
        <w:tc>
          <w:tcPr>
            <w:tcW w:w="754" w:type="pct"/>
            <w:vAlign w:val="center"/>
          </w:tcPr>
          <w:p w:rsidR="0022748D" w:rsidRPr="0022748D" w:rsidRDefault="0022748D" w:rsidP="0022748D">
            <w:r w:rsidRPr="0022748D">
              <w:t>0,0853</w:t>
            </w:r>
          </w:p>
        </w:tc>
      </w:tr>
    </w:tbl>
    <w:p w:rsidR="0022748D" w:rsidRPr="0022748D" w:rsidRDefault="0022748D" w:rsidP="0022748D"/>
    <w:p w:rsidR="0022748D" w:rsidRPr="0022748D" w:rsidRDefault="0022748D" w:rsidP="0022748D">
      <w:r w:rsidRPr="0022748D">
        <w:t>Таблица 2.2. - Потребление тепловой энергии потребителями систем теплоснабжения Апраксинского СП</w:t>
      </w:r>
    </w:p>
    <w:tbl>
      <w:tblPr>
        <w:tblW w:w="4944" w:type="pct"/>
        <w:tblInd w:w="108" w:type="dxa"/>
        <w:tblLook w:val="04A0"/>
      </w:tblPr>
      <w:tblGrid>
        <w:gridCol w:w="2978"/>
        <w:gridCol w:w="2693"/>
        <w:gridCol w:w="2502"/>
        <w:gridCol w:w="1571"/>
      </w:tblGrid>
      <w:tr w:rsidR="0022748D" w:rsidRPr="0022748D" w:rsidTr="00E355AD">
        <w:trPr>
          <w:trHeight w:val="283"/>
          <w:tblHeader/>
        </w:trPr>
        <w:tc>
          <w:tcPr>
            <w:tcW w:w="1528" w:type="pct"/>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22748D" w:rsidRPr="0022748D" w:rsidRDefault="0022748D" w:rsidP="0022748D">
            <w:r w:rsidRPr="0022748D">
              <w:t>Наименование теплоисточника</w:t>
            </w:r>
          </w:p>
        </w:tc>
        <w:tc>
          <w:tcPr>
            <w:tcW w:w="2666" w:type="pct"/>
            <w:gridSpan w:val="2"/>
            <w:tcBorders>
              <w:top w:val="single" w:sz="4" w:space="0" w:color="auto"/>
              <w:left w:val="nil"/>
              <w:bottom w:val="single" w:sz="4" w:space="0" w:color="auto"/>
              <w:right w:val="single" w:sz="4" w:space="0" w:color="auto"/>
            </w:tcBorders>
            <w:shd w:val="clear" w:color="auto" w:fill="FFFFFF"/>
            <w:vAlign w:val="center"/>
          </w:tcPr>
          <w:p w:rsidR="0022748D" w:rsidRPr="0022748D" w:rsidRDefault="0022748D" w:rsidP="0022748D">
            <w:r w:rsidRPr="0022748D">
              <w:t>Потребление тепловой энергии, тыс. Гкал</w:t>
            </w:r>
          </w:p>
        </w:tc>
        <w:tc>
          <w:tcPr>
            <w:tcW w:w="806" w:type="pct"/>
            <w:vMerge w:val="restart"/>
            <w:tcBorders>
              <w:top w:val="single" w:sz="4" w:space="0" w:color="auto"/>
              <w:left w:val="nil"/>
              <w:right w:val="single" w:sz="4" w:space="0" w:color="auto"/>
            </w:tcBorders>
            <w:shd w:val="clear" w:color="auto" w:fill="FFFFFF"/>
            <w:vAlign w:val="center"/>
          </w:tcPr>
          <w:p w:rsidR="0022748D" w:rsidRPr="0022748D" w:rsidRDefault="0022748D" w:rsidP="0022748D">
            <w:r w:rsidRPr="0022748D">
              <w:t>Всего сумма потребления</w:t>
            </w:r>
          </w:p>
        </w:tc>
      </w:tr>
      <w:tr w:rsidR="0022748D" w:rsidRPr="0022748D" w:rsidTr="00E355AD">
        <w:trPr>
          <w:trHeight w:val="283"/>
          <w:tblHeader/>
        </w:trPr>
        <w:tc>
          <w:tcPr>
            <w:tcW w:w="152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2748D" w:rsidRPr="0022748D" w:rsidRDefault="0022748D" w:rsidP="0022748D"/>
        </w:tc>
        <w:tc>
          <w:tcPr>
            <w:tcW w:w="1382" w:type="pct"/>
            <w:tcBorders>
              <w:top w:val="nil"/>
              <w:left w:val="nil"/>
              <w:bottom w:val="single" w:sz="4" w:space="0" w:color="auto"/>
              <w:right w:val="single" w:sz="4" w:space="0" w:color="auto"/>
            </w:tcBorders>
            <w:shd w:val="clear" w:color="auto" w:fill="FFFFFF"/>
            <w:vAlign w:val="center"/>
          </w:tcPr>
          <w:p w:rsidR="0022748D" w:rsidRPr="0022748D" w:rsidRDefault="0022748D" w:rsidP="0022748D">
            <w:r w:rsidRPr="0022748D">
              <w:t>Отопление + вентиляция</w:t>
            </w:r>
          </w:p>
        </w:tc>
        <w:tc>
          <w:tcPr>
            <w:tcW w:w="1284" w:type="pct"/>
            <w:tcBorders>
              <w:top w:val="nil"/>
              <w:left w:val="nil"/>
              <w:bottom w:val="single" w:sz="4" w:space="0" w:color="auto"/>
              <w:right w:val="single" w:sz="4" w:space="0" w:color="auto"/>
            </w:tcBorders>
            <w:shd w:val="clear" w:color="auto" w:fill="FFFFFF"/>
            <w:vAlign w:val="center"/>
          </w:tcPr>
          <w:p w:rsidR="0022748D" w:rsidRPr="0022748D" w:rsidRDefault="0022748D" w:rsidP="0022748D">
            <w:r w:rsidRPr="0022748D">
              <w:t>ГВС</w:t>
            </w:r>
          </w:p>
        </w:tc>
        <w:tc>
          <w:tcPr>
            <w:tcW w:w="806" w:type="pct"/>
            <w:vMerge/>
            <w:tcBorders>
              <w:left w:val="nil"/>
              <w:bottom w:val="single" w:sz="4" w:space="0" w:color="auto"/>
              <w:right w:val="single" w:sz="4" w:space="0" w:color="auto"/>
            </w:tcBorders>
            <w:shd w:val="clear" w:color="auto" w:fill="FFFFFF"/>
            <w:vAlign w:val="center"/>
          </w:tcPr>
          <w:p w:rsidR="0022748D" w:rsidRPr="0022748D" w:rsidRDefault="0022748D" w:rsidP="0022748D"/>
        </w:tc>
      </w:tr>
      <w:tr w:rsidR="0022748D" w:rsidRPr="0022748D" w:rsidTr="00E355AD">
        <w:trPr>
          <w:trHeight w:val="283"/>
        </w:trPr>
        <w:tc>
          <w:tcPr>
            <w:tcW w:w="1528" w:type="pct"/>
            <w:tcBorders>
              <w:top w:val="single" w:sz="4" w:space="0" w:color="auto"/>
              <w:left w:val="single" w:sz="4" w:space="0" w:color="auto"/>
              <w:bottom w:val="single" w:sz="4" w:space="0" w:color="auto"/>
              <w:right w:val="single" w:sz="4" w:space="0" w:color="auto"/>
            </w:tcBorders>
            <w:shd w:val="clear" w:color="auto" w:fill="auto"/>
            <w:vAlign w:val="center"/>
          </w:tcPr>
          <w:p w:rsidR="0022748D" w:rsidRPr="0022748D" w:rsidRDefault="0022748D" w:rsidP="0022748D">
            <w:r w:rsidRPr="0022748D">
              <w:t>Котельная № 9 с. Апраксино, ул. Набережная</w:t>
            </w:r>
          </w:p>
        </w:tc>
        <w:tc>
          <w:tcPr>
            <w:tcW w:w="1382" w:type="pct"/>
            <w:tcBorders>
              <w:top w:val="single" w:sz="4" w:space="0" w:color="auto"/>
              <w:left w:val="nil"/>
              <w:bottom w:val="single" w:sz="4" w:space="0" w:color="auto"/>
              <w:right w:val="single" w:sz="4" w:space="0" w:color="auto"/>
            </w:tcBorders>
            <w:shd w:val="clear" w:color="auto" w:fill="auto"/>
            <w:noWrap/>
            <w:vAlign w:val="center"/>
          </w:tcPr>
          <w:p w:rsidR="0022748D" w:rsidRPr="0022748D" w:rsidRDefault="0022748D" w:rsidP="0022748D">
            <w:r w:rsidRPr="0022748D">
              <w:t>0,48</w:t>
            </w:r>
          </w:p>
        </w:tc>
        <w:tc>
          <w:tcPr>
            <w:tcW w:w="1284" w:type="pct"/>
            <w:tcBorders>
              <w:top w:val="single" w:sz="4" w:space="0" w:color="auto"/>
              <w:left w:val="nil"/>
              <w:bottom w:val="single" w:sz="4" w:space="0" w:color="auto"/>
              <w:right w:val="single" w:sz="4" w:space="0" w:color="auto"/>
            </w:tcBorders>
            <w:shd w:val="clear" w:color="auto" w:fill="auto"/>
            <w:vAlign w:val="center"/>
          </w:tcPr>
          <w:p w:rsidR="0022748D" w:rsidRPr="0022748D" w:rsidRDefault="0022748D" w:rsidP="0022748D">
            <w:pPr>
              <w:rPr>
                <w:rFonts w:eastAsia="Calibri"/>
              </w:rPr>
            </w:pPr>
            <w:r w:rsidRPr="0022748D">
              <w:rPr>
                <w:rFonts w:eastAsia="Calibri"/>
              </w:rPr>
              <w:t>0,0</w:t>
            </w:r>
          </w:p>
        </w:tc>
        <w:tc>
          <w:tcPr>
            <w:tcW w:w="806" w:type="pct"/>
            <w:tcBorders>
              <w:top w:val="single" w:sz="4" w:space="0" w:color="auto"/>
              <w:left w:val="nil"/>
              <w:bottom w:val="single" w:sz="4" w:space="0" w:color="auto"/>
              <w:right w:val="single" w:sz="4" w:space="0" w:color="auto"/>
            </w:tcBorders>
            <w:vAlign w:val="center"/>
          </w:tcPr>
          <w:p w:rsidR="0022748D" w:rsidRPr="0022748D" w:rsidRDefault="0022748D" w:rsidP="0022748D">
            <w:r w:rsidRPr="0022748D">
              <w:t>0,48</w:t>
            </w:r>
          </w:p>
        </w:tc>
      </w:tr>
    </w:tbl>
    <w:p w:rsidR="0022748D" w:rsidRPr="0022748D" w:rsidRDefault="0022748D" w:rsidP="0022748D"/>
    <w:p w:rsidR="0022748D" w:rsidRPr="0022748D" w:rsidRDefault="0022748D" w:rsidP="0022748D">
      <w:r w:rsidRPr="0022748D">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p>
    <w:p w:rsidR="0022748D" w:rsidRPr="0022748D" w:rsidRDefault="0022748D" w:rsidP="0022748D">
      <w:r w:rsidRPr="0022748D">
        <w:t>на каждом этапе</w:t>
      </w:r>
    </w:p>
    <w:p w:rsidR="0022748D" w:rsidRPr="0022748D" w:rsidRDefault="0022748D" w:rsidP="0022748D">
      <w:r w:rsidRPr="0022748D">
        <w:t xml:space="preserve">Генеральный план Апраксинского сельского поселения до 2044 года определяет перспективное территориальное развитие сельского поселения и его основных структурообразующих элементов. </w:t>
      </w:r>
    </w:p>
    <w:p w:rsidR="0022748D" w:rsidRPr="0022748D" w:rsidRDefault="0022748D" w:rsidP="0022748D">
      <w:r w:rsidRPr="0022748D">
        <w:t>Численность перспективного населения сельского поселения – 948 чел.</w:t>
      </w:r>
    </w:p>
    <w:p w:rsidR="0022748D" w:rsidRPr="0022748D" w:rsidRDefault="0022748D" w:rsidP="0022748D">
      <w:r w:rsidRPr="0022748D">
        <w:t>Генеральным планом предусматриваются следующие основные параметры, запланированные к реализации к расчетному сроку:</w:t>
      </w:r>
    </w:p>
    <w:p w:rsidR="0022748D" w:rsidRPr="0022748D" w:rsidRDefault="0022748D" w:rsidP="0022748D">
      <w:r w:rsidRPr="0022748D">
        <w:t>Развитие жилых районов</w:t>
      </w:r>
    </w:p>
    <w:p w:rsidR="0022748D" w:rsidRPr="0022748D" w:rsidRDefault="0022748D" w:rsidP="0022748D">
      <w:r w:rsidRPr="0022748D">
        <w:t>Проектом генерального плана предусмотрено в части жилищного строительства выполнение следующих основных мероприятий:</w:t>
      </w:r>
    </w:p>
    <w:p w:rsidR="0022748D" w:rsidRPr="0022748D" w:rsidRDefault="0022748D" w:rsidP="0022748D">
      <w:r w:rsidRPr="0022748D">
        <w:t>1. Строительство нового жилья на свободных территориях.</w:t>
      </w:r>
    </w:p>
    <w:p w:rsidR="0022748D" w:rsidRPr="0022748D" w:rsidRDefault="0022748D" w:rsidP="0022748D">
      <w:r w:rsidRPr="0022748D">
        <w:lastRenderedPageBreak/>
        <w:t>Подготовку к строительству нового жилья следует осуществлять в соответствии с Градостроительным кодексом РФ. Выполнить топографическую съемку на планируемые территории, разработать, согласовать и утвердить проекты планировки и межевания, произвести обеспечение территории инженерными коммуникациями и дорожной сетью и только после этого выделять участки под жилищное строительство.</w:t>
      </w:r>
    </w:p>
    <w:p w:rsidR="0022748D" w:rsidRPr="0022748D" w:rsidRDefault="0022748D" w:rsidP="0022748D">
      <w:r w:rsidRPr="0022748D">
        <w:t>2. Упорядочение существующих жилых территорий:</w:t>
      </w:r>
    </w:p>
    <w:p w:rsidR="0022748D" w:rsidRPr="0022748D" w:rsidRDefault="0022748D" w:rsidP="0022748D">
      <w:r w:rsidRPr="0022748D">
        <w:t>Большое количество домовладений на территории Апраксинского сельского поселения не используются своими владельцами, также достаточно большое количество территорий, которые можно было бы использовать под строительство сейчас являются неиспользуемыми (пустыри).</w:t>
      </w:r>
    </w:p>
    <w:p w:rsidR="0022748D" w:rsidRPr="0022748D" w:rsidRDefault="0022748D" w:rsidP="0022748D">
      <w:r w:rsidRPr="0022748D">
        <w:t>Следует на данные территории проводить инвентаризацию, отыскивать владельцев земельных участков, выполнять проект планировки на данные территории. По приблизительным оценкам можно было бы на 7-10% увеличить количество жилого фонда за счет данных мероприятий.</w:t>
      </w:r>
    </w:p>
    <w:p w:rsidR="0022748D" w:rsidRPr="0022748D" w:rsidRDefault="0022748D" w:rsidP="0022748D">
      <w:r w:rsidRPr="0022748D">
        <w:t>Данные направления необходимо учитывать при реализации целевых федеральных и областных программ.</w:t>
      </w:r>
    </w:p>
    <w:p w:rsidR="0022748D" w:rsidRPr="0022748D" w:rsidRDefault="0022748D" w:rsidP="0022748D">
      <w:r w:rsidRPr="0022748D">
        <w:t>3. Повышение качества жилья за счет</w:t>
      </w:r>
    </w:p>
    <w:p w:rsidR="0022748D" w:rsidRPr="0022748D" w:rsidRDefault="0022748D" w:rsidP="0022748D">
      <w:r w:rsidRPr="0022748D">
        <w:t>а) сноса ветхого жилого фонда;</w:t>
      </w:r>
    </w:p>
    <w:p w:rsidR="0022748D" w:rsidRPr="0022748D" w:rsidRDefault="0022748D" w:rsidP="0022748D">
      <w:r w:rsidRPr="0022748D">
        <w:t>б) строительства нового, капитального ремонта и реконструкции муниципального жилого фонда;</w:t>
      </w:r>
    </w:p>
    <w:p w:rsidR="0022748D" w:rsidRPr="0022748D" w:rsidRDefault="0022748D" w:rsidP="0022748D">
      <w:r w:rsidRPr="0022748D">
        <w:t>в) полного инженерного обеспечения жилого фонда, независимо от формы собственности.</w:t>
      </w:r>
    </w:p>
    <w:p w:rsidR="0022748D" w:rsidRPr="0022748D" w:rsidRDefault="0022748D" w:rsidP="0022748D">
      <w:r w:rsidRPr="0022748D">
        <w:t>4. Обеспечение условий безопасности и санитарного благополучия проживания в существующем жилом фонде.</w:t>
      </w:r>
    </w:p>
    <w:p w:rsidR="0022748D" w:rsidRPr="0022748D" w:rsidRDefault="0022748D" w:rsidP="0022748D">
      <w:r w:rsidRPr="0022748D">
        <w:t xml:space="preserve">2.3. Прогнозы перспективных удельных расходов тепловой энергии </w:t>
      </w:r>
    </w:p>
    <w:p w:rsidR="0022748D" w:rsidRPr="0022748D" w:rsidRDefault="0022748D" w:rsidP="0022748D">
      <w:r w:rsidRPr="0022748D">
        <w:t xml:space="preserve">на отопление, вентиляцию и горячее водоснабжение, согласованных </w:t>
      </w:r>
    </w:p>
    <w:p w:rsidR="0022748D" w:rsidRPr="0022748D" w:rsidRDefault="0022748D" w:rsidP="0022748D">
      <w:r w:rsidRPr="0022748D">
        <w:t xml:space="preserve">с требованиями к энергетической эффективности объектов теплопотребления, устанавливаемых в соответствии с </w:t>
      </w:r>
    </w:p>
    <w:p w:rsidR="0022748D" w:rsidRPr="0022748D" w:rsidRDefault="0022748D" w:rsidP="0022748D">
      <w:r w:rsidRPr="0022748D">
        <w:t>законодательством Российской Федерации</w:t>
      </w:r>
    </w:p>
    <w:p w:rsidR="0022748D" w:rsidRPr="0022748D" w:rsidRDefault="0022748D" w:rsidP="0022748D">
      <w:r w:rsidRPr="0022748D">
        <w:t>Нормативы расхода тепловой энергии на отопление на территории Республики Мордовия установлены приказом Республиканской службы по тарифам Республики Мордовия №165 от 12 декабря 2019 года «Об установлении нормативов потребления коммунальной услуги по отоплению в жилых помещениях для населения на территории Республики Мордовия»</w:t>
      </w:r>
    </w:p>
    <w:p w:rsidR="0022748D" w:rsidRPr="0022748D" w:rsidRDefault="0022748D" w:rsidP="0022748D">
      <w:pPr>
        <w:rPr>
          <w:rFonts w:eastAsia="Calibri"/>
        </w:rPr>
      </w:pPr>
      <w:r w:rsidRPr="0022748D">
        <w:rPr>
          <w:rFonts w:eastAsia="Calibri"/>
        </w:rPr>
        <w:t>Отопительные характеристики приняты для 1-2 этажных индивидуальных жилых домов с отапливаемой площадью в среднем 100 м2 и общественных зданий со средней этажностью 2 этажа.</w:t>
      </w:r>
    </w:p>
    <w:p w:rsidR="0022748D" w:rsidRPr="0022748D" w:rsidRDefault="0022748D" w:rsidP="0022748D">
      <w:pPr>
        <w:rPr>
          <w:rFonts w:eastAsia="Calibri"/>
        </w:rPr>
      </w:pPr>
      <w:r w:rsidRPr="0022748D">
        <w:rPr>
          <w:rFonts w:eastAsia="Calibri"/>
        </w:rPr>
        <w:t>Значения удельного расхода тепловой энергии учитывают отопительную и вентиляционную составляющие.</w:t>
      </w:r>
    </w:p>
    <w:p w:rsidR="0022748D" w:rsidRPr="0022748D" w:rsidRDefault="0022748D" w:rsidP="0022748D">
      <w:pPr>
        <w:rPr>
          <w:rFonts w:eastAsia="Calibri"/>
        </w:rPr>
      </w:pPr>
      <w:r w:rsidRPr="0022748D">
        <w:rPr>
          <w:rFonts w:eastAsia="Calibri"/>
        </w:rPr>
        <w:t>Удельный укрупненный показатель расхода теплоты на горячее водоснабжение для жилых многоквартирных зданий определен на основе формулы среднего недельного расхода теплоты на нужды ГВС, приведенной в учебнике Е.Я. Соколова «Теплофикация и тепловые сети». При этом был учтен утвержденный норматив потребления горячей воды 110 л/сутки/чел. С учетом среднего планируемого уровня обеспеченности населения жильем (30 м2/чел.) удельный расход теплоты на нужды ГВС составил 0 ккал/ч/м2.</w:t>
      </w:r>
    </w:p>
    <w:p w:rsidR="0022748D" w:rsidRPr="0022748D" w:rsidRDefault="0022748D" w:rsidP="0022748D">
      <w:pPr>
        <w:rPr>
          <w:rFonts w:eastAsia="Microsoft YaHei"/>
        </w:rPr>
      </w:pPr>
      <w:r w:rsidRPr="0022748D">
        <w:rPr>
          <w:rFonts w:eastAsia="Microsoft YaHei"/>
        </w:rPr>
        <w:t>Среднечасовые удельные значения тепловой нагрузки (теплопотребление) на горячее водоснабжение в общественно-деловых зданиях определены исходя из расхода горячей воды на уровне 25 л/сутки/чел. и составили – 94,98 ккал/ч/м2 (9,5 ∙ 10-5 Гкал/м2).</w:t>
      </w:r>
    </w:p>
    <w:p w:rsidR="0022748D" w:rsidRPr="0022748D" w:rsidRDefault="0022748D" w:rsidP="0022748D">
      <w:pPr>
        <w:rPr>
          <w:rFonts w:eastAsia="Microsoft YaHei"/>
        </w:rPr>
      </w:pPr>
      <w:r w:rsidRPr="0022748D">
        <w:rPr>
          <w:rFonts w:eastAsia="Microsoft YaHei"/>
        </w:rPr>
        <w:t>Удельные укрупненные показатели тепловой нагрузки (мощности) и потребления тепловой энергии базового уровня на обеспечение теплоснабжения 1 м2 площади строений, принимаемые для определения перспективной тепловой нагрузки и уровня теплопотребления для новой застройки приведены в таблицах 2.3 и 2.4 соответственно.</w:t>
      </w:r>
    </w:p>
    <w:p w:rsidR="0022748D" w:rsidRPr="0022748D" w:rsidRDefault="0022748D" w:rsidP="0022748D">
      <w:r w:rsidRPr="0022748D">
        <w:t>Таблица 2.3- Перспективные базовые удельные расходы тепловой энергии (мощности) на отопление, вентиляцию и горячее водоснабжение, ккал/ч/м2</w:t>
      </w:r>
    </w:p>
    <w:tbl>
      <w:tblPr>
        <w:tblW w:w="9782" w:type="dxa"/>
        <w:jc w:val="center"/>
        <w:tblLook w:val="04A0"/>
      </w:tblPr>
      <w:tblGrid>
        <w:gridCol w:w="4646"/>
        <w:gridCol w:w="1759"/>
        <w:gridCol w:w="1759"/>
        <w:gridCol w:w="1618"/>
      </w:tblGrid>
      <w:tr w:rsidR="0022748D" w:rsidRPr="0022748D" w:rsidTr="00E355AD">
        <w:trPr>
          <w:trHeight w:val="510"/>
          <w:jc w:val="center"/>
        </w:trPr>
        <w:tc>
          <w:tcPr>
            <w:tcW w:w="46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48D" w:rsidRPr="0022748D" w:rsidRDefault="0022748D" w:rsidP="0022748D">
            <w:r w:rsidRPr="0022748D">
              <w:t>Типы зданий</w:t>
            </w:r>
          </w:p>
        </w:tc>
        <w:tc>
          <w:tcPr>
            <w:tcW w:w="1759" w:type="dxa"/>
            <w:tcBorders>
              <w:top w:val="single" w:sz="4" w:space="0" w:color="auto"/>
              <w:left w:val="nil"/>
              <w:bottom w:val="single" w:sz="4" w:space="0" w:color="auto"/>
              <w:right w:val="single" w:sz="4" w:space="0" w:color="auto"/>
            </w:tcBorders>
            <w:shd w:val="clear" w:color="000000" w:fill="FFFFFF"/>
            <w:vAlign w:val="center"/>
            <w:hideMark/>
          </w:tcPr>
          <w:p w:rsidR="0022748D" w:rsidRPr="0022748D" w:rsidRDefault="0022748D" w:rsidP="0022748D">
            <w:r w:rsidRPr="0022748D">
              <w:t>Отопление, вентиляция</w:t>
            </w:r>
          </w:p>
        </w:tc>
        <w:tc>
          <w:tcPr>
            <w:tcW w:w="1759" w:type="dxa"/>
            <w:tcBorders>
              <w:top w:val="single" w:sz="4" w:space="0" w:color="auto"/>
              <w:left w:val="nil"/>
              <w:bottom w:val="single" w:sz="4" w:space="0" w:color="auto"/>
              <w:right w:val="single" w:sz="4" w:space="0" w:color="auto"/>
            </w:tcBorders>
            <w:shd w:val="clear" w:color="000000" w:fill="FFFFFF"/>
            <w:vAlign w:val="center"/>
            <w:hideMark/>
          </w:tcPr>
          <w:p w:rsidR="0022748D" w:rsidRPr="0022748D" w:rsidRDefault="0022748D" w:rsidP="0022748D">
            <w:r w:rsidRPr="0022748D">
              <w:t>ГВС</w:t>
            </w:r>
          </w:p>
        </w:tc>
        <w:tc>
          <w:tcPr>
            <w:tcW w:w="1618" w:type="dxa"/>
            <w:tcBorders>
              <w:top w:val="single" w:sz="4" w:space="0" w:color="auto"/>
              <w:left w:val="nil"/>
              <w:bottom w:val="single" w:sz="4" w:space="0" w:color="auto"/>
              <w:right w:val="single" w:sz="4" w:space="0" w:color="auto"/>
            </w:tcBorders>
            <w:shd w:val="clear" w:color="000000" w:fill="FFFFFF"/>
            <w:vAlign w:val="center"/>
            <w:hideMark/>
          </w:tcPr>
          <w:p w:rsidR="0022748D" w:rsidRPr="0022748D" w:rsidRDefault="0022748D" w:rsidP="0022748D">
            <w:r w:rsidRPr="0022748D">
              <w:t>Итого</w:t>
            </w:r>
          </w:p>
        </w:tc>
      </w:tr>
      <w:tr w:rsidR="0022748D" w:rsidRPr="0022748D" w:rsidTr="00E355AD">
        <w:trPr>
          <w:trHeight w:val="300"/>
          <w:jc w:val="center"/>
        </w:trPr>
        <w:tc>
          <w:tcPr>
            <w:tcW w:w="4646" w:type="dxa"/>
            <w:tcBorders>
              <w:top w:val="nil"/>
              <w:left w:val="single" w:sz="4" w:space="0" w:color="auto"/>
              <w:bottom w:val="single" w:sz="4" w:space="0" w:color="auto"/>
              <w:right w:val="single" w:sz="4" w:space="0" w:color="auto"/>
            </w:tcBorders>
            <w:shd w:val="clear" w:color="auto" w:fill="auto"/>
            <w:noWrap/>
            <w:vAlign w:val="center"/>
            <w:hideMark/>
          </w:tcPr>
          <w:p w:rsidR="0022748D" w:rsidRPr="0022748D" w:rsidRDefault="0022748D" w:rsidP="0022748D">
            <w:r w:rsidRPr="0022748D">
              <w:lastRenderedPageBreak/>
              <w:t>Жилые индивидуальные (1-2 этажа)</w:t>
            </w:r>
          </w:p>
        </w:tc>
        <w:tc>
          <w:tcPr>
            <w:tcW w:w="1759" w:type="dxa"/>
            <w:tcBorders>
              <w:top w:val="nil"/>
              <w:left w:val="nil"/>
              <w:bottom w:val="single" w:sz="4" w:space="0" w:color="auto"/>
              <w:right w:val="single" w:sz="4" w:space="0" w:color="auto"/>
            </w:tcBorders>
            <w:shd w:val="clear" w:color="auto" w:fill="auto"/>
            <w:noWrap/>
            <w:vAlign w:val="center"/>
          </w:tcPr>
          <w:p w:rsidR="0022748D" w:rsidRPr="0022748D" w:rsidRDefault="0022748D" w:rsidP="0022748D">
            <w:r w:rsidRPr="0022748D">
              <w:t>20</w:t>
            </w:r>
          </w:p>
        </w:tc>
        <w:tc>
          <w:tcPr>
            <w:tcW w:w="1759" w:type="dxa"/>
            <w:tcBorders>
              <w:top w:val="nil"/>
              <w:left w:val="nil"/>
              <w:bottom w:val="single" w:sz="4" w:space="0" w:color="auto"/>
              <w:right w:val="single" w:sz="4" w:space="0" w:color="auto"/>
            </w:tcBorders>
            <w:shd w:val="clear" w:color="auto" w:fill="auto"/>
            <w:noWrap/>
            <w:vAlign w:val="center"/>
            <w:hideMark/>
          </w:tcPr>
          <w:p w:rsidR="0022748D" w:rsidRPr="0022748D" w:rsidRDefault="0022748D" w:rsidP="0022748D">
            <w:r w:rsidRPr="0022748D">
              <w:t>0,0</w:t>
            </w:r>
          </w:p>
        </w:tc>
        <w:tc>
          <w:tcPr>
            <w:tcW w:w="1618" w:type="dxa"/>
            <w:tcBorders>
              <w:top w:val="nil"/>
              <w:left w:val="nil"/>
              <w:bottom w:val="single" w:sz="4" w:space="0" w:color="auto"/>
              <w:right w:val="single" w:sz="4" w:space="0" w:color="auto"/>
            </w:tcBorders>
            <w:shd w:val="clear" w:color="auto" w:fill="auto"/>
            <w:noWrap/>
            <w:vAlign w:val="center"/>
          </w:tcPr>
          <w:p w:rsidR="0022748D" w:rsidRPr="0022748D" w:rsidRDefault="0022748D" w:rsidP="0022748D">
            <w:r w:rsidRPr="0022748D">
              <w:t>20</w:t>
            </w:r>
          </w:p>
        </w:tc>
      </w:tr>
      <w:tr w:rsidR="0022748D" w:rsidRPr="0022748D" w:rsidTr="00E355AD">
        <w:trPr>
          <w:trHeight w:val="315"/>
          <w:jc w:val="center"/>
        </w:trPr>
        <w:tc>
          <w:tcPr>
            <w:tcW w:w="4646" w:type="dxa"/>
            <w:tcBorders>
              <w:top w:val="nil"/>
              <w:left w:val="single" w:sz="4" w:space="0" w:color="auto"/>
              <w:bottom w:val="single" w:sz="4" w:space="0" w:color="auto"/>
              <w:right w:val="single" w:sz="4" w:space="0" w:color="auto"/>
            </w:tcBorders>
            <w:shd w:val="clear" w:color="auto" w:fill="auto"/>
            <w:noWrap/>
            <w:vAlign w:val="center"/>
            <w:hideMark/>
          </w:tcPr>
          <w:p w:rsidR="0022748D" w:rsidRPr="0022748D" w:rsidRDefault="0022748D" w:rsidP="0022748D">
            <w:r w:rsidRPr="0022748D">
              <w:t>Общественно-деловые (2 этажа)</w:t>
            </w:r>
          </w:p>
        </w:tc>
        <w:tc>
          <w:tcPr>
            <w:tcW w:w="1759" w:type="dxa"/>
            <w:tcBorders>
              <w:top w:val="nil"/>
              <w:left w:val="nil"/>
              <w:bottom w:val="single" w:sz="4" w:space="0" w:color="auto"/>
              <w:right w:val="single" w:sz="4" w:space="0" w:color="auto"/>
            </w:tcBorders>
            <w:shd w:val="clear" w:color="auto" w:fill="auto"/>
            <w:noWrap/>
            <w:vAlign w:val="center"/>
            <w:hideMark/>
          </w:tcPr>
          <w:p w:rsidR="0022748D" w:rsidRPr="0022748D" w:rsidRDefault="0022748D" w:rsidP="0022748D">
            <w:r w:rsidRPr="0022748D">
              <w:t>0,0</w:t>
            </w:r>
          </w:p>
        </w:tc>
        <w:tc>
          <w:tcPr>
            <w:tcW w:w="1759" w:type="dxa"/>
            <w:tcBorders>
              <w:top w:val="nil"/>
              <w:left w:val="nil"/>
              <w:bottom w:val="single" w:sz="4" w:space="0" w:color="auto"/>
              <w:right w:val="single" w:sz="4" w:space="0" w:color="auto"/>
            </w:tcBorders>
            <w:shd w:val="clear" w:color="auto" w:fill="auto"/>
            <w:noWrap/>
            <w:vAlign w:val="center"/>
            <w:hideMark/>
          </w:tcPr>
          <w:p w:rsidR="0022748D" w:rsidRPr="0022748D" w:rsidRDefault="0022748D" w:rsidP="0022748D">
            <w:r w:rsidRPr="0022748D">
              <w:t>0,0</w:t>
            </w:r>
          </w:p>
        </w:tc>
        <w:tc>
          <w:tcPr>
            <w:tcW w:w="1618" w:type="dxa"/>
            <w:tcBorders>
              <w:top w:val="nil"/>
              <w:left w:val="nil"/>
              <w:bottom w:val="single" w:sz="4" w:space="0" w:color="auto"/>
              <w:right w:val="single" w:sz="4" w:space="0" w:color="auto"/>
            </w:tcBorders>
            <w:shd w:val="clear" w:color="auto" w:fill="auto"/>
            <w:noWrap/>
            <w:vAlign w:val="center"/>
            <w:hideMark/>
          </w:tcPr>
          <w:p w:rsidR="0022748D" w:rsidRPr="0022748D" w:rsidRDefault="0022748D" w:rsidP="0022748D">
            <w:r w:rsidRPr="0022748D">
              <w:t>0,0</w:t>
            </w:r>
          </w:p>
        </w:tc>
      </w:tr>
    </w:tbl>
    <w:p w:rsidR="0022748D" w:rsidRPr="0022748D" w:rsidRDefault="0022748D" w:rsidP="0022748D">
      <w:bookmarkStart w:id="77" w:name="_Hlk113215540"/>
      <w:r w:rsidRPr="0022748D">
        <w:t>Таблица 2.4. - Удельные значения теплопотребления для определения перспективного потребления тепловой энергии вновь строящихся зданий.</w:t>
      </w:r>
    </w:p>
    <w:tbl>
      <w:tblPr>
        <w:tblW w:w="9923" w:type="dxa"/>
        <w:jc w:val="center"/>
        <w:tblLook w:val="04A0"/>
      </w:tblPr>
      <w:tblGrid>
        <w:gridCol w:w="4646"/>
        <w:gridCol w:w="1759"/>
        <w:gridCol w:w="1759"/>
        <w:gridCol w:w="1759"/>
      </w:tblGrid>
      <w:tr w:rsidR="0022748D" w:rsidRPr="0022748D" w:rsidTr="00E355AD">
        <w:trPr>
          <w:trHeight w:val="510"/>
          <w:jc w:val="center"/>
        </w:trPr>
        <w:tc>
          <w:tcPr>
            <w:tcW w:w="3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48D" w:rsidRPr="0022748D" w:rsidRDefault="0022748D" w:rsidP="0022748D">
            <w:r w:rsidRPr="0022748D">
              <w:t>Типы зданий</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22748D" w:rsidRPr="0022748D" w:rsidRDefault="0022748D" w:rsidP="0022748D">
            <w:r w:rsidRPr="0022748D">
              <w:t>Отопление, вентиляция</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22748D" w:rsidRPr="0022748D" w:rsidRDefault="0022748D" w:rsidP="0022748D">
            <w:r w:rsidRPr="0022748D">
              <w:t>ГВС</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22748D" w:rsidRPr="0022748D" w:rsidRDefault="0022748D" w:rsidP="0022748D">
            <w:r w:rsidRPr="0022748D">
              <w:t>Итого</w:t>
            </w:r>
          </w:p>
        </w:tc>
      </w:tr>
      <w:tr w:rsidR="0022748D" w:rsidRPr="0022748D" w:rsidTr="00E355AD">
        <w:trPr>
          <w:trHeight w:val="300"/>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22748D" w:rsidRPr="0022748D" w:rsidRDefault="0022748D" w:rsidP="0022748D">
            <w:r w:rsidRPr="0022748D">
              <w:t>Жилые индивидуальные (1-2 этажа)</w:t>
            </w:r>
          </w:p>
        </w:tc>
        <w:tc>
          <w:tcPr>
            <w:tcW w:w="1500" w:type="dxa"/>
            <w:tcBorders>
              <w:top w:val="nil"/>
              <w:left w:val="nil"/>
              <w:bottom w:val="single" w:sz="4" w:space="0" w:color="auto"/>
              <w:right w:val="single" w:sz="4" w:space="0" w:color="auto"/>
            </w:tcBorders>
            <w:shd w:val="clear" w:color="auto" w:fill="auto"/>
            <w:noWrap/>
            <w:vAlign w:val="center"/>
          </w:tcPr>
          <w:p w:rsidR="0022748D" w:rsidRPr="0022748D" w:rsidRDefault="0022748D" w:rsidP="0022748D">
            <w:r w:rsidRPr="0022748D">
              <w:t>0,0</w:t>
            </w:r>
          </w:p>
        </w:tc>
        <w:tc>
          <w:tcPr>
            <w:tcW w:w="1500" w:type="dxa"/>
            <w:tcBorders>
              <w:top w:val="nil"/>
              <w:left w:val="nil"/>
              <w:bottom w:val="single" w:sz="4" w:space="0" w:color="auto"/>
              <w:right w:val="single" w:sz="4" w:space="0" w:color="auto"/>
            </w:tcBorders>
            <w:shd w:val="clear" w:color="auto" w:fill="auto"/>
            <w:noWrap/>
            <w:vAlign w:val="center"/>
            <w:hideMark/>
          </w:tcPr>
          <w:p w:rsidR="0022748D" w:rsidRPr="0022748D" w:rsidRDefault="0022748D" w:rsidP="0022748D">
            <w:r w:rsidRPr="0022748D">
              <w:t>0,0</w:t>
            </w:r>
          </w:p>
        </w:tc>
        <w:tc>
          <w:tcPr>
            <w:tcW w:w="1500" w:type="dxa"/>
            <w:tcBorders>
              <w:top w:val="nil"/>
              <w:left w:val="nil"/>
              <w:bottom w:val="single" w:sz="4" w:space="0" w:color="auto"/>
              <w:right w:val="single" w:sz="4" w:space="0" w:color="auto"/>
            </w:tcBorders>
            <w:shd w:val="clear" w:color="auto" w:fill="auto"/>
            <w:noWrap/>
            <w:vAlign w:val="center"/>
          </w:tcPr>
          <w:p w:rsidR="0022748D" w:rsidRPr="0022748D" w:rsidRDefault="0022748D" w:rsidP="0022748D">
            <w:r w:rsidRPr="0022748D">
              <w:t>0,0</w:t>
            </w:r>
          </w:p>
        </w:tc>
      </w:tr>
      <w:tr w:rsidR="0022748D" w:rsidRPr="0022748D" w:rsidTr="00E355AD">
        <w:trPr>
          <w:trHeight w:val="300"/>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22748D" w:rsidRPr="0022748D" w:rsidRDefault="0022748D" w:rsidP="0022748D">
            <w:r w:rsidRPr="0022748D">
              <w:t>Общественно-деловые (2 этажа)</w:t>
            </w:r>
          </w:p>
        </w:tc>
        <w:tc>
          <w:tcPr>
            <w:tcW w:w="1500" w:type="dxa"/>
            <w:tcBorders>
              <w:top w:val="nil"/>
              <w:left w:val="nil"/>
              <w:bottom w:val="single" w:sz="4" w:space="0" w:color="auto"/>
              <w:right w:val="single" w:sz="4" w:space="0" w:color="auto"/>
            </w:tcBorders>
            <w:shd w:val="clear" w:color="auto" w:fill="auto"/>
            <w:noWrap/>
            <w:vAlign w:val="center"/>
            <w:hideMark/>
          </w:tcPr>
          <w:p w:rsidR="0022748D" w:rsidRPr="0022748D" w:rsidRDefault="0022748D" w:rsidP="0022748D">
            <w:r w:rsidRPr="0022748D">
              <w:t>0,0</w:t>
            </w:r>
          </w:p>
        </w:tc>
        <w:tc>
          <w:tcPr>
            <w:tcW w:w="1500" w:type="dxa"/>
            <w:tcBorders>
              <w:top w:val="nil"/>
              <w:left w:val="nil"/>
              <w:bottom w:val="single" w:sz="4" w:space="0" w:color="auto"/>
              <w:right w:val="single" w:sz="4" w:space="0" w:color="auto"/>
            </w:tcBorders>
            <w:shd w:val="clear" w:color="auto" w:fill="auto"/>
            <w:noWrap/>
            <w:vAlign w:val="center"/>
            <w:hideMark/>
          </w:tcPr>
          <w:p w:rsidR="0022748D" w:rsidRPr="0022748D" w:rsidRDefault="0022748D" w:rsidP="0022748D">
            <w:r w:rsidRPr="0022748D">
              <w:t>0,0</w:t>
            </w:r>
          </w:p>
        </w:tc>
        <w:tc>
          <w:tcPr>
            <w:tcW w:w="1500" w:type="dxa"/>
            <w:tcBorders>
              <w:top w:val="nil"/>
              <w:left w:val="nil"/>
              <w:bottom w:val="single" w:sz="4" w:space="0" w:color="auto"/>
              <w:right w:val="single" w:sz="4" w:space="0" w:color="auto"/>
            </w:tcBorders>
            <w:shd w:val="clear" w:color="auto" w:fill="auto"/>
            <w:noWrap/>
            <w:vAlign w:val="center"/>
            <w:hideMark/>
          </w:tcPr>
          <w:p w:rsidR="0022748D" w:rsidRPr="0022748D" w:rsidRDefault="0022748D" w:rsidP="0022748D">
            <w:r w:rsidRPr="0022748D">
              <w:t>0,0</w:t>
            </w:r>
          </w:p>
        </w:tc>
      </w:tr>
    </w:tbl>
    <w:bookmarkEnd w:id="77"/>
    <w:p w:rsidR="0022748D" w:rsidRPr="0022748D" w:rsidRDefault="0022748D" w:rsidP="0022748D">
      <w:pPr>
        <w:rPr>
          <w:rFonts w:eastAsia="Calibri"/>
        </w:rPr>
      </w:pPr>
      <w:r w:rsidRPr="0022748D">
        <w:rPr>
          <w:rFonts w:eastAsia="Calibri"/>
        </w:rPr>
        <w:t>В соответствии с п. 7. «Требований энергетической эффективности зданий, строений, сооружений», для вновь создаваемых зданий (в данном случае касается только зданий соцкультбыта), строений, сооружений удельная характеристика расхода тепловой энергии на отопление и вентиляцию уменьшается:</w:t>
      </w:r>
    </w:p>
    <w:p w:rsidR="0022748D" w:rsidRPr="0022748D" w:rsidRDefault="0022748D" w:rsidP="0022748D">
      <w:pPr>
        <w:rPr>
          <w:rFonts w:eastAsia="Calibri"/>
        </w:rPr>
      </w:pPr>
      <w:r w:rsidRPr="0022748D">
        <w:rPr>
          <w:rFonts w:eastAsia="Calibri"/>
        </w:rPr>
        <w:t>- с 1 июля 2018 г. - на 20 процентов по отношению к удельной характеристике расхода тепловой энергии на отопление и вентиляцию базового уровня, указанного в Требованиях;</w:t>
      </w:r>
    </w:p>
    <w:p w:rsidR="0022748D" w:rsidRPr="0022748D" w:rsidRDefault="0022748D" w:rsidP="0022748D">
      <w:pPr>
        <w:rPr>
          <w:rFonts w:eastAsia="Calibri"/>
        </w:rPr>
      </w:pPr>
      <w:r w:rsidRPr="0022748D">
        <w:rPr>
          <w:rFonts w:eastAsia="Calibri"/>
        </w:rPr>
        <w:t>- с 1 января 2023 г. - на 40 процентов по отношению к удельной характеристике расхода тепловой энергии на отопление и вентиляцию базового уровня, указанного в Требованиях;</w:t>
      </w:r>
    </w:p>
    <w:p w:rsidR="0022748D" w:rsidRPr="0022748D" w:rsidRDefault="0022748D" w:rsidP="0022748D">
      <w:pPr>
        <w:rPr>
          <w:rFonts w:eastAsia="Calibri"/>
        </w:rPr>
      </w:pPr>
      <w:r w:rsidRPr="0022748D">
        <w:rPr>
          <w:rFonts w:eastAsia="Calibri"/>
        </w:rPr>
        <w:t>- с 1 января 2028 г. - на 50 процентов по отношению к удельной характеристике расхода тепловой энергии на отопление и вентиляцию базового уровня, указанного в Требованиях.</w:t>
      </w:r>
    </w:p>
    <w:p w:rsidR="0022748D" w:rsidRPr="0022748D" w:rsidRDefault="0022748D" w:rsidP="0022748D">
      <w:pPr>
        <w:rPr>
          <w:rFonts w:eastAsia="Calibri"/>
        </w:rPr>
      </w:pPr>
      <w:r w:rsidRPr="0022748D">
        <w:rPr>
          <w:rFonts w:eastAsia="Calibri"/>
        </w:rPr>
        <w:t xml:space="preserve">С учетом данных требований, а также учитывая определенные выше удельные укрупненные показатели тепловой нагрузки и потребления тепловой энергии на базовый уровень, для определения удельных показателей теплопотребления в системах отопления и вентиляции жилых и общественных зданий перспективной застройки принято следующее: </w:t>
      </w:r>
    </w:p>
    <w:p w:rsidR="0022748D" w:rsidRPr="0022748D" w:rsidRDefault="0022748D" w:rsidP="0022748D">
      <w:pPr>
        <w:rPr>
          <w:rFonts w:eastAsia="Calibri"/>
        </w:rPr>
      </w:pPr>
      <w:r w:rsidRPr="0022748D">
        <w:rPr>
          <w:rFonts w:eastAsia="Calibri"/>
        </w:rPr>
        <w:t>на период 2024-2029 г.г. – удельное теплопотребление, уменьшенное на 40 % по отношению к базовому уровню;</w:t>
      </w:r>
    </w:p>
    <w:p w:rsidR="0022748D" w:rsidRPr="0022748D" w:rsidRDefault="0022748D" w:rsidP="0022748D">
      <w:pPr>
        <w:rPr>
          <w:rFonts w:eastAsia="Calibri"/>
        </w:rPr>
      </w:pPr>
      <w:r w:rsidRPr="0022748D">
        <w:rPr>
          <w:rFonts w:eastAsia="Calibri"/>
        </w:rPr>
        <w:t>на период 2030-2044г.г. – удельное теплопотребление, уменьшенное на 50 % по отношению к базовому уровню.</w:t>
      </w:r>
    </w:p>
    <w:p w:rsidR="0022748D" w:rsidRPr="0022748D" w:rsidRDefault="0022748D" w:rsidP="0022748D">
      <w:r w:rsidRPr="0022748D">
        <w:t>На основании приведённых данных были получены значения удельных расходов тепловой энергии на отопление и вентиляцию 1 м2 площади разных типов объектов застройки, представленные в таблице 1.3.3.</w:t>
      </w:r>
    </w:p>
    <w:p w:rsidR="0022748D" w:rsidRPr="0022748D" w:rsidRDefault="0022748D" w:rsidP="0022748D">
      <w:r w:rsidRPr="0022748D">
        <w:t xml:space="preserve">Таблица 2.5 - Удельные расходы тепловой энергии на отопление и вентиляцию 1м2 площади разных типов застройки в Апраксинском сельском поселении. </w:t>
      </w:r>
    </w:p>
    <w:tbl>
      <w:tblPr>
        <w:tblW w:w="9463" w:type="dxa"/>
        <w:jc w:val="center"/>
        <w:tblLook w:val="04A0"/>
      </w:tblPr>
      <w:tblGrid>
        <w:gridCol w:w="2860"/>
        <w:gridCol w:w="1202"/>
        <w:gridCol w:w="1060"/>
        <w:gridCol w:w="1202"/>
        <w:gridCol w:w="1060"/>
        <w:gridCol w:w="1202"/>
        <w:gridCol w:w="1037"/>
      </w:tblGrid>
      <w:tr w:rsidR="0022748D" w:rsidRPr="0022748D" w:rsidTr="00E355AD">
        <w:trPr>
          <w:trHeight w:val="405"/>
          <w:jc w:val="center"/>
        </w:trPr>
        <w:tc>
          <w:tcPr>
            <w:tcW w:w="28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2748D" w:rsidRPr="0022748D" w:rsidRDefault="0022748D" w:rsidP="0022748D">
            <w:r w:rsidRPr="0022748D">
              <w:t>Удельные значения тепловой нагрузки и теплопотребления</w:t>
            </w:r>
          </w:p>
        </w:tc>
        <w:tc>
          <w:tcPr>
            <w:tcW w:w="2222" w:type="dxa"/>
            <w:gridSpan w:val="2"/>
            <w:tcBorders>
              <w:top w:val="single" w:sz="4" w:space="0" w:color="auto"/>
              <w:left w:val="nil"/>
              <w:bottom w:val="single" w:sz="4" w:space="0" w:color="auto"/>
              <w:right w:val="single" w:sz="4" w:space="0" w:color="000000"/>
            </w:tcBorders>
            <w:shd w:val="clear" w:color="000000" w:fill="FFFFFF"/>
            <w:vAlign w:val="center"/>
            <w:hideMark/>
          </w:tcPr>
          <w:p w:rsidR="0022748D" w:rsidRPr="0022748D" w:rsidRDefault="0022748D" w:rsidP="0022748D">
            <w:r w:rsidRPr="0022748D">
              <w:t>Базовый уровень</w:t>
            </w:r>
          </w:p>
        </w:tc>
        <w:tc>
          <w:tcPr>
            <w:tcW w:w="2222" w:type="dxa"/>
            <w:gridSpan w:val="2"/>
            <w:tcBorders>
              <w:top w:val="single" w:sz="4" w:space="0" w:color="auto"/>
              <w:left w:val="nil"/>
              <w:bottom w:val="single" w:sz="4" w:space="0" w:color="auto"/>
              <w:right w:val="single" w:sz="4" w:space="0" w:color="000000"/>
            </w:tcBorders>
            <w:shd w:val="clear" w:color="000000" w:fill="FFFFFF"/>
            <w:vAlign w:val="center"/>
            <w:hideMark/>
          </w:tcPr>
          <w:p w:rsidR="0022748D" w:rsidRPr="0022748D" w:rsidRDefault="0022748D" w:rsidP="0022748D">
            <w:r w:rsidRPr="0022748D">
              <w:t>2025-2029 г.г.</w:t>
            </w:r>
          </w:p>
        </w:tc>
        <w:tc>
          <w:tcPr>
            <w:tcW w:w="2159" w:type="dxa"/>
            <w:gridSpan w:val="2"/>
            <w:tcBorders>
              <w:top w:val="single" w:sz="4" w:space="0" w:color="auto"/>
              <w:left w:val="nil"/>
              <w:bottom w:val="single" w:sz="4" w:space="0" w:color="auto"/>
              <w:right w:val="single" w:sz="4" w:space="0" w:color="000000"/>
            </w:tcBorders>
            <w:shd w:val="clear" w:color="000000" w:fill="FFFFFF"/>
            <w:vAlign w:val="center"/>
            <w:hideMark/>
          </w:tcPr>
          <w:p w:rsidR="0022748D" w:rsidRPr="0022748D" w:rsidRDefault="0022748D" w:rsidP="0022748D">
            <w:r w:rsidRPr="0022748D">
              <w:t>2030-2044 г.г.</w:t>
            </w:r>
          </w:p>
        </w:tc>
      </w:tr>
      <w:tr w:rsidR="0022748D" w:rsidRPr="0022748D" w:rsidTr="00E355AD">
        <w:trPr>
          <w:trHeight w:val="360"/>
          <w:jc w:val="center"/>
        </w:trPr>
        <w:tc>
          <w:tcPr>
            <w:tcW w:w="2860" w:type="dxa"/>
            <w:vMerge/>
            <w:tcBorders>
              <w:top w:val="single" w:sz="4" w:space="0" w:color="auto"/>
              <w:left w:val="single" w:sz="4" w:space="0" w:color="auto"/>
              <w:bottom w:val="single" w:sz="4" w:space="0" w:color="000000"/>
              <w:right w:val="single" w:sz="4" w:space="0" w:color="auto"/>
            </w:tcBorders>
            <w:vAlign w:val="center"/>
            <w:hideMark/>
          </w:tcPr>
          <w:p w:rsidR="0022748D" w:rsidRPr="0022748D" w:rsidRDefault="0022748D" w:rsidP="0022748D"/>
        </w:tc>
        <w:tc>
          <w:tcPr>
            <w:tcW w:w="1162" w:type="dxa"/>
            <w:tcBorders>
              <w:top w:val="single" w:sz="4" w:space="0" w:color="auto"/>
              <w:left w:val="nil"/>
              <w:bottom w:val="single" w:sz="4" w:space="0" w:color="auto"/>
              <w:right w:val="single" w:sz="4" w:space="0" w:color="auto"/>
            </w:tcBorders>
            <w:shd w:val="clear" w:color="000000" w:fill="FFFFFF"/>
            <w:vAlign w:val="center"/>
            <w:hideMark/>
          </w:tcPr>
          <w:p w:rsidR="0022748D" w:rsidRPr="0022748D" w:rsidRDefault="0022748D" w:rsidP="0022748D">
            <w:r w:rsidRPr="0022748D">
              <w:t>ккал/ч/м2</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22748D" w:rsidRPr="0022748D" w:rsidRDefault="0022748D" w:rsidP="0022748D">
            <w:r w:rsidRPr="0022748D">
              <w:t>Гкал/м2</w:t>
            </w:r>
          </w:p>
        </w:tc>
        <w:tc>
          <w:tcPr>
            <w:tcW w:w="1162" w:type="dxa"/>
            <w:tcBorders>
              <w:top w:val="single" w:sz="4" w:space="0" w:color="auto"/>
              <w:left w:val="nil"/>
              <w:bottom w:val="single" w:sz="4" w:space="0" w:color="auto"/>
              <w:right w:val="single" w:sz="4" w:space="0" w:color="auto"/>
            </w:tcBorders>
            <w:shd w:val="clear" w:color="000000" w:fill="FFFFFF"/>
            <w:vAlign w:val="center"/>
            <w:hideMark/>
          </w:tcPr>
          <w:p w:rsidR="0022748D" w:rsidRPr="0022748D" w:rsidRDefault="0022748D" w:rsidP="0022748D">
            <w:r w:rsidRPr="0022748D">
              <w:t>ккал/ч/м2</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22748D" w:rsidRPr="0022748D" w:rsidRDefault="0022748D" w:rsidP="0022748D">
            <w:r w:rsidRPr="0022748D">
              <w:t>Гкал/м2</w:t>
            </w:r>
          </w:p>
        </w:tc>
        <w:tc>
          <w:tcPr>
            <w:tcW w:w="1162" w:type="dxa"/>
            <w:tcBorders>
              <w:top w:val="single" w:sz="4" w:space="0" w:color="auto"/>
              <w:left w:val="nil"/>
              <w:bottom w:val="single" w:sz="4" w:space="0" w:color="auto"/>
              <w:right w:val="single" w:sz="4" w:space="0" w:color="auto"/>
            </w:tcBorders>
            <w:shd w:val="clear" w:color="000000" w:fill="FFFFFF"/>
            <w:vAlign w:val="center"/>
            <w:hideMark/>
          </w:tcPr>
          <w:p w:rsidR="0022748D" w:rsidRPr="0022748D" w:rsidRDefault="0022748D" w:rsidP="0022748D">
            <w:r w:rsidRPr="0022748D">
              <w:t>ккал/ч/м2</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rsidR="0022748D" w:rsidRPr="0022748D" w:rsidRDefault="0022748D" w:rsidP="0022748D">
            <w:r w:rsidRPr="0022748D">
              <w:t>Гкал/м2</w:t>
            </w:r>
          </w:p>
        </w:tc>
      </w:tr>
      <w:tr w:rsidR="0022748D" w:rsidRPr="0022748D" w:rsidTr="00E355AD">
        <w:trPr>
          <w:trHeight w:val="300"/>
          <w:jc w:val="center"/>
        </w:trPr>
        <w:tc>
          <w:tcPr>
            <w:tcW w:w="946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2748D" w:rsidRPr="0022748D" w:rsidRDefault="0022748D" w:rsidP="0022748D">
            <w:r w:rsidRPr="0022748D">
              <w:t>Индивидуальные жилые дома</w:t>
            </w:r>
          </w:p>
        </w:tc>
      </w:tr>
      <w:tr w:rsidR="0022748D" w:rsidRPr="0022748D" w:rsidTr="00E355AD">
        <w:trPr>
          <w:trHeight w:val="300"/>
          <w:jc w:val="center"/>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22748D" w:rsidRPr="0022748D" w:rsidRDefault="0022748D" w:rsidP="0022748D">
            <w:r w:rsidRPr="0022748D">
              <w:t>Отопление, вентиляция</w:t>
            </w:r>
          </w:p>
        </w:tc>
        <w:tc>
          <w:tcPr>
            <w:tcW w:w="1162" w:type="dxa"/>
            <w:tcBorders>
              <w:top w:val="nil"/>
              <w:left w:val="nil"/>
              <w:bottom w:val="single" w:sz="4" w:space="0" w:color="auto"/>
              <w:right w:val="single" w:sz="4" w:space="0" w:color="auto"/>
            </w:tcBorders>
            <w:shd w:val="clear" w:color="auto" w:fill="auto"/>
            <w:noWrap/>
            <w:vAlign w:val="center"/>
          </w:tcPr>
          <w:p w:rsidR="0022748D" w:rsidRPr="0022748D" w:rsidRDefault="0022748D" w:rsidP="0022748D">
            <w:r w:rsidRPr="0022748D">
              <w:t>20</w:t>
            </w:r>
          </w:p>
        </w:tc>
        <w:tc>
          <w:tcPr>
            <w:tcW w:w="1060" w:type="dxa"/>
            <w:tcBorders>
              <w:top w:val="nil"/>
              <w:left w:val="nil"/>
              <w:bottom w:val="single" w:sz="4" w:space="0" w:color="auto"/>
              <w:right w:val="single" w:sz="4" w:space="0" w:color="auto"/>
            </w:tcBorders>
            <w:shd w:val="clear" w:color="auto" w:fill="auto"/>
            <w:noWrap/>
            <w:vAlign w:val="center"/>
          </w:tcPr>
          <w:p w:rsidR="0022748D" w:rsidRPr="0022748D" w:rsidRDefault="0022748D" w:rsidP="0022748D">
            <w:r w:rsidRPr="0022748D">
              <w:t>2∙10-5</w:t>
            </w:r>
          </w:p>
        </w:tc>
        <w:tc>
          <w:tcPr>
            <w:tcW w:w="1162" w:type="dxa"/>
            <w:tcBorders>
              <w:top w:val="nil"/>
              <w:left w:val="nil"/>
              <w:bottom w:val="single" w:sz="4" w:space="0" w:color="auto"/>
              <w:right w:val="single" w:sz="4" w:space="0" w:color="auto"/>
            </w:tcBorders>
            <w:shd w:val="clear" w:color="auto" w:fill="auto"/>
            <w:noWrap/>
            <w:vAlign w:val="center"/>
          </w:tcPr>
          <w:p w:rsidR="0022748D" w:rsidRPr="0022748D" w:rsidRDefault="0022748D" w:rsidP="0022748D">
            <w:r w:rsidRPr="0022748D">
              <w:t>20</w:t>
            </w:r>
          </w:p>
        </w:tc>
        <w:tc>
          <w:tcPr>
            <w:tcW w:w="1060" w:type="dxa"/>
            <w:tcBorders>
              <w:top w:val="nil"/>
              <w:left w:val="nil"/>
              <w:bottom w:val="single" w:sz="4" w:space="0" w:color="auto"/>
              <w:right w:val="single" w:sz="4" w:space="0" w:color="auto"/>
            </w:tcBorders>
            <w:shd w:val="clear" w:color="auto" w:fill="auto"/>
            <w:noWrap/>
            <w:vAlign w:val="center"/>
          </w:tcPr>
          <w:p w:rsidR="0022748D" w:rsidRPr="0022748D" w:rsidRDefault="0022748D" w:rsidP="0022748D">
            <w:r w:rsidRPr="0022748D">
              <w:t>2∙10-5</w:t>
            </w:r>
          </w:p>
        </w:tc>
        <w:tc>
          <w:tcPr>
            <w:tcW w:w="1162" w:type="dxa"/>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20</w:t>
            </w:r>
          </w:p>
        </w:tc>
        <w:tc>
          <w:tcPr>
            <w:tcW w:w="997" w:type="dxa"/>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2∙10-5</w:t>
            </w:r>
          </w:p>
        </w:tc>
      </w:tr>
      <w:tr w:rsidR="0022748D" w:rsidRPr="0022748D" w:rsidTr="00E355AD">
        <w:trPr>
          <w:trHeight w:val="300"/>
          <w:jc w:val="center"/>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22748D" w:rsidRPr="0022748D" w:rsidRDefault="0022748D" w:rsidP="0022748D">
            <w:r w:rsidRPr="0022748D">
              <w:t>ГВС</w:t>
            </w:r>
          </w:p>
        </w:tc>
        <w:tc>
          <w:tcPr>
            <w:tcW w:w="1162" w:type="dxa"/>
            <w:tcBorders>
              <w:top w:val="nil"/>
              <w:left w:val="nil"/>
              <w:bottom w:val="single" w:sz="4" w:space="0" w:color="auto"/>
              <w:right w:val="single" w:sz="4" w:space="0" w:color="auto"/>
            </w:tcBorders>
            <w:shd w:val="clear" w:color="auto" w:fill="auto"/>
            <w:noWrap/>
            <w:vAlign w:val="center"/>
            <w:hideMark/>
          </w:tcPr>
          <w:p w:rsidR="0022748D" w:rsidRPr="0022748D" w:rsidRDefault="0022748D" w:rsidP="0022748D">
            <w:r w:rsidRPr="0022748D">
              <w:t>0,0</w:t>
            </w:r>
          </w:p>
        </w:tc>
        <w:tc>
          <w:tcPr>
            <w:tcW w:w="1060" w:type="dxa"/>
            <w:tcBorders>
              <w:top w:val="nil"/>
              <w:left w:val="nil"/>
              <w:bottom w:val="single" w:sz="4" w:space="0" w:color="auto"/>
              <w:right w:val="single" w:sz="4" w:space="0" w:color="auto"/>
            </w:tcBorders>
            <w:shd w:val="clear" w:color="auto" w:fill="auto"/>
            <w:noWrap/>
            <w:vAlign w:val="center"/>
            <w:hideMark/>
          </w:tcPr>
          <w:p w:rsidR="0022748D" w:rsidRPr="0022748D" w:rsidRDefault="0022748D" w:rsidP="0022748D">
            <w:r w:rsidRPr="0022748D">
              <w:t>0,0</w:t>
            </w:r>
          </w:p>
        </w:tc>
        <w:tc>
          <w:tcPr>
            <w:tcW w:w="1162" w:type="dxa"/>
            <w:tcBorders>
              <w:top w:val="nil"/>
              <w:left w:val="nil"/>
              <w:bottom w:val="single" w:sz="4" w:space="0" w:color="auto"/>
              <w:right w:val="single" w:sz="4" w:space="0" w:color="auto"/>
            </w:tcBorders>
            <w:shd w:val="clear" w:color="auto" w:fill="auto"/>
            <w:noWrap/>
            <w:vAlign w:val="center"/>
            <w:hideMark/>
          </w:tcPr>
          <w:p w:rsidR="0022748D" w:rsidRPr="0022748D" w:rsidRDefault="0022748D" w:rsidP="0022748D">
            <w:r w:rsidRPr="0022748D">
              <w:t>0,0</w:t>
            </w:r>
          </w:p>
        </w:tc>
        <w:tc>
          <w:tcPr>
            <w:tcW w:w="1060" w:type="dxa"/>
            <w:tcBorders>
              <w:top w:val="nil"/>
              <w:left w:val="nil"/>
              <w:bottom w:val="single" w:sz="4" w:space="0" w:color="auto"/>
              <w:right w:val="single" w:sz="4" w:space="0" w:color="auto"/>
            </w:tcBorders>
            <w:shd w:val="clear" w:color="auto" w:fill="auto"/>
            <w:noWrap/>
            <w:vAlign w:val="center"/>
            <w:hideMark/>
          </w:tcPr>
          <w:p w:rsidR="0022748D" w:rsidRPr="0022748D" w:rsidRDefault="0022748D" w:rsidP="0022748D">
            <w:r w:rsidRPr="0022748D">
              <w:t>0,0</w:t>
            </w:r>
          </w:p>
        </w:tc>
        <w:tc>
          <w:tcPr>
            <w:tcW w:w="1162" w:type="dxa"/>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0,0</w:t>
            </w:r>
          </w:p>
        </w:tc>
        <w:tc>
          <w:tcPr>
            <w:tcW w:w="997" w:type="dxa"/>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0,0</w:t>
            </w:r>
          </w:p>
        </w:tc>
      </w:tr>
      <w:tr w:rsidR="0022748D" w:rsidRPr="0022748D" w:rsidTr="00E355AD">
        <w:trPr>
          <w:trHeight w:val="300"/>
          <w:jc w:val="center"/>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22748D" w:rsidRPr="0022748D" w:rsidRDefault="0022748D" w:rsidP="0022748D">
            <w:r w:rsidRPr="0022748D">
              <w:t>Сумма</w:t>
            </w:r>
          </w:p>
        </w:tc>
        <w:tc>
          <w:tcPr>
            <w:tcW w:w="1162" w:type="dxa"/>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66,934</w:t>
            </w:r>
          </w:p>
        </w:tc>
        <w:tc>
          <w:tcPr>
            <w:tcW w:w="1060" w:type="dxa"/>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0,204</w:t>
            </w:r>
          </w:p>
        </w:tc>
        <w:tc>
          <w:tcPr>
            <w:tcW w:w="1162" w:type="dxa"/>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66,934</w:t>
            </w:r>
          </w:p>
        </w:tc>
        <w:tc>
          <w:tcPr>
            <w:tcW w:w="1060" w:type="dxa"/>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0,204</w:t>
            </w:r>
          </w:p>
        </w:tc>
        <w:tc>
          <w:tcPr>
            <w:tcW w:w="1162" w:type="dxa"/>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66,934</w:t>
            </w:r>
          </w:p>
        </w:tc>
        <w:tc>
          <w:tcPr>
            <w:tcW w:w="997" w:type="dxa"/>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0,204</w:t>
            </w:r>
          </w:p>
        </w:tc>
      </w:tr>
    </w:tbl>
    <w:p w:rsidR="0022748D" w:rsidRPr="0022748D" w:rsidRDefault="0022748D" w:rsidP="0022748D"/>
    <w:p w:rsidR="0022748D" w:rsidRPr="0022748D" w:rsidRDefault="0022748D" w:rsidP="0022748D">
      <w:r w:rsidRPr="0022748D">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rsidR="0022748D" w:rsidRPr="0022748D" w:rsidRDefault="0022748D" w:rsidP="0022748D">
      <w:pPr>
        <w:rPr>
          <w:rFonts w:eastAsia="Calibri"/>
        </w:rPr>
      </w:pPr>
      <w:bookmarkStart w:id="78" w:name="_Hlk115810741"/>
      <w:r w:rsidRPr="0022748D">
        <w:rPr>
          <w:rFonts w:eastAsia="Calibri"/>
        </w:rPr>
        <w:t xml:space="preserve">Прогноз прироста тепловых нагрузок и теплопотребления сформирован на основе прогноза роста площадей перспективной застройки на период до 2044 года и прогноза удельных параметров теплопотребления объектов нового строительства на отопление и вентиляцию. </w:t>
      </w:r>
    </w:p>
    <w:p w:rsidR="0022748D" w:rsidRPr="0022748D" w:rsidRDefault="0022748D" w:rsidP="0022748D">
      <w:pPr>
        <w:rPr>
          <w:rFonts w:eastAsia="Calibri"/>
        </w:rPr>
      </w:pPr>
      <w:r w:rsidRPr="0022748D">
        <w:rPr>
          <w:rFonts w:eastAsia="Calibri"/>
        </w:rPr>
        <w:t>Прогноз прироста тепловых нагрузок с разделением по видам теплопотребления в каждом расчетном элементе территориального деления приведены в таблице 2.6.</w:t>
      </w:r>
    </w:p>
    <w:p w:rsidR="0022748D" w:rsidRPr="0022748D" w:rsidRDefault="0022748D" w:rsidP="0022748D">
      <w:pPr>
        <w:rPr>
          <w:rFonts w:eastAsia="Calibri"/>
        </w:rPr>
      </w:pPr>
      <w:bookmarkStart w:id="79" w:name="_Toc468376274"/>
      <w:bookmarkStart w:id="80" w:name="_Hlk115811799"/>
      <w:r w:rsidRPr="0022748D">
        <w:t xml:space="preserve">Таблица 2.6. - Прогноз </w:t>
      </w:r>
      <w:bookmarkEnd w:id="79"/>
      <w:r w:rsidRPr="0022748D">
        <w:t>прироста тепловых нагрузок с разделением по видам теплопотребления.</w:t>
      </w:r>
      <w:bookmarkEnd w:id="80"/>
    </w:p>
    <w:tbl>
      <w:tblPr>
        <w:tblW w:w="97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66"/>
        <w:gridCol w:w="3423"/>
        <w:gridCol w:w="798"/>
        <w:gridCol w:w="797"/>
        <w:gridCol w:w="797"/>
        <w:gridCol w:w="797"/>
        <w:gridCol w:w="824"/>
        <w:gridCol w:w="876"/>
        <w:gridCol w:w="874"/>
      </w:tblGrid>
      <w:tr w:rsidR="0022748D" w:rsidRPr="0022748D" w:rsidTr="00E355AD">
        <w:trPr>
          <w:trHeight w:val="720"/>
        </w:trPr>
        <w:tc>
          <w:tcPr>
            <w:tcW w:w="566" w:type="dxa"/>
            <w:shd w:val="clear" w:color="000000" w:fill="FFFFFF"/>
            <w:vAlign w:val="center"/>
            <w:hideMark/>
          </w:tcPr>
          <w:p w:rsidR="0022748D" w:rsidRPr="0022748D" w:rsidRDefault="0022748D" w:rsidP="0022748D">
            <w:r w:rsidRPr="0022748D">
              <w:t>№ п/п</w:t>
            </w:r>
          </w:p>
        </w:tc>
        <w:tc>
          <w:tcPr>
            <w:tcW w:w="3423" w:type="dxa"/>
            <w:shd w:val="clear" w:color="000000" w:fill="FFFFFF"/>
            <w:vAlign w:val="center"/>
            <w:hideMark/>
          </w:tcPr>
          <w:p w:rsidR="0022748D" w:rsidRPr="0022748D" w:rsidRDefault="0022748D" w:rsidP="0022748D">
            <w:r w:rsidRPr="0022748D">
              <w:t>Ввод объектов капитального строительства, тыс. кв. м.</w:t>
            </w:r>
          </w:p>
        </w:tc>
        <w:tc>
          <w:tcPr>
            <w:tcW w:w="798" w:type="dxa"/>
            <w:shd w:val="clear" w:color="000000" w:fill="FFFFFF"/>
            <w:vAlign w:val="center"/>
            <w:hideMark/>
          </w:tcPr>
          <w:p w:rsidR="0022748D" w:rsidRPr="0022748D" w:rsidRDefault="0022748D" w:rsidP="0022748D">
            <w:r w:rsidRPr="0022748D">
              <w:t>2025</w:t>
            </w:r>
          </w:p>
        </w:tc>
        <w:tc>
          <w:tcPr>
            <w:tcW w:w="797" w:type="dxa"/>
            <w:shd w:val="clear" w:color="000000" w:fill="FFFFFF"/>
            <w:vAlign w:val="center"/>
          </w:tcPr>
          <w:p w:rsidR="0022748D" w:rsidRPr="0022748D" w:rsidRDefault="0022748D" w:rsidP="0022748D">
            <w:r w:rsidRPr="0022748D">
              <w:t>2026</w:t>
            </w:r>
          </w:p>
        </w:tc>
        <w:tc>
          <w:tcPr>
            <w:tcW w:w="797" w:type="dxa"/>
            <w:shd w:val="clear" w:color="000000" w:fill="FFFFFF"/>
            <w:vAlign w:val="center"/>
          </w:tcPr>
          <w:p w:rsidR="0022748D" w:rsidRPr="0022748D" w:rsidRDefault="0022748D" w:rsidP="0022748D">
            <w:r w:rsidRPr="0022748D">
              <w:t>2027</w:t>
            </w:r>
          </w:p>
        </w:tc>
        <w:tc>
          <w:tcPr>
            <w:tcW w:w="797" w:type="dxa"/>
            <w:shd w:val="clear" w:color="000000" w:fill="FFFFFF"/>
            <w:vAlign w:val="center"/>
          </w:tcPr>
          <w:p w:rsidR="0022748D" w:rsidRPr="0022748D" w:rsidRDefault="0022748D" w:rsidP="0022748D">
            <w:r w:rsidRPr="0022748D">
              <w:t>2028</w:t>
            </w:r>
          </w:p>
        </w:tc>
        <w:tc>
          <w:tcPr>
            <w:tcW w:w="824" w:type="dxa"/>
            <w:shd w:val="clear" w:color="000000" w:fill="FFFFFF"/>
            <w:vAlign w:val="center"/>
          </w:tcPr>
          <w:p w:rsidR="0022748D" w:rsidRPr="0022748D" w:rsidRDefault="0022748D" w:rsidP="0022748D">
            <w:r w:rsidRPr="0022748D">
              <w:t>2029</w:t>
            </w:r>
          </w:p>
        </w:tc>
        <w:tc>
          <w:tcPr>
            <w:tcW w:w="876" w:type="dxa"/>
            <w:shd w:val="clear" w:color="000000" w:fill="FFFFFF"/>
            <w:vAlign w:val="center"/>
            <w:hideMark/>
          </w:tcPr>
          <w:p w:rsidR="0022748D" w:rsidRPr="0022748D" w:rsidRDefault="0022748D" w:rsidP="0022748D">
            <w:r w:rsidRPr="0022748D">
              <w:t>2030-2035</w:t>
            </w:r>
          </w:p>
        </w:tc>
        <w:tc>
          <w:tcPr>
            <w:tcW w:w="874" w:type="dxa"/>
            <w:shd w:val="clear" w:color="000000" w:fill="FFFFFF"/>
            <w:vAlign w:val="center"/>
            <w:hideMark/>
          </w:tcPr>
          <w:p w:rsidR="0022748D" w:rsidRPr="0022748D" w:rsidRDefault="0022748D" w:rsidP="0022748D">
            <w:r w:rsidRPr="0022748D">
              <w:t>2036-2044</w:t>
            </w:r>
          </w:p>
        </w:tc>
      </w:tr>
      <w:tr w:rsidR="0022748D" w:rsidRPr="0022748D" w:rsidTr="00E355AD">
        <w:trPr>
          <w:trHeight w:val="476"/>
        </w:trPr>
        <w:tc>
          <w:tcPr>
            <w:tcW w:w="566" w:type="dxa"/>
            <w:vMerge w:val="restart"/>
            <w:shd w:val="clear" w:color="auto" w:fill="auto"/>
            <w:vAlign w:val="center"/>
            <w:hideMark/>
          </w:tcPr>
          <w:p w:rsidR="0022748D" w:rsidRPr="0022748D" w:rsidRDefault="0022748D" w:rsidP="0022748D">
            <w:r w:rsidRPr="0022748D">
              <w:lastRenderedPageBreak/>
              <w:t>1</w:t>
            </w:r>
          </w:p>
        </w:tc>
        <w:tc>
          <w:tcPr>
            <w:tcW w:w="3423" w:type="dxa"/>
            <w:shd w:val="clear" w:color="auto" w:fill="auto"/>
            <w:vAlign w:val="center"/>
            <w:hideMark/>
          </w:tcPr>
          <w:p w:rsidR="0022748D" w:rsidRPr="0022748D" w:rsidRDefault="0022748D" w:rsidP="0022748D">
            <w:r w:rsidRPr="0022748D">
              <w:t>Ввод строений в течение периода, тыс. м2</w:t>
            </w:r>
          </w:p>
        </w:tc>
        <w:tc>
          <w:tcPr>
            <w:tcW w:w="798" w:type="dxa"/>
            <w:shd w:val="clear" w:color="auto" w:fill="auto"/>
            <w:vAlign w:val="center"/>
            <w:hideMark/>
          </w:tcPr>
          <w:p w:rsidR="0022748D" w:rsidRPr="0022748D" w:rsidRDefault="0022748D" w:rsidP="0022748D">
            <w:r w:rsidRPr="0022748D">
              <w:t>0</w:t>
            </w:r>
          </w:p>
        </w:tc>
        <w:tc>
          <w:tcPr>
            <w:tcW w:w="797" w:type="dxa"/>
            <w:shd w:val="clear" w:color="auto" w:fill="auto"/>
            <w:vAlign w:val="center"/>
            <w:hideMark/>
          </w:tcPr>
          <w:p w:rsidR="0022748D" w:rsidRPr="0022748D" w:rsidRDefault="0022748D" w:rsidP="0022748D">
            <w:r w:rsidRPr="0022748D">
              <w:t>0,133</w:t>
            </w:r>
          </w:p>
        </w:tc>
        <w:tc>
          <w:tcPr>
            <w:tcW w:w="797" w:type="dxa"/>
            <w:shd w:val="clear" w:color="auto" w:fill="auto"/>
            <w:vAlign w:val="center"/>
            <w:hideMark/>
          </w:tcPr>
          <w:p w:rsidR="0022748D" w:rsidRPr="0022748D" w:rsidRDefault="0022748D" w:rsidP="0022748D">
            <w:r w:rsidRPr="0022748D">
              <w:t>0,133</w:t>
            </w:r>
          </w:p>
        </w:tc>
        <w:tc>
          <w:tcPr>
            <w:tcW w:w="797" w:type="dxa"/>
            <w:shd w:val="clear" w:color="auto" w:fill="auto"/>
            <w:vAlign w:val="center"/>
            <w:hideMark/>
          </w:tcPr>
          <w:p w:rsidR="0022748D" w:rsidRPr="0022748D" w:rsidRDefault="0022748D" w:rsidP="0022748D">
            <w:r w:rsidRPr="0022748D">
              <w:t>0,133</w:t>
            </w:r>
          </w:p>
        </w:tc>
        <w:tc>
          <w:tcPr>
            <w:tcW w:w="824" w:type="dxa"/>
            <w:shd w:val="clear" w:color="auto" w:fill="auto"/>
            <w:vAlign w:val="center"/>
            <w:hideMark/>
          </w:tcPr>
          <w:p w:rsidR="0022748D" w:rsidRPr="0022748D" w:rsidRDefault="0022748D" w:rsidP="0022748D">
            <w:r w:rsidRPr="0022748D">
              <w:t>0,133</w:t>
            </w:r>
          </w:p>
        </w:tc>
        <w:tc>
          <w:tcPr>
            <w:tcW w:w="876" w:type="dxa"/>
            <w:shd w:val="clear" w:color="auto" w:fill="auto"/>
            <w:vAlign w:val="center"/>
          </w:tcPr>
          <w:p w:rsidR="0022748D" w:rsidRPr="0022748D" w:rsidRDefault="0022748D" w:rsidP="0022748D">
            <w:r w:rsidRPr="0022748D">
              <w:t>0,798</w:t>
            </w:r>
          </w:p>
        </w:tc>
        <w:tc>
          <w:tcPr>
            <w:tcW w:w="874" w:type="dxa"/>
            <w:shd w:val="clear" w:color="auto" w:fill="auto"/>
            <w:vAlign w:val="center"/>
          </w:tcPr>
          <w:p w:rsidR="0022748D" w:rsidRPr="0022748D" w:rsidRDefault="0022748D" w:rsidP="0022748D">
            <w:r w:rsidRPr="0022748D">
              <w:t>1,197</w:t>
            </w:r>
          </w:p>
        </w:tc>
      </w:tr>
      <w:tr w:rsidR="0022748D" w:rsidRPr="0022748D" w:rsidTr="00E355AD">
        <w:trPr>
          <w:trHeight w:val="398"/>
        </w:trPr>
        <w:tc>
          <w:tcPr>
            <w:tcW w:w="566" w:type="dxa"/>
            <w:vMerge/>
            <w:vAlign w:val="center"/>
            <w:hideMark/>
          </w:tcPr>
          <w:p w:rsidR="0022748D" w:rsidRPr="0022748D" w:rsidRDefault="0022748D" w:rsidP="0022748D"/>
        </w:tc>
        <w:tc>
          <w:tcPr>
            <w:tcW w:w="3423" w:type="dxa"/>
            <w:shd w:val="clear" w:color="auto" w:fill="auto"/>
            <w:vAlign w:val="center"/>
            <w:hideMark/>
          </w:tcPr>
          <w:p w:rsidR="0022748D" w:rsidRPr="0022748D" w:rsidRDefault="0022748D" w:rsidP="0022748D">
            <w:r w:rsidRPr="0022748D">
              <w:t>Ввод жилых строений в течение периода, тыс. м2</w:t>
            </w:r>
          </w:p>
        </w:tc>
        <w:tc>
          <w:tcPr>
            <w:tcW w:w="798" w:type="dxa"/>
            <w:shd w:val="clear" w:color="auto" w:fill="auto"/>
            <w:vAlign w:val="center"/>
            <w:hideMark/>
          </w:tcPr>
          <w:p w:rsidR="0022748D" w:rsidRPr="0022748D" w:rsidRDefault="0022748D" w:rsidP="0022748D">
            <w:r w:rsidRPr="0022748D">
              <w:t>0</w:t>
            </w:r>
          </w:p>
        </w:tc>
        <w:tc>
          <w:tcPr>
            <w:tcW w:w="797" w:type="dxa"/>
            <w:shd w:val="clear" w:color="auto" w:fill="auto"/>
            <w:vAlign w:val="center"/>
            <w:hideMark/>
          </w:tcPr>
          <w:p w:rsidR="0022748D" w:rsidRPr="0022748D" w:rsidRDefault="0022748D" w:rsidP="0022748D">
            <w:r w:rsidRPr="0022748D">
              <w:t>0,133</w:t>
            </w:r>
          </w:p>
        </w:tc>
        <w:tc>
          <w:tcPr>
            <w:tcW w:w="797" w:type="dxa"/>
            <w:shd w:val="clear" w:color="auto" w:fill="auto"/>
            <w:vAlign w:val="center"/>
            <w:hideMark/>
          </w:tcPr>
          <w:p w:rsidR="0022748D" w:rsidRPr="0022748D" w:rsidRDefault="0022748D" w:rsidP="0022748D">
            <w:r w:rsidRPr="0022748D">
              <w:t>0,133</w:t>
            </w:r>
          </w:p>
        </w:tc>
        <w:tc>
          <w:tcPr>
            <w:tcW w:w="797" w:type="dxa"/>
            <w:shd w:val="clear" w:color="auto" w:fill="auto"/>
            <w:vAlign w:val="center"/>
            <w:hideMark/>
          </w:tcPr>
          <w:p w:rsidR="0022748D" w:rsidRPr="0022748D" w:rsidRDefault="0022748D" w:rsidP="0022748D">
            <w:r w:rsidRPr="0022748D">
              <w:t>0,133</w:t>
            </w:r>
          </w:p>
        </w:tc>
        <w:tc>
          <w:tcPr>
            <w:tcW w:w="824" w:type="dxa"/>
            <w:shd w:val="clear" w:color="auto" w:fill="auto"/>
            <w:vAlign w:val="center"/>
          </w:tcPr>
          <w:p w:rsidR="0022748D" w:rsidRPr="0022748D" w:rsidRDefault="0022748D" w:rsidP="0022748D">
            <w:r w:rsidRPr="0022748D">
              <w:t>0,133</w:t>
            </w:r>
          </w:p>
        </w:tc>
        <w:tc>
          <w:tcPr>
            <w:tcW w:w="876" w:type="dxa"/>
            <w:shd w:val="clear" w:color="auto" w:fill="auto"/>
            <w:vAlign w:val="center"/>
          </w:tcPr>
          <w:p w:rsidR="0022748D" w:rsidRPr="0022748D" w:rsidRDefault="0022748D" w:rsidP="0022748D">
            <w:r w:rsidRPr="0022748D">
              <w:t>0,798</w:t>
            </w:r>
          </w:p>
        </w:tc>
        <w:tc>
          <w:tcPr>
            <w:tcW w:w="874" w:type="dxa"/>
            <w:shd w:val="clear" w:color="auto" w:fill="auto"/>
            <w:vAlign w:val="center"/>
          </w:tcPr>
          <w:p w:rsidR="0022748D" w:rsidRPr="0022748D" w:rsidRDefault="0022748D" w:rsidP="0022748D">
            <w:r w:rsidRPr="0022748D">
              <w:t>1,197</w:t>
            </w:r>
          </w:p>
        </w:tc>
      </w:tr>
      <w:tr w:rsidR="0022748D" w:rsidRPr="0022748D" w:rsidTr="00E355AD">
        <w:trPr>
          <w:trHeight w:val="300"/>
        </w:trPr>
        <w:tc>
          <w:tcPr>
            <w:tcW w:w="566" w:type="dxa"/>
            <w:vMerge/>
            <w:vAlign w:val="center"/>
            <w:hideMark/>
          </w:tcPr>
          <w:p w:rsidR="0022748D" w:rsidRPr="0022748D" w:rsidRDefault="0022748D" w:rsidP="0022748D"/>
        </w:tc>
        <w:tc>
          <w:tcPr>
            <w:tcW w:w="3423" w:type="dxa"/>
            <w:shd w:val="clear" w:color="auto" w:fill="auto"/>
            <w:vAlign w:val="center"/>
            <w:hideMark/>
          </w:tcPr>
          <w:p w:rsidR="0022748D" w:rsidRPr="0022748D" w:rsidRDefault="0022748D" w:rsidP="0022748D">
            <w:r w:rsidRPr="0022748D">
              <w:t>в т.ч. Многоквартирные</w:t>
            </w:r>
          </w:p>
        </w:tc>
        <w:tc>
          <w:tcPr>
            <w:tcW w:w="798" w:type="dxa"/>
            <w:shd w:val="clear" w:color="auto" w:fill="auto"/>
            <w:vAlign w:val="center"/>
            <w:hideMark/>
          </w:tcPr>
          <w:p w:rsidR="0022748D" w:rsidRPr="0022748D" w:rsidRDefault="0022748D" w:rsidP="0022748D">
            <w:r w:rsidRPr="0022748D">
              <w:t>0,00</w:t>
            </w:r>
          </w:p>
        </w:tc>
        <w:tc>
          <w:tcPr>
            <w:tcW w:w="797" w:type="dxa"/>
            <w:shd w:val="clear" w:color="auto" w:fill="auto"/>
            <w:vAlign w:val="center"/>
            <w:hideMark/>
          </w:tcPr>
          <w:p w:rsidR="0022748D" w:rsidRPr="0022748D" w:rsidRDefault="0022748D" w:rsidP="0022748D">
            <w:r w:rsidRPr="0022748D">
              <w:t>0,00</w:t>
            </w:r>
          </w:p>
        </w:tc>
        <w:tc>
          <w:tcPr>
            <w:tcW w:w="797" w:type="dxa"/>
            <w:shd w:val="clear" w:color="auto" w:fill="auto"/>
            <w:vAlign w:val="center"/>
            <w:hideMark/>
          </w:tcPr>
          <w:p w:rsidR="0022748D" w:rsidRPr="0022748D" w:rsidRDefault="0022748D" w:rsidP="0022748D">
            <w:r w:rsidRPr="0022748D">
              <w:t>0,00</w:t>
            </w:r>
          </w:p>
        </w:tc>
        <w:tc>
          <w:tcPr>
            <w:tcW w:w="797" w:type="dxa"/>
            <w:shd w:val="clear" w:color="auto" w:fill="auto"/>
            <w:vAlign w:val="center"/>
            <w:hideMark/>
          </w:tcPr>
          <w:p w:rsidR="0022748D" w:rsidRPr="0022748D" w:rsidRDefault="0022748D" w:rsidP="0022748D">
            <w:r w:rsidRPr="0022748D">
              <w:t>0,00</w:t>
            </w:r>
          </w:p>
        </w:tc>
        <w:tc>
          <w:tcPr>
            <w:tcW w:w="824" w:type="dxa"/>
            <w:shd w:val="clear" w:color="auto" w:fill="auto"/>
            <w:vAlign w:val="center"/>
            <w:hideMark/>
          </w:tcPr>
          <w:p w:rsidR="0022748D" w:rsidRPr="0022748D" w:rsidRDefault="0022748D" w:rsidP="0022748D">
            <w:r w:rsidRPr="0022748D">
              <w:t>0,00</w:t>
            </w:r>
          </w:p>
        </w:tc>
        <w:tc>
          <w:tcPr>
            <w:tcW w:w="876" w:type="dxa"/>
            <w:shd w:val="clear" w:color="auto" w:fill="auto"/>
            <w:vAlign w:val="center"/>
            <w:hideMark/>
          </w:tcPr>
          <w:p w:rsidR="0022748D" w:rsidRPr="0022748D" w:rsidRDefault="0022748D" w:rsidP="0022748D">
            <w:r w:rsidRPr="0022748D">
              <w:t>0,0</w:t>
            </w:r>
          </w:p>
        </w:tc>
        <w:tc>
          <w:tcPr>
            <w:tcW w:w="874" w:type="dxa"/>
            <w:shd w:val="clear" w:color="auto" w:fill="auto"/>
            <w:vAlign w:val="center"/>
            <w:hideMark/>
          </w:tcPr>
          <w:p w:rsidR="0022748D" w:rsidRPr="0022748D" w:rsidRDefault="0022748D" w:rsidP="0022748D">
            <w:r w:rsidRPr="0022748D">
              <w:t>0,00</w:t>
            </w:r>
          </w:p>
        </w:tc>
      </w:tr>
      <w:tr w:rsidR="0022748D" w:rsidRPr="0022748D" w:rsidTr="00E355AD">
        <w:trPr>
          <w:trHeight w:val="480"/>
        </w:trPr>
        <w:tc>
          <w:tcPr>
            <w:tcW w:w="566" w:type="dxa"/>
            <w:vMerge/>
            <w:vAlign w:val="center"/>
            <w:hideMark/>
          </w:tcPr>
          <w:p w:rsidR="0022748D" w:rsidRPr="0022748D" w:rsidRDefault="0022748D" w:rsidP="0022748D"/>
        </w:tc>
        <w:tc>
          <w:tcPr>
            <w:tcW w:w="3423" w:type="dxa"/>
            <w:shd w:val="clear" w:color="auto" w:fill="auto"/>
            <w:vAlign w:val="center"/>
            <w:hideMark/>
          </w:tcPr>
          <w:p w:rsidR="0022748D" w:rsidRPr="0022748D" w:rsidRDefault="0022748D" w:rsidP="0022748D">
            <w:r w:rsidRPr="0022748D">
              <w:t>в т.ч. малоэтажные (индивидуальные)</w:t>
            </w:r>
          </w:p>
        </w:tc>
        <w:tc>
          <w:tcPr>
            <w:tcW w:w="798" w:type="dxa"/>
            <w:shd w:val="clear" w:color="auto" w:fill="auto"/>
            <w:vAlign w:val="center"/>
            <w:hideMark/>
          </w:tcPr>
          <w:p w:rsidR="0022748D" w:rsidRPr="0022748D" w:rsidRDefault="0022748D" w:rsidP="0022748D">
            <w:r w:rsidRPr="0022748D">
              <w:t>0</w:t>
            </w:r>
          </w:p>
        </w:tc>
        <w:tc>
          <w:tcPr>
            <w:tcW w:w="797" w:type="dxa"/>
            <w:shd w:val="clear" w:color="auto" w:fill="auto"/>
            <w:vAlign w:val="center"/>
            <w:hideMark/>
          </w:tcPr>
          <w:p w:rsidR="0022748D" w:rsidRPr="0022748D" w:rsidRDefault="0022748D" w:rsidP="0022748D">
            <w:r w:rsidRPr="0022748D">
              <w:t>0,133</w:t>
            </w:r>
          </w:p>
        </w:tc>
        <w:tc>
          <w:tcPr>
            <w:tcW w:w="797" w:type="dxa"/>
            <w:shd w:val="clear" w:color="auto" w:fill="auto"/>
            <w:vAlign w:val="center"/>
            <w:hideMark/>
          </w:tcPr>
          <w:p w:rsidR="0022748D" w:rsidRPr="0022748D" w:rsidRDefault="0022748D" w:rsidP="0022748D">
            <w:r w:rsidRPr="0022748D">
              <w:t>0,133</w:t>
            </w:r>
          </w:p>
        </w:tc>
        <w:tc>
          <w:tcPr>
            <w:tcW w:w="797" w:type="dxa"/>
            <w:shd w:val="clear" w:color="auto" w:fill="auto"/>
            <w:vAlign w:val="center"/>
            <w:hideMark/>
          </w:tcPr>
          <w:p w:rsidR="0022748D" w:rsidRPr="0022748D" w:rsidRDefault="0022748D" w:rsidP="0022748D">
            <w:r w:rsidRPr="0022748D">
              <w:t>0,133</w:t>
            </w:r>
          </w:p>
        </w:tc>
        <w:tc>
          <w:tcPr>
            <w:tcW w:w="824" w:type="dxa"/>
            <w:shd w:val="clear" w:color="auto" w:fill="auto"/>
            <w:vAlign w:val="center"/>
          </w:tcPr>
          <w:p w:rsidR="0022748D" w:rsidRPr="0022748D" w:rsidRDefault="0022748D" w:rsidP="0022748D">
            <w:r w:rsidRPr="0022748D">
              <w:t>0,133</w:t>
            </w:r>
          </w:p>
        </w:tc>
        <w:tc>
          <w:tcPr>
            <w:tcW w:w="876" w:type="dxa"/>
            <w:shd w:val="clear" w:color="auto" w:fill="auto"/>
            <w:vAlign w:val="center"/>
          </w:tcPr>
          <w:p w:rsidR="0022748D" w:rsidRPr="0022748D" w:rsidRDefault="0022748D" w:rsidP="0022748D">
            <w:r w:rsidRPr="0022748D">
              <w:t>0,798</w:t>
            </w:r>
          </w:p>
        </w:tc>
        <w:tc>
          <w:tcPr>
            <w:tcW w:w="874" w:type="dxa"/>
            <w:shd w:val="clear" w:color="auto" w:fill="auto"/>
            <w:vAlign w:val="center"/>
          </w:tcPr>
          <w:p w:rsidR="0022748D" w:rsidRPr="0022748D" w:rsidRDefault="0022748D" w:rsidP="0022748D">
            <w:r w:rsidRPr="0022748D">
              <w:t>1,197</w:t>
            </w:r>
          </w:p>
        </w:tc>
      </w:tr>
      <w:tr w:rsidR="0022748D" w:rsidRPr="0022748D" w:rsidTr="00E355AD">
        <w:trPr>
          <w:trHeight w:val="602"/>
        </w:trPr>
        <w:tc>
          <w:tcPr>
            <w:tcW w:w="566" w:type="dxa"/>
            <w:vMerge/>
            <w:vAlign w:val="center"/>
            <w:hideMark/>
          </w:tcPr>
          <w:p w:rsidR="0022748D" w:rsidRPr="0022748D" w:rsidRDefault="0022748D" w:rsidP="0022748D"/>
        </w:tc>
        <w:tc>
          <w:tcPr>
            <w:tcW w:w="3423" w:type="dxa"/>
            <w:shd w:val="clear" w:color="auto" w:fill="auto"/>
            <w:vAlign w:val="center"/>
            <w:hideMark/>
          </w:tcPr>
          <w:p w:rsidR="0022748D" w:rsidRPr="0022748D" w:rsidRDefault="0022748D" w:rsidP="0022748D">
            <w:r w:rsidRPr="0022748D">
              <w:t>Ввод общественно-деловых строений в течение периода, тыс. м2</w:t>
            </w:r>
          </w:p>
        </w:tc>
        <w:tc>
          <w:tcPr>
            <w:tcW w:w="798" w:type="dxa"/>
            <w:shd w:val="clear" w:color="auto" w:fill="auto"/>
            <w:vAlign w:val="center"/>
            <w:hideMark/>
          </w:tcPr>
          <w:p w:rsidR="0022748D" w:rsidRPr="0022748D" w:rsidRDefault="0022748D" w:rsidP="0022748D">
            <w:r w:rsidRPr="0022748D">
              <w:t>0</w:t>
            </w:r>
          </w:p>
        </w:tc>
        <w:tc>
          <w:tcPr>
            <w:tcW w:w="797" w:type="dxa"/>
            <w:shd w:val="clear" w:color="auto" w:fill="auto"/>
            <w:vAlign w:val="center"/>
            <w:hideMark/>
          </w:tcPr>
          <w:p w:rsidR="0022748D" w:rsidRPr="0022748D" w:rsidRDefault="0022748D" w:rsidP="0022748D">
            <w:r w:rsidRPr="0022748D">
              <w:t>0</w:t>
            </w:r>
          </w:p>
        </w:tc>
        <w:tc>
          <w:tcPr>
            <w:tcW w:w="797" w:type="dxa"/>
            <w:shd w:val="clear" w:color="auto" w:fill="auto"/>
            <w:vAlign w:val="center"/>
            <w:hideMark/>
          </w:tcPr>
          <w:p w:rsidR="0022748D" w:rsidRPr="0022748D" w:rsidRDefault="0022748D" w:rsidP="0022748D">
            <w:r w:rsidRPr="0022748D">
              <w:t>0</w:t>
            </w:r>
          </w:p>
        </w:tc>
        <w:tc>
          <w:tcPr>
            <w:tcW w:w="797" w:type="dxa"/>
            <w:shd w:val="clear" w:color="auto" w:fill="auto"/>
            <w:vAlign w:val="center"/>
            <w:hideMark/>
          </w:tcPr>
          <w:p w:rsidR="0022748D" w:rsidRPr="0022748D" w:rsidRDefault="0022748D" w:rsidP="0022748D">
            <w:r w:rsidRPr="0022748D">
              <w:t>0</w:t>
            </w:r>
          </w:p>
        </w:tc>
        <w:tc>
          <w:tcPr>
            <w:tcW w:w="824" w:type="dxa"/>
            <w:shd w:val="clear" w:color="auto" w:fill="auto"/>
            <w:vAlign w:val="center"/>
          </w:tcPr>
          <w:p w:rsidR="0022748D" w:rsidRPr="0022748D" w:rsidRDefault="0022748D" w:rsidP="0022748D">
            <w:r w:rsidRPr="0022748D">
              <w:t>0</w:t>
            </w:r>
          </w:p>
        </w:tc>
        <w:tc>
          <w:tcPr>
            <w:tcW w:w="876" w:type="dxa"/>
            <w:shd w:val="clear" w:color="auto" w:fill="auto"/>
            <w:vAlign w:val="center"/>
          </w:tcPr>
          <w:p w:rsidR="0022748D" w:rsidRPr="0022748D" w:rsidRDefault="0022748D" w:rsidP="0022748D">
            <w:r w:rsidRPr="0022748D">
              <w:t>0</w:t>
            </w:r>
          </w:p>
        </w:tc>
        <w:tc>
          <w:tcPr>
            <w:tcW w:w="874" w:type="dxa"/>
            <w:shd w:val="clear" w:color="auto" w:fill="auto"/>
            <w:vAlign w:val="center"/>
          </w:tcPr>
          <w:p w:rsidR="0022748D" w:rsidRPr="0022748D" w:rsidRDefault="0022748D" w:rsidP="0022748D">
            <w:r w:rsidRPr="0022748D">
              <w:t>0</w:t>
            </w:r>
          </w:p>
        </w:tc>
      </w:tr>
    </w:tbl>
    <w:p w:rsidR="0022748D" w:rsidRPr="0022748D" w:rsidRDefault="0022748D" w:rsidP="0022748D">
      <w:pPr>
        <w:rPr>
          <w:rFonts w:eastAsia="Calibri"/>
        </w:rPr>
      </w:pPr>
    </w:p>
    <w:bookmarkEnd w:id="78"/>
    <w:p w:rsidR="0022748D" w:rsidRPr="0022748D" w:rsidRDefault="0022748D" w:rsidP="0022748D">
      <w:r w:rsidRPr="0022748D">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rsidR="0022748D" w:rsidRPr="0022748D" w:rsidRDefault="0022748D" w:rsidP="0022748D">
      <w:pPr>
        <w:rPr>
          <w:rFonts w:eastAsia="Calibri"/>
        </w:rPr>
      </w:pPr>
      <w:bookmarkStart w:id="81" w:name="_Hlk25229606"/>
      <w:r w:rsidRPr="0022748D">
        <w:rPr>
          <w:rFonts w:eastAsia="Calibri"/>
        </w:rPr>
        <w:t xml:space="preserve">Прогнозы прироста объемов потребления тепловой энергии в зоне действия индивидуальных источников теплоснабжения представлены в таблице 2.4.1 настоящей Главы. Общий прирост теплопотребления к 2044 году ожидается в объеме </w:t>
      </w:r>
      <w:r w:rsidRPr="0022748D">
        <w:t xml:space="preserve">0,047 </w:t>
      </w:r>
      <w:r w:rsidRPr="0022748D">
        <w:rPr>
          <w:rFonts w:eastAsia="Calibri"/>
        </w:rPr>
        <w:t>Гкал/час.</w:t>
      </w:r>
    </w:p>
    <w:bookmarkEnd w:id="81"/>
    <w:p w:rsidR="0022748D" w:rsidRPr="0022748D" w:rsidRDefault="0022748D" w:rsidP="0022748D">
      <w:r w:rsidRPr="0022748D">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p>
    <w:p w:rsidR="0022748D" w:rsidRPr="0022748D" w:rsidRDefault="0022748D" w:rsidP="0022748D">
      <w:pPr>
        <w:rPr>
          <w:rFonts w:eastAsia="Calibri"/>
        </w:rPr>
      </w:pPr>
      <w:bookmarkStart w:id="82" w:name="_Toc89608715"/>
      <w:r w:rsidRPr="0022748D">
        <w:t>Информация об объектах, расположенных в производственных зонах, с учетом возможных изменений производственных зон и их перепрофилирования с приростом объемов потребления тепловой энергии (мощности) производственными объектами, отсутствует.</w:t>
      </w:r>
    </w:p>
    <w:p w:rsidR="0022748D" w:rsidRPr="0022748D" w:rsidRDefault="0022748D" w:rsidP="0022748D">
      <w:r w:rsidRPr="0022748D">
        <w:t>2.7.</w:t>
      </w:r>
      <w:r w:rsidRPr="0022748D">
        <w:tab/>
        <w:t>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bookmarkEnd w:id="82"/>
    </w:p>
    <w:p w:rsidR="0022748D" w:rsidRPr="0022748D" w:rsidRDefault="0022748D" w:rsidP="0022748D">
      <w:r w:rsidRPr="0022748D">
        <w:t>Сведения об объектах, подключенных к тепловым сетям в период, предшествующий актуализации схемы теплоснабжения, отсутствуют.</w:t>
      </w:r>
    </w:p>
    <w:p w:rsidR="0022748D" w:rsidRPr="0022748D" w:rsidRDefault="0022748D" w:rsidP="0022748D">
      <w:bookmarkStart w:id="83" w:name="_Toc89608716"/>
      <w:r w:rsidRPr="0022748D">
        <w:t>2.8.</w:t>
      </w:r>
      <w:r w:rsidRPr="0022748D">
        <w:tab/>
        <w:t>Актуализированный прогноз перспективной застройки относительно указанного в утвержденной схеме теплоснабжения прогноза перспективной застройки</w:t>
      </w:r>
      <w:bookmarkEnd w:id="83"/>
    </w:p>
    <w:p w:rsidR="0022748D" w:rsidRPr="0022748D" w:rsidRDefault="0022748D" w:rsidP="0022748D">
      <w:r w:rsidRPr="0022748D">
        <w:t>На расчетный срок присоединение новых потребителей не планируется.</w:t>
      </w:r>
    </w:p>
    <w:p w:rsidR="0022748D" w:rsidRPr="0022748D" w:rsidRDefault="0022748D" w:rsidP="0022748D">
      <w:bookmarkStart w:id="84" w:name="_Toc89608717"/>
      <w:r w:rsidRPr="0022748D">
        <w:t>2.9.</w:t>
      </w:r>
      <w:r w:rsidRPr="0022748D">
        <w:tab/>
        <w:t>Расчетная тепловая нагрузка на коллекторах источников тепловой энергии</w:t>
      </w:r>
      <w:bookmarkEnd w:id="84"/>
    </w:p>
    <w:p w:rsidR="0022748D" w:rsidRPr="0022748D" w:rsidRDefault="0022748D" w:rsidP="0022748D">
      <w:r w:rsidRPr="0022748D">
        <w:t>Расчетная тепловая нагрузка на коллекторах источников тепловой энергии – отсутствует.</w:t>
      </w:r>
    </w:p>
    <w:p w:rsidR="0022748D" w:rsidRPr="0022748D" w:rsidRDefault="0022748D" w:rsidP="0022748D">
      <w:bookmarkStart w:id="85" w:name="_Toc89608718"/>
      <w:r w:rsidRPr="0022748D">
        <w:t>Фактические расходы теплоносителя в отопительный и летний периоды</w:t>
      </w:r>
      <w:bookmarkEnd w:id="85"/>
    </w:p>
    <w:p w:rsidR="0022748D" w:rsidRPr="0022748D" w:rsidRDefault="0022748D" w:rsidP="0022748D">
      <w:pPr>
        <w:rPr>
          <w:rFonts w:eastAsia="Calibri"/>
        </w:rPr>
      </w:pPr>
      <w:r w:rsidRPr="0022748D">
        <w:t xml:space="preserve">Таблица 2.7. </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166"/>
        <w:gridCol w:w="1777"/>
        <w:gridCol w:w="2109"/>
        <w:gridCol w:w="2802"/>
      </w:tblGrid>
      <w:tr w:rsidR="0022748D" w:rsidRPr="0022748D" w:rsidTr="00E355AD">
        <w:trPr>
          <w:trHeight w:val="677"/>
          <w:jc w:val="center"/>
        </w:trPr>
        <w:tc>
          <w:tcPr>
            <w:tcW w:w="3166" w:type="dxa"/>
            <w:vAlign w:val="center"/>
          </w:tcPr>
          <w:p w:rsidR="0022748D" w:rsidRPr="0022748D" w:rsidRDefault="0022748D" w:rsidP="0022748D">
            <w:r w:rsidRPr="0022748D">
              <w:t>Элемент территориального деления</w:t>
            </w:r>
          </w:p>
        </w:tc>
        <w:tc>
          <w:tcPr>
            <w:tcW w:w="1777" w:type="dxa"/>
            <w:vAlign w:val="center"/>
          </w:tcPr>
          <w:p w:rsidR="0022748D" w:rsidRPr="0022748D" w:rsidRDefault="0022748D" w:rsidP="0022748D">
            <w:r w:rsidRPr="0022748D">
              <w:t>Этапы</w:t>
            </w:r>
          </w:p>
        </w:tc>
        <w:tc>
          <w:tcPr>
            <w:tcW w:w="2109" w:type="dxa"/>
            <w:vAlign w:val="center"/>
          </w:tcPr>
          <w:p w:rsidR="0022748D" w:rsidRPr="0022748D" w:rsidRDefault="0022748D" w:rsidP="0022748D">
            <w:r w:rsidRPr="0022748D">
              <w:t>Тепловая нагрузка,</w:t>
            </w:r>
          </w:p>
          <w:p w:rsidR="0022748D" w:rsidRPr="0022748D" w:rsidRDefault="0022748D" w:rsidP="0022748D">
            <w:r w:rsidRPr="0022748D">
              <w:t>Гкал/час</w:t>
            </w:r>
          </w:p>
        </w:tc>
        <w:tc>
          <w:tcPr>
            <w:tcW w:w="2802" w:type="dxa"/>
            <w:vAlign w:val="center"/>
          </w:tcPr>
          <w:p w:rsidR="0022748D" w:rsidRPr="0022748D" w:rsidRDefault="0022748D" w:rsidP="0022748D">
            <w:r w:rsidRPr="0022748D">
              <w:t>Прирост/убыль тепловой нагрузки</w:t>
            </w:r>
          </w:p>
          <w:p w:rsidR="0022748D" w:rsidRPr="0022748D" w:rsidRDefault="0022748D" w:rsidP="0022748D">
            <w:r w:rsidRPr="0022748D">
              <w:t>Гкал/час</w:t>
            </w:r>
          </w:p>
        </w:tc>
      </w:tr>
      <w:tr w:rsidR="0022748D" w:rsidRPr="0022748D" w:rsidTr="00E355AD">
        <w:trPr>
          <w:jc w:val="center"/>
        </w:trPr>
        <w:tc>
          <w:tcPr>
            <w:tcW w:w="3166" w:type="dxa"/>
            <w:vMerge w:val="restart"/>
            <w:vAlign w:val="center"/>
          </w:tcPr>
          <w:p w:rsidR="0022748D" w:rsidRPr="0022748D" w:rsidRDefault="0022748D" w:rsidP="0022748D">
            <w:r w:rsidRPr="0022748D">
              <w:t>Котельная № 9 с. Апраксино, ул. Набережная</w:t>
            </w:r>
          </w:p>
        </w:tc>
        <w:tc>
          <w:tcPr>
            <w:tcW w:w="1777" w:type="dxa"/>
            <w:vAlign w:val="center"/>
          </w:tcPr>
          <w:p w:rsidR="0022748D" w:rsidRPr="0022748D" w:rsidRDefault="0022748D" w:rsidP="0022748D">
            <w:r w:rsidRPr="0022748D">
              <w:t>2024</w:t>
            </w:r>
          </w:p>
        </w:tc>
        <w:tc>
          <w:tcPr>
            <w:tcW w:w="2109" w:type="dxa"/>
          </w:tcPr>
          <w:p w:rsidR="0022748D" w:rsidRPr="0022748D" w:rsidRDefault="0022748D" w:rsidP="0022748D">
            <w:r w:rsidRPr="0022748D">
              <w:t>0,0853</w:t>
            </w:r>
          </w:p>
        </w:tc>
        <w:tc>
          <w:tcPr>
            <w:tcW w:w="2802" w:type="dxa"/>
          </w:tcPr>
          <w:p w:rsidR="0022748D" w:rsidRPr="0022748D" w:rsidRDefault="0022748D" w:rsidP="0022748D">
            <w:r w:rsidRPr="0022748D">
              <w:t>0,0</w:t>
            </w:r>
          </w:p>
        </w:tc>
      </w:tr>
      <w:tr w:rsidR="0022748D" w:rsidRPr="0022748D" w:rsidTr="00E355AD">
        <w:trPr>
          <w:jc w:val="center"/>
        </w:trPr>
        <w:tc>
          <w:tcPr>
            <w:tcW w:w="3166" w:type="dxa"/>
            <w:vMerge/>
            <w:vAlign w:val="center"/>
          </w:tcPr>
          <w:p w:rsidR="0022748D" w:rsidRPr="0022748D" w:rsidRDefault="0022748D" w:rsidP="0022748D">
            <w:pPr>
              <w:rPr>
                <w:rFonts w:eastAsia="Calibri"/>
              </w:rPr>
            </w:pPr>
          </w:p>
        </w:tc>
        <w:tc>
          <w:tcPr>
            <w:tcW w:w="1777" w:type="dxa"/>
            <w:vAlign w:val="center"/>
          </w:tcPr>
          <w:p w:rsidR="0022748D" w:rsidRPr="0022748D" w:rsidRDefault="0022748D" w:rsidP="0022748D">
            <w:r w:rsidRPr="0022748D">
              <w:t>2025</w:t>
            </w:r>
          </w:p>
        </w:tc>
        <w:tc>
          <w:tcPr>
            <w:tcW w:w="2109" w:type="dxa"/>
          </w:tcPr>
          <w:p w:rsidR="0022748D" w:rsidRPr="0022748D" w:rsidRDefault="0022748D" w:rsidP="0022748D">
            <w:r w:rsidRPr="0022748D">
              <w:t>0,0853</w:t>
            </w:r>
          </w:p>
        </w:tc>
        <w:tc>
          <w:tcPr>
            <w:tcW w:w="2802" w:type="dxa"/>
          </w:tcPr>
          <w:p w:rsidR="0022748D" w:rsidRPr="0022748D" w:rsidRDefault="0022748D" w:rsidP="0022748D">
            <w:r w:rsidRPr="0022748D">
              <w:t>0,0</w:t>
            </w:r>
          </w:p>
        </w:tc>
      </w:tr>
      <w:tr w:rsidR="0022748D" w:rsidRPr="0022748D" w:rsidTr="00E355AD">
        <w:trPr>
          <w:jc w:val="center"/>
        </w:trPr>
        <w:tc>
          <w:tcPr>
            <w:tcW w:w="3166" w:type="dxa"/>
            <w:vMerge/>
          </w:tcPr>
          <w:p w:rsidR="0022748D" w:rsidRPr="0022748D" w:rsidRDefault="0022748D" w:rsidP="0022748D"/>
        </w:tc>
        <w:tc>
          <w:tcPr>
            <w:tcW w:w="1777" w:type="dxa"/>
            <w:vAlign w:val="center"/>
          </w:tcPr>
          <w:p w:rsidR="0022748D" w:rsidRPr="0022748D" w:rsidRDefault="0022748D" w:rsidP="0022748D">
            <w:r w:rsidRPr="0022748D">
              <w:t>2026</w:t>
            </w:r>
          </w:p>
        </w:tc>
        <w:tc>
          <w:tcPr>
            <w:tcW w:w="2109" w:type="dxa"/>
          </w:tcPr>
          <w:p w:rsidR="0022748D" w:rsidRPr="0022748D" w:rsidRDefault="0022748D" w:rsidP="0022748D">
            <w:r w:rsidRPr="0022748D">
              <w:t>0,0853</w:t>
            </w:r>
          </w:p>
        </w:tc>
        <w:tc>
          <w:tcPr>
            <w:tcW w:w="2802" w:type="dxa"/>
          </w:tcPr>
          <w:p w:rsidR="0022748D" w:rsidRPr="0022748D" w:rsidRDefault="0022748D" w:rsidP="0022748D">
            <w:r w:rsidRPr="0022748D">
              <w:t>0,0</w:t>
            </w:r>
          </w:p>
        </w:tc>
      </w:tr>
      <w:tr w:rsidR="0022748D" w:rsidRPr="0022748D" w:rsidTr="00E355AD">
        <w:trPr>
          <w:jc w:val="center"/>
        </w:trPr>
        <w:tc>
          <w:tcPr>
            <w:tcW w:w="3166" w:type="dxa"/>
            <w:vMerge/>
          </w:tcPr>
          <w:p w:rsidR="0022748D" w:rsidRPr="0022748D" w:rsidRDefault="0022748D" w:rsidP="0022748D"/>
        </w:tc>
        <w:tc>
          <w:tcPr>
            <w:tcW w:w="1777" w:type="dxa"/>
            <w:vAlign w:val="center"/>
          </w:tcPr>
          <w:p w:rsidR="0022748D" w:rsidRPr="0022748D" w:rsidRDefault="0022748D" w:rsidP="0022748D">
            <w:r w:rsidRPr="0022748D">
              <w:t>2027</w:t>
            </w:r>
          </w:p>
        </w:tc>
        <w:tc>
          <w:tcPr>
            <w:tcW w:w="2109" w:type="dxa"/>
          </w:tcPr>
          <w:p w:rsidR="0022748D" w:rsidRPr="0022748D" w:rsidRDefault="0022748D" w:rsidP="0022748D">
            <w:r w:rsidRPr="0022748D">
              <w:t>0,0853</w:t>
            </w:r>
          </w:p>
        </w:tc>
        <w:tc>
          <w:tcPr>
            <w:tcW w:w="2802" w:type="dxa"/>
          </w:tcPr>
          <w:p w:rsidR="0022748D" w:rsidRPr="0022748D" w:rsidRDefault="0022748D" w:rsidP="0022748D">
            <w:r w:rsidRPr="0022748D">
              <w:t>0,0</w:t>
            </w:r>
          </w:p>
        </w:tc>
      </w:tr>
      <w:tr w:rsidR="0022748D" w:rsidRPr="0022748D" w:rsidTr="00E355AD">
        <w:trPr>
          <w:jc w:val="center"/>
        </w:trPr>
        <w:tc>
          <w:tcPr>
            <w:tcW w:w="3166" w:type="dxa"/>
            <w:vMerge/>
          </w:tcPr>
          <w:p w:rsidR="0022748D" w:rsidRPr="0022748D" w:rsidRDefault="0022748D" w:rsidP="0022748D"/>
        </w:tc>
        <w:tc>
          <w:tcPr>
            <w:tcW w:w="1777" w:type="dxa"/>
            <w:vAlign w:val="center"/>
          </w:tcPr>
          <w:p w:rsidR="0022748D" w:rsidRPr="0022748D" w:rsidRDefault="0022748D" w:rsidP="0022748D">
            <w:r w:rsidRPr="0022748D">
              <w:t>2028</w:t>
            </w:r>
          </w:p>
        </w:tc>
        <w:tc>
          <w:tcPr>
            <w:tcW w:w="2109" w:type="dxa"/>
          </w:tcPr>
          <w:p w:rsidR="0022748D" w:rsidRPr="0022748D" w:rsidRDefault="0022748D" w:rsidP="0022748D">
            <w:r w:rsidRPr="0022748D">
              <w:t>0,0853</w:t>
            </w:r>
          </w:p>
        </w:tc>
        <w:tc>
          <w:tcPr>
            <w:tcW w:w="2802" w:type="dxa"/>
          </w:tcPr>
          <w:p w:rsidR="0022748D" w:rsidRPr="0022748D" w:rsidRDefault="0022748D" w:rsidP="0022748D">
            <w:r w:rsidRPr="0022748D">
              <w:t>0,0</w:t>
            </w:r>
          </w:p>
        </w:tc>
      </w:tr>
      <w:tr w:rsidR="0022748D" w:rsidRPr="0022748D" w:rsidTr="00E355AD">
        <w:trPr>
          <w:jc w:val="center"/>
        </w:trPr>
        <w:tc>
          <w:tcPr>
            <w:tcW w:w="3166" w:type="dxa"/>
            <w:vMerge/>
          </w:tcPr>
          <w:p w:rsidR="0022748D" w:rsidRPr="0022748D" w:rsidRDefault="0022748D" w:rsidP="0022748D"/>
        </w:tc>
        <w:tc>
          <w:tcPr>
            <w:tcW w:w="1777" w:type="dxa"/>
            <w:vAlign w:val="center"/>
          </w:tcPr>
          <w:p w:rsidR="0022748D" w:rsidRPr="0022748D" w:rsidRDefault="0022748D" w:rsidP="0022748D">
            <w:r w:rsidRPr="0022748D">
              <w:t>2029</w:t>
            </w:r>
          </w:p>
        </w:tc>
        <w:tc>
          <w:tcPr>
            <w:tcW w:w="2109" w:type="dxa"/>
          </w:tcPr>
          <w:p w:rsidR="0022748D" w:rsidRPr="0022748D" w:rsidRDefault="0022748D" w:rsidP="0022748D">
            <w:r w:rsidRPr="0022748D">
              <w:t>0,0853</w:t>
            </w:r>
          </w:p>
        </w:tc>
        <w:tc>
          <w:tcPr>
            <w:tcW w:w="2802" w:type="dxa"/>
          </w:tcPr>
          <w:p w:rsidR="0022748D" w:rsidRPr="0022748D" w:rsidRDefault="0022748D" w:rsidP="0022748D">
            <w:r w:rsidRPr="0022748D">
              <w:t>0,0</w:t>
            </w:r>
          </w:p>
        </w:tc>
      </w:tr>
      <w:tr w:rsidR="0022748D" w:rsidRPr="0022748D" w:rsidTr="00E355AD">
        <w:trPr>
          <w:jc w:val="center"/>
        </w:trPr>
        <w:tc>
          <w:tcPr>
            <w:tcW w:w="3166" w:type="dxa"/>
            <w:vMerge/>
          </w:tcPr>
          <w:p w:rsidR="0022748D" w:rsidRPr="0022748D" w:rsidRDefault="0022748D" w:rsidP="0022748D"/>
        </w:tc>
        <w:tc>
          <w:tcPr>
            <w:tcW w:w="1777" w:type="dxa"/>
            <w:tcBorders>
              <w:bottom w:val="single" w:sz="12" w:space="0" w:color="auto"/>
            </w:tcBorders>
            <w:vAlign w:val="center"/>
          </w:tcPr>
          <w:p w:rsidR="0022748D" w:rsidRPr="0022748D" w:rsidRDefault="0022748D" w:rsidP="0022748D">
            <w:r w:rsidRPr="0022748D">
              <w:t>2030-2035</w:t>
            </w:r>
          </w:p>
        </w:tc>
        <w:tc>
          <w:tcPr>
            <w:tcW w:w="2109" w:type="dxa"/>
          </w:tcPr>
          <w:p w:rsidR="0022748D" w:rsidRPr="0022748D" w:rsidRDefault="0022748D" w:rsidP="0022748D">
            <w:r w:rsidRPr="0022748D">
              <w:t>0,0853</w:t>
            </w:r>
          </w:p>
        </w:tc>
        <w:tc>
          <w:tcPr>
            <w:tcW w:w="2802" w:type="dxa"/>
          </w:tcPr>
          <w:p w:rsidR="0022748D" w:rsidRPr="0022748D" w:rsidRDefault="0022748D" w:rsidP="0022748D">
            <w:r w:rsidRPr="0022748D">
              <w:t>0,0</w:t>
            </w:r>
          </w:p>
        </w:tc>
      </w:tr>
      <w:tr w:rsidR="0022748D" w:rsidRPr="0022748D" w:rsidTr="00E355AD">
        <w:trPr>
          <w:jc w:val="center"/>
        </w:trPr>
        <w:tc>
          <w:tcPr>
            <w:tcW w:w="3166" w:type="dxa"/>
            <w:vMerge/>
          </w:tcPr>
          <w:p w:rsidR="0022748D" w:rsidRPr="0022748D" w:rsidRDefault="0022748D" w:rsidP="0022748D"/>
        </w:tc>
        <w:tc>
          <w:tcPr>
            <w:tcW w:w="1777" w:type="dxa"/>
            <w:tcBorders>
              <w:bottom w:val="single" w:sz="4" w:space="0" w:color="auto"/>
            </w:tcBorders>
            <w:vAlign w:val="center"/>
          </w:tcPr>
          <w:p w:rsidR="0022748D" w:rsidRPr="0022748D" w:rsidRDefault="0022748D" w:rsidP="0022748D">
            <w:r w:rsidRPr="0022748D">
              <w:t>2036-2044</w:t>
            </w:r>
          </w:p>
        </w:tc>
        <w:tc>
          <w:tcPr>
            <w:tcW w:w="2109" w:type="dxa"/>
          </w:tcPr>
          <w:p w:rsidR="0022748D" w:rsidRPr="0022748D" w:rsidRDefault="0022748D" w:rsidP="0022748D">
            <w:r w:rsidRPr="0022748D">
              <w:t>0,0853</w:t>
            </w:r>
          </w:p>
        </w:tc>
        <w:tc>
          <w:tcPr>
            <w:tcW w:w="2802" w:type="dxa"/>
          </w:tcPr>
          <w:p w:rsidR="0022748D" w:rsidRPr="0022748D" w:rsidRDefault="0022748D" w:rsidP="0022748D">
            <w:r w:rsidRPr="0022748D">
              <w:t>0,0</w:t>
            </w:r>
          </w:p>
        </w:tc>
      </w:tr>
    </w:tbl>
    <w:p w:rsidR="0022748D" w:rsidRPr="0022748D" w:rsidRDefault="0022748D" w:rsidP="0022748D">
      <w:pPr>
        <w:sectPr w:rsidR="0022748D" w:rsidRPr="0022748D" w:rsidSect="008B41BE">
          <w:pgSz w:w="11906" w:h="16838"/>
          <w:pgMar w:top="851" w:right="567" w:bottom="851" w:left="1701" w:header="709" w:footer="709" w:gutter="0"/>
          <w:cols w:space="708"/>
          <w:docGrid w:linePitch="360"/>
        </w:sectPr>
      </w:pPr>
    </w:p>
    <w:p w:rsidR="0022748D" w:rsidRPr="0022748D" w:rsidRDefault="0022748D" w:rsidP="0022748D">
      <w:r w:rsidRPr="0022748D">
        <w:lastRenderedPageBreak/>
        <w:t>ГЛАВА 3. ЭЛЕКТРОННАЯ МОДЕЛЬ СИСТЕМЫ ТЕПЛОСНАБЖЕНИЯ АПРАКСИНСКОГО СЕЛЬСКОГО ПОСЕЛЕНИЯ</w:t>
      </w:r>
    </w:p>
    <w:p w:rsidR="0022748D" w:rsidRPr="0022748D" w:rsidRDefault="0022748D" w:rsidP="0022748D">
      <w:pPr>
        <w:rPr>
          <w:rFonts w:eastAsia="Calibri"/>
        </w:rPr>
      </w:pPr>
      <w:r w:rsidRPr="0022748D">
        <w:rPr>
          <w:rFonts w:eastAsia="Calibri"/>
        </w:rPr>
        <w:t xml:space="preserve">П. 2 Требований к схемам теплоснабжения, порядку их разработки и утверждения, устанавливает, что при разработке схемы теплоснабжения поселений с численностью населения до 100 тысяч человек соблюдений требований, указанных в пп. «в» п. 23, пп. 55, 56 требований к схемам теплоснабжения, утвержденных ПП РФ № 154, не является обязательным. </w:t>
      </w:r>
    </w:p>
    <w:p w:rsidR="0022748D" w:rsidRPr="0022748D" w:rsidRDefault="0022748D" w:rsidP="0022748D">
      <w:pPr>
        <w:rPr>
          <w:rFonts w:eastAsia="Calibri"/>
        </w:rPr>
      </w:pPr>
      <w:r w:rsidRPr="0022748D">
        <w:rPr>
          <w:rFonts w:eastAsia="Calibri"/>
        </w:rPr>
        <w:t>Население Апраксинского сельского поселения составляет 893 человека. На основании изложенного при разработке настоящей схемы, и учитывая значение численности населения Апраксинского сельского поселения, в пределе до 100 тыс. человек, разработка электронной модели системы теплоснабжения согласно п. 2 Постановления Правительства РФ от 22.02.2012 № 154 не выполняется.</w:t>
      </w:r>
    </w:p>
    <w:p w:rsidR="0022748D" w:rsidRPr="0022748D" w:rsidRDefault="0022748D" w:rsidP="0022748D">
      <w:r w:rsidRPr="0022748D">
        <w:t>ГЛАВА 4. СУЩЕСТВУЮЩИЕ И ПЕРСПЕКТИВНЫЕ БАЛАНСЫ ТЕПЛОВОЙ МОЩНОСТИ ИСТОЧНИКОВ ТЕПЛОВОЙ ЭНЕРГИИ И ТЕПЛОВОЙ НАГРУЗКИ ПОТРЕБИТЕЛЕЙ</w:t>
      </w:r>
    </w:p>
    <w:p w:rsidR="0022748D" w:rsidRPr="0022748D" w:rsidRDefault="0022748D" w:rsidP="0022748D">
      <w:r w:rsidRPr="0022748D">
        <w:t>4.1. 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 расчетной тепловой нагрузки, а в ценовых зонах теплоснабжения - балансы существующей на базовый период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22748D" w:rsidRPr="0022748D" w:rsidRDefault="0022748D" w:rsidP="0022748D">
      <w:pPr>
        <w:rPr>
          <w:rFonts w:eastAsia="Calibri"/>
        </w:rPr>
      </w:pPr>
      <w:r w:rsidRPr="0022748D">
        <w:rPr>
          <w:rFonts w:eastAsia="Calibri"/>
        </w:rPr>
        <w:t>Балансы тепловой мощности и перспективной тепловой нагрузки в зоне действия источников тепловой энергии Апраксинского СП определены с учетом существующей мощности «нетто» котельных и возможных приростов тепловой нагрузки в соответствии с Постановлением Правительства РФ от 22.02.2012 г. № 154 «О требованиях к схемам теплоснабжения, порядку их разработки и утверждения».</w:t>
      </w:r>
    </w:p>
    <w:p w:rsidR="0022748D" w:rsidRPr="0022748D" w:rsidRDefault="0022748D" w:rsidP="0022748D">
      <w:pPr>
        <w:rPr>
          <w:rFonts w:eastAsia="Calibri"/>
        </w:rPr>
      </w:pPr>
      <w:r w:rsidRPr="0022748D">
        <w:rPr>
          <w:rFonts w:eastAsia="Calibri"/>
        </w:rPr>
        <w:t>Балансы представлены без учета проведения мероприятий по реконструкции оборудования источников тепловой энергии.</w:t>
      </w:r>
    </w:p>
    <w:p w:rsidR="0022748D" w:rsidRPr="0022748D" w:rsidRDefault="0022748D" w:rsidP="0022748D">
      <w:pPr>
        <w:rPr>
          <w:rFonts w:eastAsia="Calibri"/>
        </w:rPr>
      </w:pPr>
      <w:r w:rsidRPr="0022748D">
        <w:rPr>
          <w:rFonts w:eastAsia="Calibri"/>
        </w:rPr>
        <w:t>Согласно п.63 Требований к схемам теплоснабжения, балансы тепловой мощности с учетом проведения мероприятий указываются в Главе 7.</w:t>
      </w:r>
    </w:p>
    <w:p w:rsidR="0022748D" w:rsidRPr="0022748D" w:rsidRDefault="0022748D" w:rsidP="0022748D">
      <w:pPr>
        <w:rPr>
          <w:rFonts w:eastAsia="Calibri"/>
        </w:rPr>
      </w:pPr>
      <w:r w:rsidRPr="0022748D">
        <w:rPr>
          <w:rFonts w:eastAsia="Calibri"/>
        </w:rPr>
        <w:t>Балансы тепловой мощности и тепловой нагрузки по источникам теплоснабжения Апраксинского СП в настоящей Схеме были определены с учетом следующего соотношения:</w:t>
      </w:r>
    </w:p>
    <w:p w:rsidR="0022748D" w:rsidRPr="0022748D" w:rsidRDefault="0022748D" w:rsidP="0022748D">
      <w:pPr>
        <w:rPr>
          <w:rFonts w:eastAsia="Calibri"/>
        </w:rPr>
      </w:pPr>
      <w:r w:rsidRPr="0022748D">
        <w:rPr>
          <w:rFonts w:eastAsia="Calibri"/>
        </w:rPr>
        <w:t>Qрез/деф = Qрасп – Qсоб.нуж.– Qпот – Qфакт.т.п.– Qприр. (1)</w:t>
      </w:r>
    </w:p>
    <w:p w:rsidR="0022748D" w:rsidRPr="0022748D" w:rsidRDefault="0022748D" w:rsidP="0022748D">
      <w:pPr>
        <w:rPr>
          <w:rFonts w:eastAsia="Calibri"/>
        </w:rPr>
      </w:pPr>
      <w:r w:rsidRPr="0022748D">
        <w:rPr>
          <w:rFonts w:eastAsia="Calibri"/>
        </w:rPr>
        <w:t>Где:</w:t>
      </w:r>
    </w:p>
    <w:p w:rsidR="0022748D" w:rsidRPr="0022748D" w:rsidRDefault="0022748D" w:rsidP="0022748D">
      <w:pPr>
        <w:rPr>
          <w:rFonts w:eastAsia="Calibri"/>
        </w:rPr>
      </w:pPr>
      <w:r w:rsidRPr="0022748D">
        <w:rPr>
          <w:rFonts w:eastAsia="Calibri"/>
        </w:rPr>
        <w:t>Qрез/деф – резерв/дефицит тепловой мощности источника теплоснабжения, Гкал/ч;</w:t>
      </w:r>
    </w:p>
    <w:p w:rsidR="0022748D" w:rsidRPr="0022748D" w:rsidRDefault="0022748D" w:rsidP="0022748D">
      <w:pPr>
        <w:rPr>
          <w:rFonts w:eastAsia="Calibri"/>
        </w:rPr>
      </w:pPr>
      <w:r w:rsidRPr="0022748D">
        <w:rPr>
          <w:rFonts w:eastAsia="Calibri"/>
        </w:rPr>
        <w:t>Qрасп – располагаемая тепловая мощность источника тепловой энергии в горячей воде, Гкал/ч;</w:t>
      </w:r>
    </w:p>
    <w:p w:rsidR="0022748D" w:rsidRPr="0022748D" w:rsidRDefault="0022748D" w:rsidP="0022748D">
      <w:pPr>
        <w:rPr>
          <w:rFonts w:eastAsia="Calibri"/>
        </w:rPr>
      </w:pPr>
      <w:r w:rsidRPr="0022748D">
        <w:rPr>
          <w:rFonts w:eastAsia="Calibri"/>
        </w:rPr>
        <w:t>Qсоб.нуж.– затраты тепловой мощности на собственные нужды, Гкал/ч;</w:t>
      </w:r>
    </w:p>
    <w:p w:rsidR="0022748D" w:rsidRPr="0022748D" w:rsidRDefault="0022748D" w:rsidP="0022748D">
      <w:pPr>
        <w:rPr>
          <w:rFonts w:eastAsia="Calibri"/>
        </w:rPr>
      </w:pPr>
      <w:r w:rsidRPr="0022748D">
        <w:rPr>
          <w:rFonts w:eastAsia="Calibri"/>
        </w:rPr>
        <w:t>Qпот – потери тепловой мощности в тепловых сетях при температуре наружного воздуха, принятой для проектирования систем отопления, Гкал/ч;</w:t>
      </w:r>
    </w:p>
    <w:p w:rsidR="0022748D" w:rsidRPr="0022748D" w:rsidRDefault="0022748D" w:rsidP="0022748D">
      <w:pPr>
        <w:rPr>
          <w:rFonts w:eastAsia="Calibri"/>
        </w:rPr>
      </w:pPr>
      <w:r w:rsidRPr="0022748D">
        <w:rPr>
          <w:rFonts w:eastAsia="Calibri"/>
        </w:rPr>
        <w:t>Qфакт.т.п – фактическая тепловая нагрузка;</w:t>
      </w:r>
    </w:p>
    <w:p w:rsidR="0022748D" w:rsidRPr="0022748D" w:rsidRDefault="0022748D" w:rsidP="0022748D">
      <w:pPr>
        <w:rPr>
          <w:rFonts w:eastAsia="Calibri"/>
        </w:rPr>
      </w:pPr>
      <w:r w:rsidRPr="0022748D">
        <w:rPr>
          <w:rFonts w:eastAsia="Calibri"/>
        </w:rPr>
        <w:t>Qприр – прирост тепловой нагрузки в зоне действия источника тепловой энергии за счет изменения зоны действия и нового строительства объектов жилого и нежилого фонда, Гкал/ч.</w:t>
      </w:r>
    </w:p>
    <w:p w:rsidR="0022748D" w:rsidRPr="0022748D" w:rsidRDefault="0022748D" w:rsidP="0022748D">
      <w:pPr>
        <w:rPr>
          <w:rFonts w:eastAsia="Calibri"/>
        </w:rPr>
      </w:pPr>
      <w:r w:rsidRPr="0022748D">
        <w:rPr>
          <w:rFonts w:eastAsia="Calibri"/>
        </w:rPr>
        <w:t xml:space="preserve">Приростов перспективной тепловой нагрузки к 2044 г. в зонах действия существующих источников тепловой энергии не предполагается. </w:t>
      </w:r>
    </w:p>
    <w:p w:rsidR="0022748D" w:rsidRPr="0022748D" w:rsidRDefault="0022748D" w:rsidP="0022748D"/>
    <w:p w:rsidR="0022748D" w:rsidRPr="0022748D" w:rsidRDefault="0022748D" w:rsidP="0022748D"/>
    <w:p w:rsidR="0022748D" w:rsidRPr="0022748D" w:rsidRDefault="0022748D" w:rsidP="0022748D"/>
    <w:p w:rsidR="0022748D" w:rsidRPr="0022748D" w:rsidRDefault="0022748D" w:rsidP="0022748D">
      <w:pPr>
        <w:sectPr w:rsidR="0022748D" w:rsidRPr="0022748D" w:rsidSect="008B41BE">
          <w:pgSz w:w="11906" w:h="16838"/>
          <w:pgMar w:top="851" w:right="567" w:bottom="851" w:left="1701" w:header="708" w:footer="708" w:gutter="0"/>
          <w:cols w:space="708"/>
          <w:docGrid w:linePitch="360"/>
        </w:sectPr>
      </w:pPr>
    </w:p>
    <w:p w:rsidR="0022748D" w:rsidRPr="0022748D" w:rsidRDefault="0022748D" w:rsidP="0022748D">
      <w:r w:rsidRPr="0022748D">
        <w:lastRenderedPageBreak/>
        <w:t>Таблица 4.1 - Балансы тепловой мощности</w:t>
      </w:r>
    </w:p>
    <w:tbl>
      <w:tblPr>
        <w:tblW w:w="1563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965"/>
        <w:gridCol w:w="3599"/>
        <w:gridCol w:w="1127"/>
        <w:gridCol w:w="1127"/>
        <w:gridCol w:w="1128"/>
        <w:gridCol w:w="1128"/>
        <w:gridCol w:w="1128"/>
        <w:gridCol w:w="1128"/>
        <w:gridCol w:w="1153"/>
        <w:gridCol w:w="1153"/>
      </w:tblGrid>
      <w:tr w:rsidR="0022748D" w:rsidRPr="0022748D" w:rsidTr="00E355AD">
        <w:trPr>
          <w:trHeight w:val="300"/>
          <w:jc w:val="center"/>
        </w:trPr>
        <w:tc>
          <w:tcPr>
            <w:tcW w:w="2965" w:type="dxa"/>
            <w:shd w:val="clear" w:color="000000" w:fill="FFFFFF"/>
            <w:vAlign w:val="center"/>
          </w:tcPr>
          <w:p w:rsidR="0022748D" w:rsidRPr="0022748D" w:rsidRDefault="0022748D" w:rsidP="0022748D">
            <w:r w:rsidRPr="0022748D">
              <w:t>Наименование ИТС</w:t>
            </w:r>
          </w:p>
        </w:tc>
        <w:tc>
          <w:tcPr>
            <w:tcW w:w="3599" w:type="dxa"/>
            <w:shd w:val="clear" w:color="000000" w:fill="FFFFFF"/>
            <w:vAlign w:val="center"/>
            <w:hideMark/>
          </w:tcPr>
          <w:p w:rsidR="0022748D" w:rsidRPr="0022748D" w:rsidRDefault="0022748D" w:rsidP="0022748D">
            <w:r w:rsidRPr="0022748D">
              <w:t>Показатель, Гкал/ч</w:t>
            </w:r>
          </w:p>
        </w:tc>
        <w:tc>
          <w:tcPr>
            <w:tcW w:w="1127" w:type="dxa"/>
            <w:shd w:val="clear" w:color="000000" w:fill="FFFFFF"/>
            <w:vAlign w:val="center"/>
            <w:hideMark/>
          </w:tcPr>
          <w:p w:rsidR="0022748D" w:rsidRPr="0022748D" w:rsidRDefault="0022748D" w:rsidP="0022748D">
            <w:r w:rsidRPr="0022748D">
              <w:t>2024</w:t>
            </w:r>
          </w:p>
        </w:tc>
        <w:tc>
          <w:tcPr>
            <w:tcW w:w="1127" w:type="dxa"/>
            <w:shd w:val="clear" w:color="000000" w:fill="FFFFFF"/>
            <w:vAlign w:val="center"/>
            <w:hideMark/>
          </w:tcPr>
          <w:p w:rsidR="0022748D" w:rsidRPr="0022748D" w:rsidRDefault="0022748D" w:rsidP="0022748D">
            <w:r w:rsidRPr="0022748D">
              <w:t>2025</w:t>
            </w:r>
          </w:p>
        </w:tc>
        <w:tc>
          <w:tcPr>
            <w:tcW w:w="1128" w:type="dxa"/>
            <w:shd w:val="clear" w:color="000000" w:fill="FFFFFF"/>
            <w:vAlign w:val="center"/>
            <w:hideMark/>
          </w:tcPr>
          <w:p w:rsidR="0022748D" w:rsidRPr="0022748D" w:rsidRDefault="0022748D" w:rsidP="0022748D">
            <w:r w:rsidRPr="0022748D">
              <w:t>2026</w:t>
            </w:r>
          </w:p>
        </w:tc>
        <w:tc>
          <w:tcPr>
            <w:tcW w:w="1128" w:type="dxa"/>
            <w:shd w:val="clear" w:color="000000" w:fill="FFFFFF"/>
            <w:vAlign w:val="center"/>
            <w:hideMark/>
          </w:tcPr>
          <w:p w:rsidR="0022748D" w:rsidRPr="0022748D" w:rsidRDefault="0022748D" w:rsidP="0022748D">
            <w:r w:rsidRPr="0022748D">
              <w:t>2027</w:t>
            </w:r>
          </w:p>
        </w:tc>
        <w:tc>
          <w:tcPr>
            <w:tcW w:w="1128" w:type="dxa"/>
            <w:shd w:val="clear" w:color="000000" w:fill="FFFFFF"/>
            <w:vAlign w:val="center"/>
            <w:hideMark/>
          </w:tcPr>
          <w:p w:rsidR="0022748D" w:rsidRPr="0022748D" w:rsidRDefault="0022748D" w:rsidP="0022748D">
            <w:r w:rsidRPr="0022748D">
              <w:t>2028</w:t>
            </w:r>
          </w:p>
        </w:tc>
        <w:tc>
          <w:tcPr>
            <w:tcW w:w="1128" w:type="dxa"/>
            <w:shd w:val="clear" w:color="000000" w:fill="FFFFFF"/>
            <w:vAlign w:val="center"/>
            <w:hideMark/>
          </w:tcPr>
          <w:p w:rsidR="0022748D" w:rsidRPr="0022748D" w:rsidRDefault="0022748D" w:rsidP="0022748D">
            <w:r w:rsidRPr="0022748D">
              <w:t>2029</w:t>
            </w:r>
          </w:p>
        </w:tc>
        <w:tc>
          <w:tcPr>
            <w:tcW w:w="1153" w:type="dxa"/>
            <w:shd w:val="clear" w:color="000000" w:fill="FFFFFF"/>
            <w:vAlign w:val="center"/>
            <w:hideMark/>
          </w:tcPr>
          <w:p w:rsidR="0022748D" w:rsidRPr="0022748D" w:rsidRDefault="0022748D" w:rsidP="0022748D">
            <w:r w:rsidRPr="0022748D">
              <w:t>2030-2035</w:t>
            </w:r>
          </w:p>
        </w:tc>
        <w:tc>
          <w:tcPr>
            <w:tcW w:w="1153" w:type="dxa"/>
            <w:shd w:val="clear" w:color="000000" w:fill="FFFFFF"/>
            <w:vAlign w:val="center"/>
            <w:hideMark/>
          </w:tcPr>
          <w:p w:rsidR="0022748D" w:rsidRPr="0022748D" w:rsidRDefault="0022748D" w:rsidP="0022748D">
            <w:r w:rsidRPr="0022748D">
              <w:t>2036-2044</w:t>
            </w:r>
          </w:p>
        </w:tc>
      </w:tr>
      <w:tr w:rsidR="0022748D" w:rsidRPr="0022748D" w:rsidTr="00E355AD">
        <w:trPr>
          <w:trHeight w:val="480"/>
          <w:jc w:val="center"/>
        </w:trPr>
        <w:tc>
          <w:tcPr>
            <w:tcW w:w="2965" w:type="dxa"/>
            <w:vMerge w:val="restart"/>
            <w:shd w:val="clear" w:color="000000" w:fill="FFFFFF"/>
            <w:vAlign w:val="center"/>
          </w:tcPr>
          <w:p w:rsidR="0022748D" w:rsidRPr="0022748D" w:rsidRDefault="0022748D" w:rsidP="0022748D">
            <w:r w:rsidRPr="0022748D">
              <w:t>Котельная № 9 с. Апраксино, ул. Набережная</w:t>
            </w:r>
          </w:p>
        </w:tc>
        <w:tc>
          <w:tcPr>
            <w:tcW w:w="3599" w:type="dxa"/>
            <w:shd w:val="clear" w:color="auto" w:fill="auto"/>
            <w:vAlign w:val="center"/>
            <w:hideMark/>
          </w:tcPr>
          <w:p w:rsidR="0022748D" w:rsidRPr="0022748D" w:rsidRDefault="0022748D" w:rsidP="0022748D">
            <w:r w:rsidRPr="0022748D">
              <w:t>Установленная тепловая мощность, в том числе</w:t>
            </w:r>
          </w:p>
        </w:tc>
        <w:tc>
          <w:tcPr>
            <w:tcW w:w="1127" w:type="dxa"/>
            <w:shd w:val="clear" w:color="auto" w:fill="auto"/>
            <w:vAlign w:val="center"/>
          </w:tcPr>
          <w:p w:rsidR="0022748D" w:rsidRPr="0022748D" w:rsidRDefault="0022748D" w:rsidP="0022748D">
            <w:r w:rsidRPr="0022748D">
              <w:t>0,258</w:t>
            </w:r>
          </w:p>
        </w:tc>
        <w:tc>
          <w:tcPr>
            <w:tcW w:w="1127" w:type="dxa"/>
            <w:shd w:val="clear" w:color="auto" w:fill="auto"/>
            <w:vAlign w:val="center"/>
          </w:tcPr>
          <w:p w:rsidR="0022748D" w:rsidRPr="0022748D" w:rsidRDefault="0022748D" w:rsidP="0022748D">
            <w:r w:rsidRPr="0022748D">
              <w:t>0,258</w:t>
            </w:r>
          </w:p>
        </w:tc>
        <w:tc>
          <w:tcPr>
            <w:tcW w:w="1128" w:type="dxa"/>
            <w:shd w:val="clear" w:color="auto" w:fill="auto"/>
            <w:vAlign w:val="center"/>
          </w:tcPr>
          <w:p w:rsidR="0022748D" w:rsidRPr="0022748D" w:rsidRDefault="0022748D" w:rsidP="0022748D">
            <w:r w:rsidRPr="0022748D">
              <w:t>0,258</w:t>
            </w:r>
          </w:p>
        </w:tc>
        <w:tc>
          <w:tcPr>
            <w:tcW w:w="1128" w:type="dxa"/>
            <w:shd w:val="clear" w:color="auto" w:fill="auto"/>
            <w:vAlign w:val="center"/>
          </w:tcPr>
          <w:p w:rsidR="0022748D" w:rsidRPr="0022748D" w:rsidRDefault="0022748D" w:rsidP="0022748D">
            <w:r w:rsidRPr="0022748D">
              <w:t>0,258</w:t>
            </w:r>
          </w:p>
        </w:tc>
        <w:tc>
          <w:tcPr>
            <w:tcW w:w="1128" w:type="dxa"/>
            <w:shd w:val="clear" w:color="auto" w:fill="auto"/>
            <w:vAlign w:val="center"/>
          </w:tcPr>
          <w:p w:rsidR="0022748D" w:rsidRPr="0022748D" w:rsidRDefault="0022748D" w:rsidP="0022748D">
            <w:r w:rsidRPr="0022748D">
              <w:t>0,258</w:t>
            </w:r>
          </w:p>
        </w:tc>
        <w:tc>
          <w:tcPr>
            <w:tcW w:w="1128" w:type="dxa"/>
            <w:shd w:val="clear" w:color="auto" w:fill="auto"/>
            <w:vAlign w:val="center"/>
          </w:tcPr>
          <w:p w:rsidR="0022748D" w:rsidRPr="0022748D" w:rsidRDefault="0022748D" w:rsidP="0022748D">
            <w:r w:rsidRPr="0022748D">
              <w:t>0,258</w:t>
            </w:r>
          </w:p>
        </w:tc>
        <w:tc>
          <w:tcPr>
            <w:tcW w:w="1153" w:type="dxa"/>
            <w:shd w:val="clear" w:color="auto" w:fill="auto"/>
            <w:vAlign w:val="center"/>
          </w:tcPr>
          <w:p w:rsidR="0022748D" w:rsidRPr="0022748D" w:rsidRDefault="0022748D" w:rsidP="0022748D">
            <w:r w:rsidRPr="0022748D">
              <w:t>0,258</w:t>
            </w:r>
          </w:p>
        </w:tc>
        <w:tc>
          <w:tcPr>
            <w:tcW w:w="1153" w:type="dxa"/>
            <w:shd w:val="clear" w:color="auto" w:fill="auto"/>
            <w:vAlign w:val="center"/>
          </w:tcPr>
          <w:p w:rsidR="0022748D" w:rsidRPr="0022748D" w:rsidRDefault="0022748D" w:rsidP="0022748D">
            <w:r w:rsidRPr="0022748D">
              <w:t>0,258</w:t>
            </w:r>
          </w:p>
        </w:tc>
      </w:tr>
      <w:tr w:rsidR="0022748D" w:rsidRPr="0022748D" w:rsidTr="00E355AD">
        <w:trPr>
          <w:trHeight w:val="300"/>
          <w:jc w:val="center"/>
        </w:trPr>
        <w:tc>
          <w:tcPr>
            <w:tcW w:w="2965" w:type="dxa"/>
            <w:vMerge/>
            <w:shd w:val="clear" w:color="000000" w:fill="FFFFFF"/>
          </w:tcPr>
          <w:p w:rsidR="0022748D" w:rsidRPr="0022748D" w:rsidRDefault="0022748D" w:rsidP="0022748D"/>
        </w:tc>
        <w:tc>
          <w:tcPr>
            <w:tcW w:w="3599" w:type="dxa"/>
            <w:shd w:val="clear" w:color="auto" w:fill="auto"/>
            <w:vAlign w:val="center"/>
            <w:hideMark/>
          </w:tcPr>
          <w:p w:rsidR="0022748D" w:rsidRPr="0022748D" w:rsidRDefault="0022748D" w:rsidP="0022748D">
            <w:r w:rsidRPr="0022748D">
              <w:t>Располагаемая тепловая мощность</w:t>
            </w:r>
          </w:p>
        </w:tc>
        <w:tc>
          <w:tcPr>
            <w:tcW w:w="1127" w:type="dxa"/>
            <w:shd w:val="clear" w:color="auto" w:fill="auto"/>
            <w:vAlign w:val="center"/>
          </w:tcPr>
          <w:p w:rsidR="0022748D" w:rsidRPr="0022748D" w:rsidRDefault="0022748D" w:rsidP="0022748D">
            <w:r w:rsidRPr="0022748D">
              <w:t>0,258</w:t>
            </w:r>
          </w:p>
        </w:tc>
        <w:tc>
          <w:tcPr>
            <w:tcW w:w="1127" w:type="dxa"/>
            <w:shd w:val="clear" w:color="auto" w:fill="auto"/>
            <w:vAlign w:val="center"/>
          </w:tcPr>
          <w:p w:rsidR="0022748D" w:rsidRPr="0022748D" w:rsidRDefault="0022748D" w:rsidP="0022748D">
            <w:r w:rsidRPr="0022748D">
              <w:t>0,258</w:t>
            </w:r>
          </w:p>
        </w:tc>
        <w:tc>
          <w:tcPr>
            <w:tcW w:w="1128" w:type="dxa"/>
            <w:shd w:val="clear" w:color="auto" w:fill="auto"/>
            <w:vAlign w:val="center"/>
          </w:tcPr>
          <w:p w:rsidR="0022748D" w:rsidRPr="0022748D" w:rsidRDefault="0022748D" w:rsidP="0022748D">
            <w:r w:rsidRPr="0022748D">
              <w:t>0,258</w:t>
            </w:r>
          </w:p>
        </w:tc>
        <w:tc>
          <w:tcPr>
            <w:tcW w:w="1128" w:type="dxa"/>
            <w:shd w:val="clear" w:color="auto" w:fill="auto"/>
            <w:vAlign w:val="center"/>
          </w:tcPr>
          <w:p w:rsidR="0022748D" w:rsidRPr="0022748D" w:rsidRDefault="0022748D" w:rsidP="0022748D">
            <w:r w:rsidRPr="0022748D">
              <w:t>0,258</w:t>
            </w:r>
          </w:p>
        </w:tc>
        <w:tc>
          <w:tcPr>
            <w:tcW w:w="1128" w:type="dxa"/>
            <w:shd w:val="clear" w:color="auto" w:fill="auto"/>
            <w:vAlign w:val="center"/>
          </w:tcPr>
          <w:p w:rsidR="0022748D" w:rsidRPr="0022748D" w:rsidRDefault="0022748D" w:rsidP="0022748D">
            <w:r w:rsidRPr="0022748D">
              <w:t>0,258</w:t>
            </w:r>
          </w:p>
        </w:tc>
        <w:tc>
          <w:tcPr>
            <w:tcW w:w="1128" w:type="dxa"/>
            <w:shd w:val="clear" w:color="auto" w:fill="auto"/>
            <w:vAlign w:val="center"/>
          </w:tcPr>
          <w:p w:rsidR="0022748D" w:rsidRPr="0022748D" w:rsidRDefault="0022748D" w:rsidP="0022748D">
            <w:r w:rsidRPr="0022748D">
              <w:t>0,258</w:t>
            </w:r>
          </w:p>
        </w:tc>
        <w:tc>
          <w:tcPr>
            <w:tcW w:w="1153" w:type="dxa"/>
            <w:shd w:val="clear" w:color="auto" w:fill="auto"/>
            <w:vAlign w:val="center"/>
          </w:tcPr>
          <w:p w:rsidR="0022748D" w:rsidRPr="0022748D" w:rsidRDefault="0022748D" w:rsidP="0022748D">
            <w:r w:rsidRPr="0022748D">
              <w:t>0,258</w:t>
            </w:r>
          </w:p>
        </w:tc>
        <w:tc>
          <w:tcPr>
            <w:tcW w:w="1153" w:type="dxa"/>
            <w:shd w:val="clear" w:color="auto" w:fill="auto"/>
            <w:vAlign w:val="center"/>
          </w:tcPr>
          <w:p w:rsidR="0022748D" w:rsidRPr="0022748D" w:rsidRDefault="0022748D" w:rsidP="0022748D">
            <w:r w:rsidRPr="0022748D">
              <w:t>0,258</w:t>
            </w:r>
          </w:p>
        </w:tc>
      </w:tr>
      <w:tr w:rsidR="0022748D" w:rsidRPr="0022748D" w:rsidTr="00E355AD">
        <w:trPr>
          <w:trHeight w:val="300"/>
          <w:jc w:val="center"/>
        </w:trPr>
        <w:tc>
          <w:tcPr>
            <w:tcW w:w="2965" w:type="dxa"/>
            <w:vMerge/>
            <w:shd w:val="clear" w:color="000000" w:fill="FFFFFF"/>
          </w:tcPr>
          <w:p w:rsidR="0022748D" w:rsidRPr="0022748D" w:rsidRDefault="0022748D" w:rsidP="0022748D"/>
        </w:tc>
        <w:tc>
          <w:tcPr>
            <w:tcW w:w="3599" w:type="dxa"/>
            <w:shd w:val="clear" w:color="auto" w:fill="auto"/>
            <w:vAlign w:val="center"/>
          </w:tcPr>
          <w:p w:rsidR="0022748D" w:rsidRPr="0022748D" w:rsidRDefault="0022748D" w:rsidP="0022748D">
            <w:r w:rsidRPr="0022748D">
              <w:t>Технические ограничения</w:t>
            </w:r>
          </w:p>
        </w:tc>
        <w:tc>
          <w:tcPr>
            <w:tcW w:w="1127" w:type="dxa"/>
            <w:shd w:val="clear" w:color="auto" w:fill="auto"/>
            <w:vAlign w:val="center"/>
          </w:tcPr>
          <w:p w:rsidR="0022748D" w:rsidRPr="0022748D" w:rsidRDefault="0022748D" w:rsidP="0022748D">
            <w:r w:rsidRPr="0022748D">
              <w:t>0</w:t>
            </w:r>
          </w:p>
        </w:tc>
        <w:tc>
          <w:tcPr>
            <w:tcW w:w="1127"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r>
      <w:tr w:rsidR="0022748D" w:rsidRPr="0022748D" w:rsidTr="00E355AD">
        <w:trPr>
          <w:trHeight w:val="300"/>
          <w:jc w:val="center"/>
        </w:trPr>
        <w:tc>
          <w:tcPr>
            <w:tcW w:w="2965" w:type="dxa"/>
            <w:vMerge/>
            <w:shd w:val="clear" w:color="000000" w:fill="FFFFFF"/>
          </w:tcPr>
          <w:p w:rsidR="0022748D" w:rsidRPr="0022748D" w:rsidRDefault="0022748D" w:rsidP="0022748D"/>
        </w:tc>
        <w:tc>
          <w:tcPr>
            <w:tcW w:w="3599" w:type="dxa"/>
            <w:shd w:val="clear" w:color="auto" w:fill="auto"/>
            <w:vAlign w:val="center"/>
            <w:hideMark/>
          </w:tcPr>
          <w:p w:rsidR="0022748D" w:rsidRPr="0022748D" w:rsidRDefault="0022748D" w:rsidP="0022748D">
            <w:r w:rsidRPr="0022748D">
              <w:t>Затраты тепла на собственные нужды</w:t>
            </w:r>
          </w:p>
        </w:tc>
        <w:tc>
          <w:tcPr>
            <w:tcW w:w="1127" w:type="dxa"/>
            <w:shd w:val="clear" w:color="auto" w:fill="auto"/>
            <w:vAlign w:val="center"/>
          </w:tcPr>
          <w:p w:rsidR="0022748D" w:rsidRPr="0022748D" w:rsidRDefault="0022748D" w:rsidP="0022748D">
            <w:r w:rsidRPr="0022748D">
              <w:t>0</w:t>
            </w:r>
          </w:p>
        </w:tc>
        <w:tc>
          <w:tcPr>
            <w:tcW w:w="1127"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r>
      <w:tr w:rsidR="0022748D" w:rsidRPr="0022748D" w:rsidTr="00E355AD">
        <w:trPr>
          <w:trHeight w:val="300"/>
          <w:jc w:val="center"/>
        </w:trPr>
        <w:tc>
          <w:tcPr>
            <w:tcW w:w="2965" w:type="dxa"/>
            <w:vMerge/>
            <w:shd w:val="clear" w:color="000000" w:fill="FFFFFF"/>
          </w:tcPr>
          <w:p w:rsidR="0022748D" w:rsidRPr="0022748D" w:rsidRDefault="0022748D" w:rsidP="0022748D"/>
        </w:tc>
        <w:tc>
          <w:tcPr>
            <w:tcW w:w="3599" w:type="dxa"/>
            <w:shd w:val="clear" w:color="auto" w:fill="auto"/>
            <w:vAlign w:val="center"/>
            <w:hideMark/>
          </w:tcPr>
          <w:p w:rsidR="0022748D" w:rsidRPr="0022748D" w:rsidRDefault="0022748D" w:rsidP="0022748D">
            <w:r w:rsidRPr="0022748D">
              <w:t>Потери в тепловых сетях</w:t>
            </w:r>
          </w:p>
        </w:tc>
        <w:tc>
          <w:tcPr>
            <w:tcW w:w="1127" w:type="dxa"/>
            <w:shd w:val="clear" w:color="auto" w:fill="auto"/>
            <w:vAlign w:val="center"/>
          </w:tcPr>
          <w:p w:rsidR="0022748D" w:rsidRPr="0022748D" w:rsidRDefault="0022748D" w:rsidP="0022748D">
            <w:r w:rsidRPr="0022748D">
              <w:t>0,0094</w:t>
            </w:r>
          </w:p>
        </w:tc>
        <w:tc>
          <w:tcPr>
            <w:tcW w:w="1127" w:type="dxa"/>
            <w:shd w:val="clear" w:color="auto" w:fill="auto"/>
            <w:vAlign w:val="center"/>
          </w:tcPr>
          <w:p w:rsidR="0022748D" w:rsidRPr="0022748D" w:rsidRDefault="0022748D" w:rsidP="0022748D">
            <w:r w:rsidRPr="0022748D">
              <w:t>0,0094</w:t>
            </w:r>
          </w:p>
        </w:tc>
        <w:tc>
          <w:tcPr>
            <w:tcW w:w="1128" w:type="dxa"/>
            <w:shd w:val="clear" w:color="auto" w:fill="auto"/>
            <w:vAlign w:val="center"/>
          </w:tcPr>
          <w:p w:rsidR="0022748D" w:rsidRPr="0022748D" w:rsidRDefault="0022748D" w:rsidP="0022748D">
            <w:r w:rsidRPr="0022748D">
              <w:t>0,0094</w:t>
            </w:r>
          </w:p>
        </w:tc>
        <w:tc>
          <w:tcPr>
            <w:tcW w:w="1128" w:type="dxa"/>
            <w:shd w:val="clear" w:color="auto" w:fill="auto"/>
            <w:vAlign w:val="center"/>
          </w:tcPr>
          <w:p w:rsidR="0022748D" w:rsidRPr="0022748D" w:rsidRDefault="0022748D" w:rsidP="0022748D">
            <w:r w:rsidRPr="0022748D">
              <w:t>0,0094</w:t>
            </w:r>
          </w:p>
        </w:tc>
        <w:tc>
          <w:tcPr>
            <w:tcW w:w="1128" w:type="dxa"/>
            <w:shd w:val="clear" w:color="auto" w:fill="auto"/>
            <w:vAlign w:val="center"/>
          </w:tcPr>
          <w:p w:rsidR="0022748D" w:rsidRPr="0022748D" w:rsidRDefault="0022748D" w:rsidP="0022748D">
            <w:r w:rsidRPr="0022748D">
              <w:t>0,0094</w:t>
            </w:r>
          </w:p>
        </w:tc>
        <w:tc>
          <w:tcPr>
            <w:tcW w:w="1128" w:type="dxa"/>
            <w:shd w:val="clear" w:color="auto" w:fill="auto"/>
            <w:vAlign w:val="center"/>
          </w:tcPr>
          <w:p w:rsidR="0022748D" w:rsidRPr="0022748D" w:rsidRDefault="0022748D" w:rsidP="0022748D">
            <w:r w:rsidRPr="0022748D">
              <w:t>0,0094</w:t>
            </w:r>
          </w:p>
        </w:tc>
        <w:tc>
          <w:tcPr>
            <w:tcW w:w="1153" w:type="dxa"/>
            <w:shd w:val="clear" w:color="auto" w:fill="auto"/>
            <w:vAlign w:val="center"/>
          </w:tcPr>
          <w:p w:rsidR="0022748D" w:rsidRPr="0022748D" w:rsidRDefault="0022748D" w:rsidP="0022748D">
            <w:r w:rsidRPr="0022748D">
              <w:t>0,0094</w:t>
            </w:r>
          </w:p>
        </w:tc>
        <w:tc>
          <w:tcPr>
            <w:tcW w:w="1153" w:type="dxa"/>
            <w:shd w:val="clear" w:color="auto" w:fill="auto"/>
            <w:vAlign w:val="center"/>
          </w:tcPr>
          <w:p w:rsidR="0022748D" w:rsidRPr="0022748D" w:rsidRDefault="0022748D" w:rsidP="0022748D">
            <w:r w:rsidRPr="0022748D">
              <w:t>0,0094</w:t>
            </w:r>
          </w:p>
        </w:tc>
      </w:tr>
      <w:tr w:rsidR="0022748D" w:rsidRPr="0022748D" w:rsidTr="00E355AD">
        <w:trPr>
          <w:trHeight w:val="480"/>
          <w:jc w:val="center"/>
        </w:trPr>
        <w:tc>
          <w:tcPr>
            <w:tcW w:w="2965" w:type="dxa"/>
            <w:vMerge/>
            <w:shd w:val="clear" w:color="000000" w:fill="FFFFFF"/>
          </w:tcPr>
          <w:p w:rsidR="0022748D" w:rsidRPr="0022748D" w:rsidRDefault="0022748D" w:rsidP="0022748D"/>
        </w:tc>
        <w:tc>
          <w:tcPr>
            <w:tcW w:w="3599" w:type="dxa"/>
            <w:shd w:val="clear" w:color="auto" w:fill="auto"/>
            <w:vAlign w:val="center"/>
            <w:hideMark/>
          </w:tcPr>
          <w:p w:rsidR="0022748D" w:rsidRPr="0022748D" w:rsidRDefault="0022748D" w:rsidP="0022748D">
            <w:r w:rsidRPr="0022748D">
              <w:t>Расчетная нагрузка на хозяйственные нужды</w:t>
            </w:r>
          </w:p>
        </w:tc>
        <w:tc>
          <w:tcPr>
            <w:tcW w:w="1127" w:type="dxa"/>
            <w:shd w:val="clear" w:color="auto" w:fill="auto"/>
            <w:vAlign w:val="center"/>
          </w:tcPr>
          <w:p w:rsidR="0022748D" w:rsidRPr="0022748D" w:rsidRDefault="0022748D" w:rsidP="0022748D">
            <w:r w:rsidRPr="0022748D">
              <w:t>0</w:t>
            </w:r>
          </w:p>
        </w:tc>
        <w:tc>
          <w:tcPr>
            <w:tcW w:w="1127"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r>
      <w:tr w:rsidR="0022748D" w:rsidRPr="0022748D" w:rsidTr="00E355AD">
        <w:trPr>
          <w:trHeight w:val="480"/>
          <w:jc w:val="center"/>
        </w:trPr>
        <w:tc>
          <w:tcPr>
            <w:tcW w:w="2965" w:type="dxa"/>
            <w:vMerge/>
            <w:shd w:val="clear" w:color="000000" w:fill="FFFFFF"/>
          </w:tcPr>
          <w:p w:rsidR="0022748D" w:rsidRPr="0022748D" w:rsidRDefault="0022748D" w:rsidP="0022748D"/>
        </w:tc>
        <w:tc>
          <w:tcPr>
            <w:tcW w:w="3599" w:type="dxa"/>
            <w:shd w:val="clear" w:color="auto" w:fill="auto"/>
            <w:vAlign w:val="center"/>
            <w:hideMark/>
          </w:tcPr>
          <w:p w:rsidR="0022748D" w:rsidRPr="0022748D" w:rsidRDefault="0022748D" w:rsidP="0022748D">
            <w:r w:rsidRPr="0022748D">
              <w:t>Присоединенная договорная тепловая нагрузка в горячей воде</w:t>
            </w:r>
          </w:p>
        </w:tc>
        <w:tc>
          <w:tcPr>
            <w:tcW w:w="1127" w:type="dxa"/>
            <w:shd w:val="clear" w:color="auto" w:fill="auto"/>
            <w:vAlign w:val="center"/>
          </w:tcPr>
          <w:p w:rsidR="0022748D" w:rsidRPr="0022748D" w:rsidRDefault="0022748D" w:rsidP="0022748D">
            <w:r w:rsidRPr="0022748D">
              <w:t>0</w:t>
            </w:r>
          </w:p>
        </w:tc>
        <w:tc>
          <w:tcPr>
            <w:tcW w:w="1127"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r>
      <w:tr w:rsidR="0022748D" w:rsidRPr="0022748D" w:rsidTr="00E355AD">
        <w:trPr>
          <w:trHeight w:val="480"/>
          <w:jc w:val="center"/>
        </w:trPr>
        <w:tc>
          <w:tcPr>
            <w:tcW w:w="2965" w:type="dxa"/>
            <w:vMerge/>
            <w:shd w:val="clear" w:color="000000" w:fill="FFFFFF"/>
          </w:tcPr>
          <w:p w:rsidR="0022748D" w:rsidRPr="0022748D" w:rsidRDefault="0022748D" w:rsidP="0022748D"/>
        </w:tc>
        <w:tc>
          <w:tcPr>
            <w:tcW w:w="3599" w:type="dxa"/>
            <w:shd w:val="clear" w:color="auto" w:fill="auto"/>
            <w:vAlign w:val="center"/>
            <w:hideMark/>
          </w:tcPr>
          <w:p w:rsidR="0022748D" w:rsidRPr="0022748D" w:rsidRDefault="0022748D" w:rsidP="0022748D">
            <w:r w:rsidRPr="0022748D">
              <w:t>Присоединенная расчетная тепловая нагрузка в горячей воде</w:t>
            </w:r>
          </w:p>
        </w:tc>
        <w:tc>
          <w:tcPr>
            <w:tcW w:w="1127" w:type="dxa"/>
            <w:shd w:val="clear" w:color="auto" w:fill="auto"/>
            <w:vAlign w:val="center"/>
          </w:tcPr>
          <w:p w:rsidR="0022748D" w:rsidRPr="0022748D" w:rsidRDefault="0022748D" w:rsidP="0022748D">
            <w:r w:rsidRPr="0022748D">
              <w:t>0</w:t>
            </w:r>
          </w:p>
        </w:tc>
        <w:tc>
          <w:tcPr>
            <w:tcW w:w="1127"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r>
      <w:tr w:rsidR="0022748D" w:rsidRPr="0022748D" w:rsidTr="00E355AD">
        <w:trPr>
          <w:trHeight w:val="300"/>
          <w:jc w:val="center"/>
        </w:trPr>
        <w:tc>
          <w:tcPr>
            <w:tcW w:w="2965" w:type="dxa"/>
            <w:vMerge/>
            <w:shd w:val="clear" w:color="000000" w:fill="FFFFFF"/>
          </w:tcPr>
          <w:p w:rsidR="0022748D" w:rsidRPr="0022748D" w:rsidRDefault="0022748D" w:rsidP="0022748D"/>
        </w:tc>
        <w:tc>
          <w:tcPr>
            <w:tcW w:w="3599" w:type="dxa"/>
            <w:shd w:val="clear" w:color="auto" w:fill="auto"/>
            <w:vAlign w:val="center"/>
            <w:hideMark/>
          </w:tcPr>
          <w:p w:rsidR="0022748D" w:rsidRPr="0022748D" w:rsidRDefault="0022748D" w:rsidP="0022748D">
            <w:r w:rsidRPr="0022748D">
              <w:t>отопление и вентиляция</w:t>
            </w:r>
          </w:p>
        </w:tc>
        <w:tc>
          <w:tcPr>
            <w:tcW w:w="1127" w:type="dxa"/>
            <w:shd w:val="clear" w:color="auto" w:fill="auto"/>
            <w:vAlign w:val="center"/>
          </w:tcPr>
          <w:p w:rsidR="0022748D" w:rsidRPr="0022748D" w:rsidRDefault="0022748D" w:rsidP="0022748D">
            <w:r w:rsidRPr="0022748D">
              <w:t>0,0853</w:t>
            </w:r>
          </w:p>
        </w:tc>
        <w:tc>
          <w:tcPr>
            <w:tcW w:w="1127" w:type="dxa"/>
            <w:shd w:val="clear" w:color="auto" w:fill="auto"/>
            <w:vAlign w:val="center"/>
          </w:tcPr>
          <w:p w:rsidR="0022748D" w:rsidRPr="0022748D" w:rsidRDefault="0022748D" w:rsidP="0022748D">
            <w:r w:rsidRPr="0022748D">
              <w:t>0,0853</w:t>
            </w:r>
          </w:p>
        </w:tc>
        <w:tc>
          <w:tcPr>
            <w:tcW w:w="1128" w:type="dxa"/>
            <w:shd w:val="clear" w:color="auto" w:fill="auto"/>
            <w:vAlign w:val="center"/>
          </w:tcPr>
          <w:p w:rsidR="0022748D" w:rsidRPr="0022748D" w:rsidRDefault="0022748D" w:rsidP="0022748D">
            <w:r w:rsidRPr="0022748D">
              <w:t>0,0853</w:t>
            </w:r>
          </w:p>
        </w:tc>
        <w:tc>
          <w:tcPr>
            <w:tcW w:w="1128" w:type="dxa"/>
            <w:shd w:val="clear" w:color="auto" w:fill="auto"/>
            <w:vAlign w:val="center"/>
          </w:tcPr>
          <w:p w:rsidR="0022748D" w:rsidRPr="0022748D" w:rsidRDefault="0022748D" w:rsidP="0022748D">
            <w:r w:rsidRPr="0022748D">
              <w:t>0,0853</w:t>
            </w:r>
          </w:p>
        </w:tc>
        <w:tc>
          <w:tcPr>
            <w:tcW w:w="1128" w:type="dxa"/>
            <w:shd w:val="clear" w:color="auto" w:fill="auto"/>
            <w:vAlign w:val="center"/>
          </w:tcPr>
          <w:p w:rsidR="0022748D" w:rsidRPr="0022748D" w:rsidRDefault="0022748D" w:rsidP="0022748D">
            <w:r w:rsidRPr="0022748D">
              <w:t>0,0853</w:t>
            </w:r>
          </w:p>
        </w:tc>
        <w:tc>
          <w:tcPr>
            <w:tcW w:w="1128" w:type="dxa"/>
            <w:shd w:val="clear" w:color="auto" w:fill="auto"/>
            <w:vAlign w:val="center"/>
          </w:tcPr>
          <w:p w:rsidR="0022748D" w:rsidRPr="0022748D" w:rsidRDefault="0022748D" w:rsidP="0022748D">
            <w:r w:rsidRPr="0022748D">
              <w:t>0,0853</w:t>
            </w:r>
          </w:p>
        </w:tc>
        <w:tc>
          <w:tcPr>
            <w:tcW w:w="1153" w:type="dxa"/>
            <w:shd w:val="clear" w:color="auto" w:fill="auto"/>
            <w:vAlign w:val="center"/>
          </w:tcPr>
          <w:p w:rsidR="0022748D" w:rsidRPr="0022748D" w:rsidRDefault="0022748D" w:rsidP="0022748D">
            <w:r w:rsidRPr="0022748D">
              <w:t>0,0853</w:t>
            </w:r>
          </w:p>
        </w:tc>
        <w:tc>
          <w:tcPr>
            <w:tcW w:w="1153" w:type="dxa"/>
            <w:shd w:val="clear" w:color="auto" w:fill="auto"/>
            <w:vAlign w:val="center"/>
          </w:tcPr>
          <w:p w:rsidR="0022748D" w:rsidRPr="0022748D" w:rsidRDefault="0022748D" w:rsidP="0022748D">
            <w:r w:rsidRPr="0022748D">
              <w:t>0,0853</w:t>
            </w:r>
          </w:p>
        </w:tc>
      </w:tr>
      <w:tr w:rsidR="0022748D" w:rsidRPr="0022748D" w:rsidTr="00E355AD">
        <w:trPr>
          <w:trHeight w:val="300"/>
          <w:jc w:val="center"/>
        </w:trPr>
        <w:tc>
          <w:tcPr>
            <w:tcW w:w="2965" w:type="dxa"/>
            <w:vMerge/>
            <w:shd w:val="clear" w:color="000000" w:fill="FFFFFF"/>
          </w:tcPr>
          <w:p w:rsidR="0022748D" w:rsidRPr="0022748D" w:rsidRDefault="0022748D" w:rsidP="0022748D"/>
        </w:tc>
        <w:tc>
          <w:tcPr>
            <w:tcW w:w="3599" w:type="dxa"/>
            <w:shd w:val="clear" w:color="auto" w:fill="auto"/>
            <w:vAlign w:val="center"/>
            <w:hideMark/>
          </w:tcPr>
          <w:p w:rsidR="0022748D" w:rsidRPr="0022748D" w:rsidRDefault="0022748D" w:rsidP="0022748D">
            <w:r w:rsidRPr="0022748D">
              <w:t>горячее водоснабжение</w:t>
            </w:r>
          </w:p>
        </w:tc>
        <w:tc>
          <w:tcPr>
            <w:tcW w:w="1127" w:type="dxa"/>
            <w:shd w:val="clear" w:color="auto" w:fill="auto"/>
            <w:vAlign w:val="center"/>
          </w:tcPr>
          <w:p w:rsidR="0022748D" w:rsidRPr="0022748D" w:rsidRDefault="0022748D" w:rsidP="0022748D">
            <w:r w:rsidRPr="0022748D">
              <w:t>0</w:t>
            </w:r>
          </w:p>
        </w:tc>
        <w:tc>
          <w:tcPr>
            <w:tcW w:w="1127"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r>
      <w:tr w:rsidR="0022748D" w:rsidRPr="0022748D" w:rsidTr="00E355AD">
        <w:trPr>
          <w:trHeight w:val="300"/>
          <w:jc w:val="center"/>
        </w:trPr>
        <w:tc>
          <w:tcPr>
            <w:tcW w:w="2965" w:type="dxa"/>
            <w:vMerge/>
            <w:shd w:val="clear" w:color="000000" w:fill="FFFFFF"/>
          </w:tcPr>
          <w:p w:rsidR="0022748D" w:rsidRPr="0022748D" w:rsidRDefault="0022748D" w:rsidP="0022748D"/>
        </w:tc>
        <w:tc>
          <w:tcPr>
            <w:tcW w:w="3599" w:type="dxa"/>
            <w:shd w:val="clear" w:color="auto" w:fill="auto"/>
            <w:vAlign w:val="center"/>
          </w:tcPr>
          <w:p w:rsidR="0022748D" w:rsidRPr="0022748D" w:rsidRDefault="0022748D" w:rsidP="0022748D">
            <w:r w:rsidRPr="0022748D">
              <w:t>Потери тепловой энергии в тепловых сетях теплопередачей через теплоизоляционные конструкции теплопроводов</w:t>
            </w:r>
          </w:p>
        </w:tc>
        <w:tc>
          <w:tcPr>
            <w:tcW w:w="1127" w:type="dxa"/>
            <w:shd w:val="clear" w:color="auto" w:fill="auto"/>
            <w:vAlign w:val="center"/>
          </w:tcPr>
          <w:p w:rsidR="0022748D" w:rsidRPr="0022748D" w:rsidRDefault="0022748D" w:rsidP="0022748D">
            <w:r w:rsidRPr="0022748D">
              <w:t>0,0094</w:t>
            </w:r>
          </w:p>
        </w:tc>
        <w:tc>
          <w:tcPr>
            <w:tcW w:w="1127" w:type="dxa"/>
            <w:shd w:val="clear" w:color="auto" w:fill="auto"/>
            <w:vAlign w:val="center"/>
          </w:tcPr>
          <w:p w:rsidR="0022748D" w:rsidRPr="0022748D" w:rsidRDefault="0022748D" w:rsidP="0022748D">
            <w:r w:rsidRPr="0022748D">
              <w:t>0,0094</w:t>
            </w:r>
          </w:p>
        </w:tc>
        <w:tc>
          <w:tcPr>
            <w:tcW w:w="1128" w:type="dxa"/>
            <w:shd w:val="clear" w:color="auto" w:fill="auto"/>
            <w:vAlign w:val="center"/>
          </w:tcPr>
          <w:p w:rsidR="0022748D" w:rsidRPr="0022748D" w:rsidRDefault="0022748D" w:rsidP="0022748D">
            <w:r w:rsidRPr="0022748D">
              <w:t>0,0094</w:t>
            </w:r>
          </w:p>
        </w:tc>
        <w:tc>
          <w:tcPr>
            <w:tcW w:w="1128" w:type="dxa"/>
            <w:shd w:val="clear" w:color="auto" w:fill="auto"/>
            <w:vAlign w:val="center"/>
          </w:tcPr>
          <w:p w:rsidR="0022748D" w:rsidRPr="0022748D" w:rsidRDefault="0022748D" w:rsidP="0022748D">
            <w:r w:rsidRPr="0022748D">
              <w:t>0,0094</w:t>
            </w:r>
          </w:p>
        </w:tc>
        <w:tc>
          <w:tcPr>
            <w:tcW w:w="1128" w:type="dxa"/>
            <w:shd w:val="clear" w:color="auto" w:fill="auto"/>
            <w:vAlign w:val="center"/>
          </w:tcPr>
          <w:p w:rsidR="0022748D" w:rsidRPr="0022748D" w:rsidRDefault="0022748D" w:rsidP="0022748D">
            <w:r w:rsidRPr="0022748D">
              <w:t>0,0094</w:t>
            </w:r>
          </w:p>
        </w:tc>
        <w:tc>
          <w:tcPr>
            <w:tcW w:w="1128" w:type="dxa"/>
            <w:shd w:val="clear" w:color="auto" w:fill="auto"/>
            <w:vAlign w:val="center"/>
          </w:tcPr>
          <w:p w:rsidR="0022748D" w:rsidRPr="0022748D" w:rsidRDefault="0022748D" w:rsidP="0022748D">
            <w:r w:rsidRPr="0022748D">
              <w:t>0,0094</w:t>
            </w:r>
          </w:p>
        </w:tc>
        <w:tc>
          <w:tcPr>
            <w:tcW w:w="1153" w:type="dxa"/>
            <w:shd w:val="clear" w:color="auto" w:fill="auto"/>
            <w:vAlign w:val="center"/>
          </w:tcPr>
          <w:p w:rsidR="0022748D" w:rsidRPr="0022748D" w:rsidRDefault="0022748D" w:rsidP="0022748D">
            <w:r w:rsidRPr="0022748D">
              <w:t>0,0094</w:t>
            </w:r>
          </w:p>
        </w:tc>
        <w:tc>
          <w:tcPr>
            <w:tcW w:w="1153" w:type="dxa"/>
            <w:shd w:val="clear" w:color="auto" w:fill="auto"/>
            <w:vAlign w:val="center"/>
          </w:tcPr>
          <w:p w:rsidR="0022748D" w:rsidRPr="0022748D" w:rsidRDefault="0022748D" w:rsidP="0022748D">
            <w:r w:rsidRPr="0022748D">
              <w:t>0,0094</w:t>
            </w:r>
          </w:p>
        </w:tc>
      </w:tr>
      <w:tr w:rsidR="0022748D" w:rsidRPr="0022748D" w:rsidTr="00E355AD">
        <w:trPr>
          <w:trHeight w:val="300"/>
          <w:jc w:val="center"/>
        </w:trPr>
        <w:tc>
          <w:tcPr>
            <w:tcW w:w="2965" w:type="dxa"/>
            <w:vMerge/>
            <w:shd w:val="clear" w:color="000000" w:fill="FFFFFF"/>
          </w:tcPr>
          <w:p w:rsidR="0022748D" w:rsidRPr="0022748D" w:rsidRDefault="0022748D" w:rsidP="0022748D"/>
        </w:tc>
        <w:tc>
          <w:tcPr>
            <w:tcW w:w="3599" w:type="dxa"/>
            <w:shd w:val="clear" w:color="auto" w:fill="auto"/>
            <w:vAlign w:val="center"/>
          </w:tcPr>
          <w:p w:rsidR="0022748D" w:rsidRPr="0022748D" w:rsidRDefault="0022748D" w:rsidP="0022748D">
            <w:r w:rsidRPr="0022748D">
              <w:t>Потери теплоносителя</w:t>
            </w:r>
          </w:p>
        </w:tc>
        <w:tc>
          <w:tcPr>
            <w:tcW w:w="1127" w:type="dxa"/>
            <w:shd w:val="clear" w:color="auto" w:fill="auto"/>
            <w:vAlign w:val="center"/>
          </w:tcPr>
          <w:p w:rsidR="0022748D" w:rsidRPr="0022748D" w:rsidRDefault="0022748D" w:rsidP="0022748D">
            <w:r w:rsidRPr="0022748D">
              <w:t>0</w:t>
            </w:r>
          </w:p>
        </w:tc>
        <w:tc>
          <w:tcPr>
            <w:tcW w:w="1127"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r>
      <w:tr w:rsidR="0022748D" w:rsidRPr="0022748D" w:rsidTr="00E355AD">
        <w:trPr>
          <w:trHeight w:val="480"/>
          <w:jc w:val="center"/>
        </w:trPr>
        <w:tc>
          <w:tcPr>
            <w:tcW w:w="2965" w:type="dxa"/>
            <w:vMerge/>
            <w:shd w:val="clear" w:color="000000" w:fill="FFFFFF"/>
          </w:tcPr>
          <w:p w:rsidR="0022748D" w:rsidRPr="0022748D" w:rsidRDefault="0022748D" w:rsidP="0022748D"/>
        </w:tc>
        <w:tc>
          <w:tcPr>
            <w:tcW w:w="3599" w:type="dxa"/>
            <w:shd w:val="clear" w:color="auto" w:fill="auto"/>
            <w:vAlign w:val="center"/>
            <w:hideMark/>
          </w:tcPr>
          <w:p w:rsidR="0022748D" w:rsidRPr="0022748D" w:rsidRDefault="0022748D" w:rsidP="0022748D">
            <w:r w:rsidRPr="0022748D">
              <w:t>Резерв/дефицит тепловой мощности (по договорной тепловой нагрузке)</w:t>
            </w:r>
          </w:p>
        </w:tc>
        <w:tc>
          <w:tcPr>
            <w:tcW w:w="1127" w:type="dxa"/>
            <w:shd w:val="clear" w:color="auto" w:fill="auto"/>
            <w:vAlign w:val="center"/>
          </w:tcPr>
          <w:p w:rsidR="0022748D" w:rsidRPr="0022748D" w:rsidRDefault="0022748D" w:rsidP="0022748D">
            <w:r w:rsidRPr="0022748D">
              <w:t>0,1632</w:t>
            </w:r>
          </w:p>
        </w:tc>
        <w:tc>
          <w:tcPr>
            <w:tcW w:w="1127" w:type="dxa"/>
            <w:shd w:val="clear" w:color="auto" w:fill="auto"/>
            <w:vAlign w:val="center"/>
          </w:tcPr>
          <w:p w:rsidR="0022748D" w:rsidRPr="0022748D" w:rsidRDefault="0022748D" w:rsidP="0022748D">
            <w:r w:rsidRPr="0022748D">
              <w:t>0,1632</w:t>
            </w:r>
          </w:p>
        </w:tc>
        <w:tc>
          <w:tcPr>
            <w:tcW w:w="1128" w:type="dxa"/>
            <w:shd w:val="clear" w:color="auto" w:fill="auto"/>
            <w:vAlign w:val="center"/>
          </w:tcPr>
          <w:p w:rsidR="0022748D" w:rsidRPr="0022748D" w:rsidRDefault="0022748D" w:rsidP="0022748D">
            <w:r w:rsidRPr="0022748D">
              <w:t>0,1632</w:t>
            </w:r>
          </w:p>
        </w:tc>
        <w:tc>
          <w:tcPr>
            <w:tcW w:w="1128" w:type="dxa"/>
            <w:shd w:val="clear" w:color="auto" w:fill="auto"/>
            <w:vAlign w:val="center"/>
          </w:tcPr>
          <w:p w:rsidR="0022748D" w:rsidRPr="0022748D" w:rsidRDefault="0022748D" w:rsidP="0022748D">
            <w:r w:rsidRPr="0022748D">
              <w:t>0,1632</w:t>
            </w:r>
          </w:p>
        </w:tc>
        <w:tc>
          <w:tcPr>
            <w:tcW w:w="1128" w:type="dxa"/>
            <w:shd w:val="clear" w:color="auto" w:fill="auto"/>
            <w:vAlign w:val="center"/>
          </w:tcPr>
          <w:p w:rsidR="0022748D" w:rsidRPr="0022748D" w:rsidRDefault="0022748D" w:rsidP="0022748D">
            <w:r w:rsidRPr="0022748D">
              <w:t>0,1632</w:t>
            </w:r>
          </w:p>
        </w:tc>
        <w:tc>
          <w:tcPr>
            <w:tcW w:w="1128" w:type="dxa"/>
            <w:shd w:val="clear" w:color="auto" w:fill="auto"/>
            <w:vAlign w:val="center"/>
          </w:tcPr>
          <w:p w:rsidR="0022748D" w:rsidRPr="0022748D" w:rsidRDefault="0022748D" w:rsidP="0022748D">
            <w:r w:rsidRPr="0022748D">
              <w:t>0,1632</w:t>
            </w:r>
          </w:p>
        </w:tc>
        <w:tc>
          <w:tcPr>
            <w:tcW w:w="1153" w:type="dxa"/>
            <w:shd w:val="clear" w:color="auto" w:fill="auto"/>
            <w:vAlign w:val="center"/>
          </w:tcPr>
          <w:p w:rsidR="0022748D" w:rsidRPr="0022748D" w:rsidRDefault="0022748D" w:rsidP="0022748D">
            <w:r w:rsidRPr="0022748D">
              <w:t>0,1632</w:t>
            </w:r>
          </w:p>
        </w:tc>
        <w:tc>
          <w:tcPr>
            <w:tcW w:w="1153" w:type="dxa"/>
            <w:shd w:val="clear" w:color="auto" w:fill="auto"/>
            <w:vAlign w:val="center"/>
          </w:tcPr>
          <w:p w:rsidR="0022748D" w:rsidRPr="0022748D" w:rsidRDefault="0022748D" w:rsidP="0022748D">
            <w:r w:rsidRPr="0022748D">
              <w:t>0,1632</w:t>
            </w:r>
          </w:p>
        </w:tc>
      </w:tr>
      <w:tr w:rsidR="0022748D" w:rsidRPr="0022748D" w:rsidTr="00E355AD">
        <w:trPr>
          <w:trHeight w:val="480"/>
          <w:jc w:val="center"/>
        </w:trPr>
        <w:tc>
          <w:tcPr>
            <w:tcW w:w="2965" w:type="dxa"/>
            <w:vMerge/>
            <w:shd w:val="clear" w:color="000000" w:fill="FFFFFF"/>
          </w:tcPr>
          <w:p w:rsidR="0022748D" w:rsidRPr="0022748D" w:rsidRDefault="0022748D" w:rsidP="0022748D"/>
        </w:tc>
        <w:tc>
          <w:tcPr>
            <w:tcW w:w="3599" w:type="dxa"/>
            <w:shd w:val="clear" w:color="auto" w:fill="auto"/>
            <w:vAlign w:val="center"/>
            <w:hideMark/>
          </w:tcPr>
          <w:p w:rsidR="0022748D" w:rsidRPr="0022748D" w:rsidRDefault="0022748D" w:rsidP="0022748D">
            <w:r w:rsidRPr="0022748D">
              <w:t xml:space="preserve">Резерв/дефицит тепловой мощности (по расчетной </w:t>
            </w:r>
            <w:r w:rsidRPr="0022748D">
              <w:lastRenderedPageBreak/>
              <w:t>тепловой нагрузке)</w:t>
            </w:r>
          </w:p>
        </w:tc>
        <w:tc>
          <w:tcPr>
            <w:tcW w:w="1127" w:type="dxa"/>
            <w:shd w:val="clear" w:color="auto" w:fill="auto"/>
            <w:vAlign w:val="center"/>
          </w:tcPr>
          <w:p w:rsidR="0022748D" w:rsidRPr="0022748D" w:rsidRDefault="0022748D" w:rsidP="0022748D">
            <w:r w:rsidRPr="0022748D">
              <w:lastRenderedPageBreak/>
              <w:t>0,1632</w:t>
            </w:r>
          </w:p>
        </w:tc>
        <w:tc>
          <w:tcPr>
            <w:tcW w:w="1127" w:type="dxa"/>
            <w:shd w:val="clear" w:color="auto" w:fill="auto"/>
            <w:vAlign w:val="center"/>
          </w:tcPr>
          <w:p w:rsidR="0022748D" w:rsidRPr="0022748D" w:rsidRDefault="0022748D" w:rsidP="0022748D">
            <w:r w:rsidRPr="0022748D">
              <w:t>0,1632</w:t>
            </w:r>
          </w:p>
        </w:tc>
        <w:tc>
          <w:tcPr>
            <w:tcW w:w="1128" w:type="dxa"/>
            <w:shd w:val="clear" w:color="auto" w:fill="auto"/>
            <w:vAlign w:val="center"/>
          </w:tcPr>
          <w:p w:rsidR="0022748D" w:rsidRPr="0022748D" w:rsidRDefault="0022748D" w:rsidP="0022748D">
            <w:r w:rsidRPr="0022748D">
              <w:t>0,1632</w:t>
            </w:r>
          </w:p>
        </w:tc>
        <w:tc>
          <w:tcPr>
            <w:tcW w:w="1128" w:type="dxa"/>
            <w:shd w:val="clear" w:color="auto" w:fill="auto"/>
            <w:vAlign w:val="center"/>
          </w:tcPr>
          <w:p w:rsidR="0022748D" w:rsidRPr="0022748D" w:rsidRDefault="0022748D" w:rsidP="0022748D">
            <w:r w:rsidRPr="0022748D">
              <w:t>0,1632</w:t>
            </w:r>
          </w:p>
        </w:tc>
        <w:tc>
          <w:tcPr>
            <w:tcW w:w="1128" w:type="dxa"/>
            <w:shd w:val="clear" w:color="auto" w:fill="auto"/>
            <w:vAlign w:val="center"/>
          </w:tcPr>
          <w:p w:rsidR="0022748D" w:rsidRPr="0022748D" w:rsidRDefault="0022748D" w:rsidP="0022748D">
            <w:r w:rsidRPr="0022748D">
              <w:t>0,1632</w:t>
            </w:r>
          </w:p>
        </w:tc>
        <w:tc>
          <w:tcPr>
            <w:tcW w:w="1128" w:type="dxa"/>
            <w:shd w:val="clear" w:color="auto" w:fill="auto"/>
            <w:vAlign w:val="center"/>
          </w:tcPr>
          <w:p w:rsidR="0022748D" w:rsidRPr="0022748D" w:rsidRDefault="0022748D" w:rsidP="0022748D">
            <w:r w:rsidRPr="0022748D">
              <w:t>0,1632</w:t>
            </w:r>
          </w:p>
        </w:tc>
        <w:tc>
          <w:tcPr>
            <w:tcW w:w="1153" w:type="dxa"/>
            <w:shd w:val="clear" w:color="auto" w:fill="auto"/>
            <w:vAlign w:val="center"/>
          </w:tcPr>
          <w:p w:rsidR="0022748D" w:rsidRPr="0022748D" w:rsidRDefault="0022748D" w:rsidP="0022748D">
            <w:r w:rsidRPr="0022748D">
              <w:t>0,1632</w:t>
            </w:r>
          </w:p>
        </w:tc>
        <w:tc>
          <w:tcPr>
            <w:tcW w:w="1153" w:type="dxa"/>
            <w:shd w:val="clear" w:color="auto" w:fill="auto"/>
            <w:vAlign w:val="center"/>
          </w:tcPr>
          <w:p w:rsidR="0022748D" w:rsidRPr="0022748D" w:rsidRDefault="0022748D" w:rsidP="0022748D">
            <w:r w:rsidRPr="0022748D">
              <w:t>0,1632</w:t>
            </w:r>
          </w:p>
        </w:tc>
      </w:tr>
      <w:tr w:rsidR="0022748D" w:rsidRPr="0022748D" w:rsidTr="00E355AD">
        <w:trPr>
          <w:trHeight w:val="480"/>
          <w:jc w:val="center"/>
        </w:trPr>
        <w:tc>
          <w:tcPr>
            <w:tcW w:w="2965" w:type="dxa"/>
            <w:vMerge/>
            <w:shd w:val="clear" w:color="000000" w:fill="FFFFFF"/>
          </w:tcPr>
          <w:p w:rsidR="0022748D" w:rsidRPr="0022748D" w:rsidRDefault="0022748D" w:rsidP="0022748D"/>
        </w:tc>
        <w:tc>
          <w:tcPr>
            <w:tcW w:w="3599" w:type="dxa"/>
            <w:shd w:val="clear" w:color="auto" w:fill="auto"/>
            <w:vAlign w:val="center"/>
          </w:tcPr>
          <w:p w:rsidR="0022748D" w:rsidRPr="0022748D" w:rsidRDefault="0022748D" w:rsidP="0022748D">
            <w:r w:rsidRPr="0022748D">
              <w:t>Аварийный резерв</w:t>
            </w:r>
          </w:p>
        </w:tc>
        <w:tc>
          <w:tcPr>
            <w:tcW w:w="1127" w:type="dxa"/>
            <w:shd w:val="clear" w:color="auto" w:fill="auto"/>
            <w:vAlign w:val="center"/>
          </w:tcPr>
          <w:p w:rsidR="0022748D" w:rsidRPr="0022748D" w:rsidRDefault="0022748D" w:rsidP="0022748D">
            <w:r w:rsidRPr="0022748D">
              <w:t>0</w:t>
            </w:r>
          </w:p>
        </w:tc>
        <w:tc>
          <w:tcPr>
            <w:tcW w:w="1127"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r>
      <w:tr w:rsidR="0022748D" w:rsidRPr="0022748D" w:rsidTr="00E355AD">
        <w:trPr>
          <w:trHeight w:val="480"/>
          <w:jc w:val="center"/>
        </w:trPr>
        <w:tc>
          <w:tcPr>
            <w:tcW w:w="2965" w:type="dxa"/>
            <w:vMerge/>
            <w:shd w:val="clear" w:color="000000" w:fill="FFFFFF"/>
          </w:tcPr>
          <w:p w:rsidR="0022748D" w:rsidRPr="0022748D" w:rsidRDefault="0022748D" w:rsidP="0022748D"/>
        </w:tc>
        <w:tc>
          <w:tcPr>
            <w:tcW w:w="3599" w:type="dxa"/>
            <w:shd w:val="clear" w:color="auto" w:fill="auto"/>
            <w:vAlign w:val="center"/>
          </w:tcPr>
          <w:p w:rsidR="0022748D" w:rsidRPr="0022748D" w:rsidRDefault="0022748D" w:rsidP="0022748D">
            <w:r w:rsidRPr="0022748D">
              <w:t>Резерв по договорам на поддержание резервной тепловой мощности</w:t>
            </w:r>
          </w:p>
        </w:tc>
        <w:tc>
          <w:tcPr>
            <w:tcW w:w="1127" w:type="dxa"/>
            <w:shd w:val="clear" w:color="auto" w:fill="auto"/>
            <w:vAlign w:val="center"/>
          </w:tcPr>
          <w:p w:rsidR="0022748D" w:rsidRPr="0022748D" w:rsidRDefault="0022748D" w:rsidP="0022748D">
            <w:r w:rsidRPr="0022748D">
              <w:t>0</w:t>
            </w:r>
          </w:p>
        </w:tc>
        <w:tc>
          <w:tcPr>
            <w:tcW w:w="1127"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28"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c>
          <w:tcPr>
            <w:tcW w:w="1153" w:type="dxa"/>
            <w:shd w:val="clear" w:color="auto" w:fill="auto"/>
            <w:vAlign w:val="center"/>
          </w:tcPr>
          <w:p w:rsidR="0022748D" w:rsidRPr="0022748D" w:rsidRDefault="0022748D" w:rsidP="0022748D">
            <w:r w:rsidRPr="0022748D">
              <w:t>0</w:t>
            </w:r>
          </w:p>
        </w:tc>
      </w:tr>
      <w:tr w:rsidR="0022748D" w:rsidRPr="0022748D" w:rsidTr="00E355AD">
        <w:trPr>
          <w:trHeight w:val="960"/>
          <w:jc w:val="center"/>
        </w:trPr>
        <w:tc>
          <w:tcPr>
            <w:tcW w:w="2965" w:type="dxa"/>
            <w:vMerge/>
            <w:shd w:val="clear" w:color="000000" w:fill="FFFFFF"/>
          </w:tcPr>
          <w:p w:rsidR="0022748D" w:rsidRPr="0022748D" w:rsidRDefault="0022748D" w:rsidP="0022748D"/>
        </w:tc>
        <w:tc>
          <w:tcPr>
            <w:tcW w:w="3599" w:type="dxa"/>
            <w:shd w:val="clear" w:color="auto" w:fill="auto"/>
            <w:vAlign w:val="center"/>
            <w:hideMark/>
          </w:tcPr>
          <w:p w:rsidR="0022748D" w:rsidRPr="0022748D" w:rsidRDefault="0022748D" w:rsidP="0022748D">
            <w:r w:rsidRPr="0022748D">
              <w:t>Располагаемая тепловая мощность нетто (с учетом затрат на собственные нужды) при аварийном выводе самого мощного котла</w:t>
            </w:r>
          </w:p>
        </w:tc>
        <w:tc>
          <w:tcPr>
            <w:tcW w:w="1127" w:type="dxa"/>
            <w:shd w:val="clear" w:color="auto" w:fill="auto"/>
            <w:vAlign w:val="center"/>
          </w:tcPr>
          <w:p w:rsidR="0022748D" w:rsidRPr="0022748D" w:rsidRDefault="0022748D" w:rsidP="0022748D">
            <w:r w:rsidRPr="0022748D">
              <w:t>-</w:t>
            </w:r>
          </w:p>
        </w:tc>
        <w:tc>
          <w:tcPr>
            <w:tcW w:w="1127" w:type="dxa"/>
            <w:shd w:val="clear" w:color="auto" w:fill="auto"/>
            <w:vAlign w:val="center"/>
          </w:tcPr>
          <w:p w:rsidR="0022748D" w:rsidRPr="0022748D" w:rsidRDefault="0022748D" w:rsidP="0022748D">
            <w:r w:rsidRPr="0022748D">
              <w:t>-</w:t>
            </w:r>
          </w:p>
        </w:tc>
        <w:tc>
          <w:tcPr>
            <w:tcW w:w="1128" w:type="dxa"/>
            <w:shd w:val="clear" w:color="auto" w:fill="auto"/>
            <w:vAlign w:val="center"/>
          </w:tcPr>
          <w:p w:rsidR="0022748D" w:rsidRPr="0022748D" w:rsidRDefault="0022748D" w:rsidP="0022748D">
            <w:r w:rsidRPr="0022748D">
              <w:t>-</w:t>
            </w:r>
          </w:p>
        </w:tc>
        <w:tc>
          <w:tcPr>
            <w:tcW w:w="1128" w:type="dxa"/>
            <w:shd w:val="clear" w:color="auto" w:fill="auto"/>
            <w:vAlign w:val="center"/>
          </w:tcPr>
          <w:p w:rsidR="0022748D" w:rsidRPr="0022748D" w:rsidRDefault="0022748D" w:rsidP="0022748D">
            <w:r w:rsidRPr="0022748D">
              <w:t>-</w:t>
            </w:r>
          </w:p>
        </w:tc>
        <w:tc>
          <w:tcPr>
            <w:tcW w:w="1128" w:type="dxa"/>
            <w:shd w:val="clear" w:color="auto" w:fill="auto"/>
            <w:vAlign w:val="center"/>
          </w:tcPr>
          <w:p w:rsidR="0022748D" w:rsidRPr="0022748D" w:rsidRDefault="0022748D" w:rsidP="0022748D">
            <w:r w:rsidRPr="0022748D">
              <w:t>-</w:t>
            </w:r>
          </w:p>
        </w:tc>
        <w:tc>
          <w:tcPr>
            <w:tcW w:w="1128" w:type="dxa"/>
            <w:shd w:val="clear" w:color="auto" w:fill="auto"/>
            <w:vAlign w:val="center"/>
          </w:tcPr>
          <w:p w:rsidR="0022748D" w:rsidRPr="0022748D" w:rsidRDefault="0022748D" w:rsidP="0022748D">
            <w:r w:rsidRPr="0022748D">
              <w:t>-</w:t>
            </w:r>
          </w:p>
        </w:tc>
        <w:tc>
          <w:tcPr>
            <w:tcW w:w="1153" w:type="dxa"/>
            <w:shd w:val="clear" w:color="auto" w:fill="auto"/>
            <w:vAlign w:val="center"/>
          </w:tcPr>
          <w:p w:rsidR="0022748D" w:rsidRPr="0022748D" w:rsidRDefault="0022748D" w:rsidP="0022748D">
            <w:r w:rsidRPr="0022748D">
              <w:t>-</w:t>
            </w:r>
          </w:p>
        </w:tc>
        <w:tc>
          <w:tcPr>
            <w:tcW w:w="1153" w:type="dxa"/>
            <w:shd w:val="clear" w:color="auto" w:fill="auto"/>
            <w:vAlign w:val="center"/>
          </w:tcPr>
          <w:p w:rsidR="0022748D" w:rsidRPr="0022748D" w:rsidRDefault="0022748D" w:rsidP="0022748D">
            <w:r w:rsidRPr="0022748D">
              <w:t>-</w:t>
            </w:r>
          </w:p>
        </w:tc>
      </w:tr>
      <w:tr w:rsidR="0022748D" w:rsidRPr="0022748D" w:rsidTr="00E355AD">
        <w:trPr>
          <w:trHeight w:val="647"/>
          <w:jc w:val="center"/>
        </w:trPr>
        <w:tc>
          <w:tcPr>
            <w:tcW w:w="2965" w:type="dxa"/>
            <w:vMerge/>
            <w:shd w:val="clear" w:color="000000" w:fill="FFFFFF"/>
          </w:tcPr>
          <w:p w:rsidR="0022748D" w:rsidRPr="0022748D" w:rsidRDefault="0022748D" w:rsidP="0022748D"/>
        </w:tc>
        <w:tc>
          <w:tcPr>
            <w:tcW w:w="3599" w:type="dxa"/>
            <w:shd w:val="clear" w:color="auto" w:fill="auto"/>
            <w:vAlign w:val="center"/>
            <w:hideMark/>
          </w:tcPr>
          <w:p w:rsidR="0022748D" w:rsidRPr="0022748D" w:rsidRDefault="0022748D" w:rsidP="0022748D">
            <w:r w:rsidRPr="0022748D">
              <w:t>Минимально допустимое значение тепловой нагрузки на коллекторах источника тепловой энергии при аварийном выводе самого мощного пикового котла</w:t>
            </w:r>
          </w:p>
        </w:tc>
        <w:tc>
          <w:tcPr>
            <w:tcW w:w="1127" w:type="dxa"/>
            <w:shd w:val="clear" w:color="auto" w:fill="auto"/>
            <w:vAlign w:val="center"/>
          </w:tcPr>
          <w:p w:rsidR="0022748D" w:rsidRPr="0022748D" w:rsidRDefault="0022748D" w:rsidP="0022748D">
            <w:r w:rsidRPr="0022748D">
              <w:t>-</w:t>
            </w:r>
          </w:p>
        </w:tc>
        <w:tc>
          <w:tcPr>
            <w:tcW w:w="1127" w:type="dxa"/>
            <w:shd w:val="clear" w:color="auto" w:fill="auto"/>
            <w:vAlign w:val="center"/>
          </w:tcPr>
          <w:p w:rsidR="0022748D" w:rsidRPr="0022748D" w:rsidRDefault="0022748D" w:rsidP="0022748D">
            <w:r w:rsidRPr="0022748D">
              <w:t>-</w:t>
            </w:r>
          </w:p>
        </w:tc>
        <w:tc>
          <w:tcPr>
            <w:tcW w:w="1128" w:type="dxa"/>
            <w:shd w:val="clear" w:color="auto" w:fill="auto"/>
            <w:vAlign w:val="center"/>
          </w:tcPr>
          <w:p w:rsidR="0022748D" w:rsidRPr="0022748D" w:rsidRDefault="0022748D" w:rsidP="0022748D">
            <w:r w:rsidRPr="0022748D">
              <w:t>-</w:t>
            </w:r>
          </w:p>
        </w:tc>
        <w:tc>
          <w:tcPr>
            <w:tcW w:w="1128" w:type="dxa"/>
            <w:shd w:val="clear" w:color="auto" w:fill="auto"/>
            <w:vAlign w:val="center"/>
          </w:tcPr>
          <w:p w:rsidR="0022748D" w:rsidRPr="0022748D" w:rsidRDefault="0022748D" w:rsidP="0022748D">
            <w:r w:rsidRPr="0022748D">
              <w:t>-</w:t>
            </w:r>
          </w:p>
        </w:tc>
        <w:tc>
          <w:tcPr>
            <w:tcW w:w="1128" w:type="dxa"/>
            <w:shd w:val="clear" w:color="auto" w:fill="auto"/>
            <w:vAlign w:val="center"/>
          </w:tcPr>
          <w:p w:rsidR="0022748D" w:rsidRPr="0022748D" w:rsidRDefault="0022748D" w:rsidP="0022748D">
            <w:r w:rsidRPr="0022748D">
              <w:t>-</w:t>
            </w:r>
          </w:p>
        </w:tc>
        <w:tc>
          <w:tcPr>
            <w:tcW w:w="1128" w:type="dxa"/>
            <w:shd w:val="clear" w:color="auto" w:fill="auto"/>
            <w:vAlign w:val="center"/>
          </w:tcPr>
          <w:p w:rsidR="0022748D" w:rsidRPr="0022748D" w:rsidRDefault="0022748D" w:rsidP="0022748D">
            <w:r w:rsidRPr="0022748D">
              <w:t>-</w:t>
            </w:r>
          </w:p>
        </w:tc>
        <w:tc>
          <w:tcPr>
            <w:tcW w:w="1153" w:type="dxa"/>
            <w:shd w:val="clear" w:color="auto" w:fill="auto"/>
            <w:vAlign w:val="center"/>
          </w:tcPr>
          <w:p w:rsidR="0022748D" w:rsidRPr="0022748D" w:rsidRDefault="0022748D" w:rsidP="0022748D">
            <w:r w:rsidRPr="0022748D">
              <w:t>-</w:t>
            </w:r>
          </w:p>
        </w:tc>
        <w:tc>
          <w:tcPr>
            <w:tcW w:w="1153" w:type="dxa"/>
            <w:shd w:val="clear" w:color="auto" w:fill="auto"/>
            <w:vAlign w:val="center"/>
          </w:tcPr>
          <w:p w:rsidR="0022748D" w:rsidRPr="0022748D" w:rsidRDefault="0022748D" w:rsidP="0022748D">
            <w:r w:rsidRPr="0022748D">
              <w:t>-</w:t>
            </w:r>
          </w:p>
        </w:tc>
      </w:tr>
    </w:tbl>
    <w:p w:rsidR="0022748D" w:rsidRPr="0022748D" w:rsidRDefault="0022748D" w:rsidP="0022748D">
      <w:pPr>
        <w:sectPr w:rsidR="0022748D" w:rsidRPr="0022748D" w:rsidSect="00FD37F3">
          <w:pgSz w:w="16838" w:h="11906" w:orient="landscape"/>
          <w:pgMar w:top="1701" w:right="536" w:bottom="567" w:left="567" w:header="709" w:footer="709" w:gutter="0"/>
          <w:cols w:space="708"/>
          <w:docGrid w:linePitch="360"/>
        </w:sectPr>
      </w:pPr>
    </w:p>
    <w:p w:rsidR="0022748D" w:rsidRPr="0022748D" w:rsidRDefault="0022748D" w:rsidP="0022748D">
      <w:r w:rsidRPr="0022748D">
        <w:lastRenderedPageBreak/>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p>
    <w:p w:rsidR="0022748D" w:rsidRPr="0022748D" w:rsidRDefault="0022748D" w:rsidP="0022748D">
      <w:r w:rsidRPr="0022748D">
        <w:t xml:space="preserve">Анализ результатов расчета показывает, что существующие сети обеспечивают тепловой энергией потребителей в необходимых параметрах. </w:t>
      </w:r>
    </w:p>
    <w:p w:rsidR="0022748D" w:rsidRPr="0022748D" w:rsidRDefault="0022748D" w:rsidP="0022748D">
      <w:r w:rsidRPr="0022748D">
        <w:t>4.3. Выводы о резервах (дефицитах) существующей системы теплоснабжения при обеспечении перспективной тепловой нагрузки потребителей</w:t>
      </w:r>
    </w:p>
    <w:p w:rsidR="0022748D" w:rsidRPr="0022748D" w:rsidRDefault="0022748D" w:rsidP="0022748D">
      <w:pPr>
        <w:rPr>
          <w:rFonts w:eastAsia="Calibri"/>
        </w:rPr>
      </w:pPr>
      <w:r w:rsidRPr="0022748D">
        <w:rPr>
          <w:rFonts w:eastAsia="Calibri"/>
        </w:rPr>
        <w:t xml:space="preserve">Прирост тепловых нагрузок на нужды отопления, вентиляции и ГВС объектов соцкультбыта и жилых домов в Апраксинском СП к 2044 году составит </w:t>
      </w:r>
      <w:r w:rsidRPr="0022748D">
        <w:t>0,047</w:t>
      </w:r>
      <w:r w:rsidRPr="0022748D">
        <w:rPr>
          <w:rFonts w:eastAsia="Calibri"/>
        </w:rPr>
        <w:t xml:space="preserve"> Гкал/ч.</w:t>
      </w:r>
    </w:p>
    <w:p w:rsidR="0022748D" w:rsidRPr="0022748D" w:rsidRDefault="0022748D" w:rsidP="0022748D">
      <w:r w:rsidRPr="0022748D">
        <w:rPr>
          <w:rFonts w:eastAsia="Calibri"/>
        </w:rPr>
        <w:t>Для обеспечения потребностей в тепловой энергии предполагается установка индивидуальных источников теплоснабжения на природном газе.</w:t>
      </w:r>
    </w:p>
    <w:p w:rsidR="0022748D" w:rsidRPr="0022748D" w:rsidRDefault="0022748D" w:rsidP="0022748D">
      <w:pPr>
        <w:rPr>
          <w:rFonts w:eastAsia="Calibri"/>
        </w:rPr>
      </w:pPr>
      <w:r w:rsidRPr="0022748D">
        <w:rPr>
          <w:rFonts w:eastAsia="Calibri"/>
        </w:rPr>
        <w:t>В ближайшей перспективе технологическое присоединение новых объектов к существующим источникам тепловой энергии не планируется.</w:t>
      </w:r>
    </w:p>
    <w:p w:rsidR="0022748D" w:rsidRPr="0022748D" w:rsidRDefault="0022748D" w:rsidP="0022748D">
      <w:r w:rsidRPr="0022748D">
        <w:t xml:space="preserve">ГЛАВА 5. МАСТЕР-ПЛАН РАЗВИТИЯ СИСТЕМ ТЕПЛОСНАБЖЕНИЯ СЕЛЬСКОГО ПОСЕЛЕНИЯ </w:t>
      </w:r>
    </w:p>
    <w:p w:rsidR="0022748D" w:rsidRPr="0022748D" w:rsidRDefault="0022748D" w:rsidP="0022748D">
      <w:r w:rsidRPr="0022748D">
        <w:t xml:space="preserve"> АПРАКСИНСКОЕ СЕЛЬСКОЕ ПОСЕЛЕНИЕ </w:t>
      </w:r>
    </w:p>
    <w:p w:rsidR="0022748D" w:rsidRPr="0022748D" w:rsidRDefault="0022748D" w:rsidP="0022748D">
      <w:r w:rsidRPr="0022748D">
        <w:t>Содержание, формат, объем мастер-плана в значительной степени варьируются в разных населенных пунктах и существенным образом зависят от тех целей и задач, которые стоят перед его разработчиками. В крупных городах, администрации могут создавать целые департаменты, ответственные за разработку мастер-плана, а небольшие поселения вполне могут доверить эту работу специализированным консультантам.</w:t>
      </w:r>
    </w:p>
    <w:p w:rsidR="0022748D" w:rsidRPr="0022748D" w:rsidRDefault="0022748D" w:rsidP="0022748D">
      <w:r w:rsidRPr="0022748D">
        <w:t>Универсальность мастер-плана позволяет использовать его для решения широкого спектра задач. Основной акцент делается на актуализации существующих объектов и развитии новых объектов. Многие проблемы объектов были накоплены еще с советских времен и только усугубились в современный период. Для решения многих проблем используется стратегический мастер-план.</w:t>
      </w:r>
    </w:p>
    <w:p w:rsidR="0022748D" w:rsidRPr="0022748D" w:rsidRDefault="0022748D" w:rsidP="0022748D">
      <w:r w:rsidRPr="0022748D">
        <w:t>5.1. Описание вариантов (не менее двух) перспективного развития систем теплоснабжения Апраксинского сельского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
    <w:p w:rsidR="0022748D" w:rsidRPr="0022748D" w:rsidRDefault="0022748D" w:rsidP="0022748D">
      <w:pPr>
        <w:rPr>
          <w:rFonts w:eastAsia="Calibri"/>
        </w:rPr>
      </w:pPr>
      <w:r w:rsidRPr="0022748D">
        <w:rPr>
          <w:rFonts w:eastAsia="Calibri"/>
        </w:rPr>
        <w:t>В основу подготовки и дальнейшей работы с «Мастер-планом» была заложена следующая методология, определяющая подход и последовательность работы:</w:t>
      </w:r>
    </w:p>
    <w:p w:rsidR="0022748D" w:rsidRPr="0022748D" w:rsidRDefault="0022748D" w:rsidP="0022748D">
      <w:pPr>
        <w:rPr>
          <w:rFonts w:eastAsia="Calibri"/>
        </w:rPr>
      </w:pPr>
      <w:r w:rsidRPr="0022748D">
        <w:rPr>
          <w:rFonts w:eastAsia="Calibri"/>
        </w:rPr>
        <w:t>- определен перечень объектов перспективной застройки на основании решения Генерального плана развития муниципального округа. При определении перспективной нагрузки комплексной застройки (площадные объекты) использованы перспективные удельные расходы тепловой энергии на отопление, вентиляцию и горячее водоснабжение, согласованные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rsidR="0022748D" w:rsidRPr="0022748D" w:rsidRDefault="0022748D" w:rsidP="0022748D">
      <w:pPr>
        <w:rPr>
          <w:rFonts w:eastAsia="Calibri"/>
        </w:rPr>
      </w:pPr>
      <w:r w:rsidRPr="0022748D">
        <w:rPr>
          <w:rFonts w:eastAsia="Calibri"/>
        </w:rPr>
        <w:t>- разработаны балансы тепловых мощностей на источниках тепловой энергии для определения резерва/дефицита тепловой мощности при подключении перспективной тепловой нагрузки.</w:t>
      </w:r>
    </w:p>
    <w:p w:rsidR="0022748D" w:rsidRPr="0022748D" w:rsidRDefault="0022748D" w:rsidP="0022748D">
      <w:pPr>
        <w:rPr>
          <w:rFonts w:eastAsia="Calibri"/>
        </w:rPr>
      </w:pPr>
      <w:r w:rsidRPr="0022748D">
        <w:rPr>
          <w:rFonts w:eastAsia="Calibri"/>
        </w:rPr>
        <w:t>Следует отметить, что в соответствии с ФЗ-190 «О теплоснабжении» схема теплоснабжения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22748D" w:rsidRPr="0022748D" w:rsidRDefault="0022748D" w:rsidP="0022748D">
      <w:pPr>
        <w:rPr>
          <w:rFonts w:eastAsia="Calibri"/>
        </w:rPr>
      </w:pPr>
      <w:r w:rsidRPr="0022748D">
        <w:rPr>
          <w:rFonts w:eastAsia="Calibri"/>
        </w:rPr>
        <w:t>Основой для выбора варианта развития системы теплоснабжения явились следующие существенные факторы в развитии системы теплоснабжения и требования действующего законодательства РФ в области теплоснабжения:</w:t>
      </w:r>
    </w:p>
    <w:p w:rsidR="0022748D" w:rsidRPr="0022748D" w:rsidRDefault="0022748D" w:rsidP="0022748D">
      <w:pPr>
        <w:rPr>
          <w:rFonts w:eastAsia="Microsoft YaHei"/>
        </w:rPr>
      </w:pPr>
      <w:r w:rsidRPr="0022748D">
        <w:rPr>
          <w:rFonts w:eastAsia="Microsoft YaHei"/>
        </w:rPr>
        <w:t>- необходимость обеспечения нормативной надежности и безопасности работы системы теплоснабжения;</w:t>
      </w:r>
    </w:p>
    <w:p w:rsidR="0022748D" w:rsidRPr="0022748D" w:rsidRDefault="0022748D" w:rsidP="0022748D">
      <w:pPr>
        <w:rPr>
          <w:rFonts w:eastAsia="Microsoft YaHei"/>
        </w:rPr>
      </w:pPr>
      <w:r w:rsidRPr="0022748D">
        <w:rPr>
          <w:rFonts w:eastAsia="Microsoft YaHei"/>
        </w:rPr>
        <w:t>- необходимость развития системы теплоснабжения городского поселения на базе современных технологий с высокой эффективностью использования природного газа.</w:t>
      </w:r>
    </w:p>
    <w:p w:rsidR="0022748D" w:rsidRPr="0022748D" w:rsidRDefault="0022748D" w:rsidP="0022748D">
      <w:r w:rsidRPr="0022748D">
        <w:lastRenderedPageBreak/>
        <w:t xml:space="preserve">5.2. Технико-экономическое сравнение вариантов перспективного развитие систем теплоснабжения Апраксинского сельского поселения </w:t>
      </w:r>
    </w:p>
    <w:p w:rsidR="0022748D" w:rsidRPr="0022748D" w:rsidRDefault="0022748D" w:rsidP="0022748D">
      <w:bookmarkStart w:id="86" w:name="_Hlk25238333"/>
      <w:r w:rsidRPr="0022748D">
        <w:t>Мероприятия, по которым необходимо произвести оценку эффективности инвестиций, в данной схеме теплоснабжения не предусмотрены.</w:t>
      </w:r>
    </w:p>
    <w:bookmarkEnd w:id="86"/>
    <w:p w:rsidR="0022748D" w:rsidRPr="0022748D" w:rsidRDefault="0022748D" w:rsidP="0022748D">
      <w:r w:rsidRPr="0022748D">
        <w:t>5.3. Обоснование выбора приоритетного варианта перспективного</w:t>
      </w:r>
    </w:p>
    <w:p w:rsidR="0022748D" w:rsidRPr="0022748D" w:rsidRDefault="0022748D" w:rsidP="0022748D">
      <w:r w:rsidRPr="0022748D">
        <w:t xml:space="preserve">развития систем теплоснабжения Апраксинского сельского поселения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Апраксинского сельского поселения </w:t>
      </w:r>
    </w:p>
    <w:p w:rsidR="0022748D" w:rsidRPr="0022748D" w:rsidRDefault="0022748D" w:rsidP="0022748D">
      <w:r w:rsidRPr="0022748D">
        <w:t>В настоящей Схеме отсутствуют мероприятия, реализация которых оказала бы влияние на величину ценовых (тарифных) последствий для потребителей.</w:t>
      </w:r>
    </w:p>
    <w:p w:rsidR="0022748D" w:rsidRPr="0022748D" w:rsidRDefault="0022748D" w:rsidP="0022748D">
      <w:r w:rsidRPr="0022748D">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22748D" w:rsidRPr="0022748D" w:rsidRDefault="0022748D" w:rsidP="0022748D">
      <w:r w:rsidRPr="0022748D">
        <w:t>6.1. Расчетная величина нормативных потерь теплоносителя в тепловых сетях в зонах действия источников тепловой энергии в случаях, установленных </w:t>
      </w:r>
      <w:hyperlink r:id="rId44" w:anchor="block_426" w:history="1">
        <w:r w:rsidRPr="0022748D">
          <w:t>пунктом 6 части 2 статьи 4</w:t>
        </w:r>
      </w:hyperlink>
      <w:r w:rsidRPr="0022748D">
        <w:t> и </w:t>
      </w:r>
      <w:hyperlink r:id="rId45" w:anchor="block_522" w:history="1">
        <w:r w:rsidRPr="0022748D">
          <w:t>пунктом 2 части 2 статьи 5</w:t>
        </w:r>
      </w:hyperlink>
      <w:r w:rsidRPr="0022748D">
        <w:t> Федерального закона «О теплоснабжении»</w:t>
      </w:r>
    </w:p>
    <w:p w:rsidR="0022748D" w:rsidRPr="0022748D" w:rsidRDefault="0022748D" w:rsidP="0022748D"/>
    <w:p w:rsidR="0022748D" w:rsidRPr="0022748D" w:rsidRDefault="0022748D" w:rsidP="0022748D"/>
    <w:p w:rsidR="0022748D" w:rsidRPr="0022748D" w:rsidRDefault="0022748D" w:rsidP="0022748D">
      <w:pPr>
        <w:sectPr w:rsidR="0022748D" w:rsidRPr="0022748D" w:rsidSect="008B41BE">
          <w:pgSz w:w="11906" w:h="16838"/>
          <w:pgMar w:top="851" w:right="567" w:bottom="851" w:left="1701" w:header="708" w:footer="708" w:gutter="0"/>
          <w:cols w:space="708"/>
          <w:docGrid w:linePitch="360"/>
        </w:sectPr>
      </w:pPr>
      <w:bookmarkStart w:id="87" w:name="_Toc136297305"/>
    </w:p>
    <w:p w:rsidR="0022748D" w:rsidRPr="0022748D" w:rsidRDefault="0022748D" w:rsidP="0022748D">
      <w:r w:rsidRPr="0022748D">
        <w:lastRenderedPageBreak/>
        <w:t xml:space="preserve">Таблица 6.1 – Перспективные объемы теплоносителя котельных </w:t>
      </w:r>
      <w:bookmarkEnd w:id="87"/>
      <w:r w:rsidRPr="0022748D">
        <w:t>Апраксинского СП</w:t>
      </w:r>
    </w:p>
    <w:tbl>
      <w:tblPr>
        <w:tblW w:w="4998" w:type="pct"/>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189"/>
        <w:gridCol w:w="1098"/>
        <w:gridCol w:w="1373"/>
        <w:gridCol w:w="1098"/>
        <w:gridCol w:w="1098"/>
        <w:gridCol w:w="1098"/>
        <w:gridCol w:w="1098"/>
        <w:gridCol w:w="1098"/>
        <w:gridCol w:w="1098"/>
        <w:gridCol w:w="1098"/>
      </w:tblGrid>
      <w:tr w:rsidR="0022748D" w:rsidRPr="0022748D" w:rsidTr="00E355AD">
        <w:trPr>
          <w:trHeight w:val="227"/>
          <w:jc w:val="center"/>
        </w:trPr>
        <w:tc>
          <w:tcPr>
            <w:tcW w:w="5189" w:type="dxa"/>
            <w:shd w:val="clear" w:color="000000" w:fill="FFFFFF"/>
            <w:vAlign w:val="center"/>
            <w:hideMark/>
          </w:tcPr>
          <w:p w:rsidR="0022748D" w:rsidRPr="0022748D" w:rsidRDefault="0022748D" w:rsidP="0022748D">
            <w:r w:rsidRPr="0022748D">
              <w:t>Показатель</w:t>
            </w:r>
          </w:p>
        </w:tc>
        <w:tc>
          <w:tcPr>
            <w:tcW w:w="1098" w:type="dxa"/>
            <w:shd w:val="clear" w:color="000000" w:fill="FFFFFF"/>
            <w:vAlign w:val="center"/>
            <w:hideMark/>
          </w:tcPr>
          <w:p w:rsidR="0022748D" w:rsidRPr="0022748D" w:rsidRDefault="0022748D" w:rsidP="0022748D">
            <w:r w:rsidRPr="0022748D">
              <w:t>Ед. изм.</w:t>
            </w:r>
          </w:p>
        </w:tc>
        <w:tc>
          <w:tcPr>
            <w:tcW w:w="1373" w:type="dxa"/>
            <w:shd w:val="clear" w:color="000000" w:fill="FFFFFF"/>
            <w:vAlign w:val="center"/>
            <w:hideMark/>
          </w:tcPr>
          <w:p w:rsidR="0022748D" w:rsidRPr="0022748D" w:rsidRDefault="0022748D" w:rsidP="0022748D">
            <w:r w:rsidRPr="0022748D">
              <w:t>2024</w:t>
            </w:r>
          </w:p>
        </w:tc>
        <w:tc>
          <w:tcPr>
            <w:tcW w:w="1098" w:type="dxa"/>
            <w:shd w:val="clear" w:color="000000" w:fill="FFFFFF"/>
            <w:vAlign w:val="center"/>
            <w:hideMark/>
          </w:tcPr>
          <w:p w:rsidR="0022748D" w:rsidRPr="0022748D" w:rsidRDefault="0022748D" w:rsidP="0022748D">
            <w:r w:rsidRPr="0022748D">
              <w:t>2025</w:t>
            </w:r>
          </w:p>
        </w:tc>
        <w:tc>
          <w:tcPr>
            <w:tcW w:w="1098" w:type="dxa"/>
            <w:shd w:val="clear" w:color="000000" w:fill="FFFFFF"/>
            <w:vAlign w:val="center"/>
            <w:hideMark/>
          </w:tcPr>
          <w:p w:rsidR="0022748D" w:rsidRPr="0022748D" w:rsidRDefault="0022748D" w:rsidP="0022748D">
            <w:r w:rsidRPr="0022748D">
              <w:t>2026</w:t>
            </w:r>
          </w:p>
        </w:tc>
        <w:tc>
          <w:tcPr>
            <w:tcW w:w="1098" w:type="dxa"/>
            <w:shd w:val="clear" w:color="000000" w:fill="FFFFFF"/>
            <w:vAlign w:val="center"/>
            <w:hideMark/>
          </w:tcPr>
          <w:p w:rsidR="0022748D" w:rsidRPr="0022748D" w:rsidRDefault="0022748D" w:rsidP="0022748D">
            <w:r w:rsidRPr="0022748D">
              <w:t>2027</w:t>
            </w:r>
          </w:p>
        </w:tc>
        <w:tc>
          <w:tcPr>
            <w:tcW w:w="1098" w:type="dxa"/>
            <w:shd w:val="clear" w:color="000000" w:fill="FFFFFF"/>
            <w:vAlign w:val="center"/>
            <w:hideMark/>
          </w:tcPr>
          <w:p w:rsidR="0022748D" w:rsidRPr="0022748D" w:rsidRDefault="0022748D" w:rsidP="0022748D">
            <w:r w:rsidRPr="0022748D">
              <w:t>2028</w:t>
            </w:r>
          </w:p>
        </w:tc>
        <w:tc>
          <w:tcPr>
            <w:tcW w:w="1098" w:type="dxa"/>
            <w:shd w:val="clear" w:color="000000" w:fill="FFFFFF"/>
            <w:vAlign w:val="center"/>
            <w:hideMark/>
          </w:tcPr>
          <w:p w:rsidR="0022748D" w:rsidRPr="0022748D" w:rsidRDefault="0022748D" w:rsidP="0022748D">
            <w:r w:rsidRPr="0022748D">
              <w:t>2029</w:t>
            </w:r>
          </w:p>
        </w:tc>
        <w:tc>
          <w:tcPr>
            <w:tcW w:w="1098" w:type="dxa"/>
            <w:shd w:val="clear" w:color="000000" w:fill="FFFFFF"/>
            <w:vAlign w:val="center"/>
            <w:hideMark/>
          </w:tcPr>
          <w:p w:rsidR="0022748D" w:rsidRPr="0022748D" w:rsidRDefault="0022748D" w:rsidP="0022748D">
            <w:r w:rsidRPr="0022748D">
              <w:t>2030-2035</w:t>
            </w:r>
          </w:p>
        </w:tc>
        <w:tc>
          <w:tcPr>
            <w:tcW w:w="1098" w:type="dxa"/>
            <w:shd w:val="clear" w:color="000000" w:fill="FFFFFF"/>
            <w:vAlign w:val="center"/>
            <w:hideMark/>
          </w:tcPr>
          <w:p w:rsidR="0022748D" w:rsidRPr="0022748D" w:rsidRDefault="0022748D" w:rsidP="0022748D">
            <w:r w:rsidRPr="0022748D">
              <w:t>2036-2044</w:t>
            </w:r>
          </w:p>
        </w:tc>
      </w:tr>
      <w:tr w:rsidR="0022748D" w:rsidRPr="0022748D" w:rsidTr="00E355AD">
        <w:trPr>
          <w:trHeight w:val="227"/>
          <w:jc w:val="center"/>
        </w:trPr>
        <w:tc>
          <w:tcPr>
            <w:tcW w:w="15346" w:type="dxa"/>
            <w:gridSpan w:val="10"/>
            <w:shd w:val="clear" w:color="auto" w:fill="auto"/>
            <w:vAlign w:val="center"/>
            <w:hideMark/>
          </w:tcPr>
          <w:p w:rsidR="0022748D" w:rsidRPr="0022748D" w:rsidRDefault="0022748D" w:rsidP="0022748D">
            <w:r w:rsidRPr="0022748D">
              <w:t>Котельная № 9 с. Апраксино, ул. Набережная</w:t>
            </w:r>
          </w:p>
        </w:tc>
      </w:tr>
      <w:tr w:rsidR="0022748D" w:rsidRPr="0022748D" w:rsidTr="00E355AD">
        <w:trPr>
          <w:trHeight w:val="227"/>
          <w:jc w:val="center"/>
        </w:trPr>
        <w:tc>
          <w:tcPr>
            <w:tcW w:w="5189" w:type="dxa"/>
            <w:shd w:val="clear" w:color="auto" w:fill="auto"/>
            <w:vAlign w:val="center"/>
            <w:hideMark/>
          </w:tcPr>
          <w:p w:rsidR="0022748D" w:rsidRPr="0022748D" w:rsidRDefault="0022748D" w:rsidP="0022748D">
            <w:r w:rsidRPr="0022748D">
              <w:t>Всего подпитка тепловой сети, в т. ч.:</w:t>
            </w:r>
          </w:p>
        </w:tc>
        <w:tc>
          <w:tcPr>
            <w:tcW w:w="1098" w:type="dxa"/>
            <w:shd w:val="clear" w:color="auto" w:fill="auto"/>
            <w:vAlign w:val="center"/>
            <w:hideMark/>
          </w:tcPr>
          <w:p w:rsidR="0022748D" w:rsidRPr="0022748D" w:rsidRDefault="0022748D" w:rsidP="0022748D">
            <w:r w:rsidRPr="0022748D">
              <w:t>т/год</w:t>
            </w:r>
          </w:p>
        </w:tc>
        <w:tc>
          <w:tcPr>
            <w:tcW w:w="1373" w:type="dxa"/>
            <w:shd w:val="clear" w:color="auto" w:fill="auto"/>
            <w:vAlign w:val="center"/>
            <w:hideMark/>
          </w:tcPr>
          <w:p w:rsidR="0022748D" w:rsidRPr="0022748D" w:rsidRDefault="0022748D" w:rsidP="0022748D">
            <w:r w:rsidRPr="0022748D">
              <w:t>61,04</w:t>
            </w:r>
          </w:p>
        </w:tc>
        <w:tc>
          <w:tcPr>
            <w:tcW w:w="1098" w:type="dxa"/>
            <w:shd w:val="clear" w:color="auto" w:fill="auto"/>
            <w:vAlign w:val="center"/>
            <w:hideMark/>
          </w:tcPr>
          <w:p w:rsidR="0022748D" w:rsidRPr="0022748D" w:rsidRDefault="0022748D" w:rsidP="0022748D">
            <w:r w:rsidRPr="0022748D">
              <w:t>61,04</w:t>
            </w:r>
          </w:p>
        </w:tc>
        <w:tc>
          <w:tcPr>
            <w:tcW w:w="1098" w:type="dxa"/>
            <w:shd w:val="clear" w:color="auto" w:fill="auto"/>
            <w:vAlign w:val="center"/>
            <w:hideMark/>
          </w:tcPr>
          <w:p w:rsidR="0022748D" w:rsidRPr="0022748D" w:rsidRDefault="0022748D" w:rsidP="0022748D">
            <w:r w:rsidRPr="0022748D">
              <w:t>61,04</w:t>
            </w:r>
          </w:p>
        </w:tc>
        <w:tc>
          <w:tcPr>
            <w:tcW w:w="1098" w:type="dxa"/>
            <w:shd w:val="clear" w:color="auto" w:fill="auto"/>
            <w:vAlign w:val="center"/>
            <w:hideMark/>
          </w:tcPr>
          <w:p w:rsidR="0022748D" w:rsidRPr="0022748D" w:rsidRDefault="0022748D" w:rsidP="0022748D">
            <w:r w:rsidRPr="0022748D">
              <w:t>61,04</w:t>
            </w:r>
          </w:p>
        </w:tc>
        <w:tc>
          <w:tcPr>
            <w:tcW w:w="1098" w:type="dxa"/>
            <w:shd w:val="clear" w:color="auto" w:fill="auto"/>
            <w:vAlign w:val="center"/>
            <w:hideMark/>
          </w:tcPr>
          <w:p w:rsidR="0022748D" w:rsidRPr="0022748D" w:rsidRDefault="0022748D" w:rsidP="0022748D">
            <w:r w:rsidRPr="0022748D">
              <w:t>61,04</w:t>
            </w:r>
          </w:p>
        </w:tc>
        <w:tc>
          <w:tcPr>
            <w:tcW w:w="1098" w:type="dxa"/>
            <w:shd w:val="clear" w:color="auto" w:fill="auto"/>
            <w:vAlign w:val="center"/>
            <w:hideMark/>
          </w:tcPr>
          <w:p w:rsidR="0022748D" w:rsidRPr="0022748D" w:rsidRDefault="0022748D" w:rsidP="0022748D">
            <w:r w:rsidRPr="0022748D">
              <w:t>61,04</w:t>
            </w:r>
          </w:p>
        </w:tc>
        <w:tc>
          <w:tcPr>
            <w:tcW w:w="1098" w:type="dxa"/>
            <w:shd w:val="clear" w:color="auto" w:fill="auto"/>
            <w:vAlign w:val="center"/>
            <w:hideMark/>
          </w:tcPr>
          <w:p w:rsidR="0022748D" w:rsidRPr="0022748D" w:rsidRDefault="0022748D" w:rsidP="0022748D">
            <w:r w:rsidRPr="0022748D">
              <w:t>61,04</w:t>
            </w:r>
          </w:p>
        </w:tc>
        <w:tc>
          <w:tcPr>
            <w:tcW w:w="1098" w:type="dxa"/>
            <w:shd w:val="clear" w:color="auto" w:fill="auto"/>
            <w:vAlign w:val="center"/>
            <w:hideMark/>
          </w:tcPr>
          <w:p w:rsidR="0022748D" w:rsidRPr="0022748D" w:rsidRDefault="0022748D" w:rsidP="0022748D">
            <w:r w:rsidRPr="0022748D">
              <w:t>61,04</w:t>
            </w:r>
          </w:p>
        </w:tc>
      </w:tr>
      <w:tr w:rsidR="0022748D" w:rsidRPr="0022748D" w:rsidTr="00E355AD">
        <w:trPr>
          <w:trHeight w:val="227"/>
          <w:jc w:val="center"/>
        </w:trPr>
        <w:tc>
          <w:tcPr>
            <w:tcW w:w="5189" w:type="dxa"/>
            <w:shd w:val="clear" w:color="auto" w:fill="auto"/>
            <w:vAlign w:val="center"/>
            <w:hideMark/>
          </w:tcPr>
          <w:p w:rsidR="0022748D" w:rsidRPr="0022748D" w:rsidRDefault="0022748D" w:rsidP="0022748D">
            <w:r w:rsidRPr="0022748D">
              <w:t>Нормативные утечки теплоносителя</w:t>
            </w:r>
          </w:p>
        </w:tc>
        <w:tc>
          <w:tcPr>
            <w:tcW w:w="1098" w:type="dxa"/>
            <w:shd w:val="clear" w:color="auto" w:fill="auto"/>
            <w:vAlign w:val="center"/>
            <w:hideMark/>
          </w:tcPr>
          <w:p w:rsidR="0022748D" w:rsidRPr="0022748D" w:rsidRDefault="0022748D" w:rsidP="0022748D">
            <w:r w:rsidRPr="0022748D">
              <w:t>т/год</w:t>
            </w:r>
          </w:p>
        </w:tc>
        <w:tc>
          <w:tcPr>
            <w:tcW w:w="1373" w:type="dxa"/>
            <w:shd w:val="clear" w:color="000000" w:fill="FFFFFF"/>
            <w:vAlign w:val="center"/>
            <w:hideMark/>
          </w:tcPr>
          <w:p w:rsidR="0022748D" w:rsidRPr="0022748D" w:rsidRDefault="0022748D" w:rsidP="0022748D">
            <w:r w:rsidRPr="0022748D">
              <w:t>52,29</w:t>
            </w:r>
          </w:p>
        </w:tc>
        <w:tc>
          <w:tcPr>
            <w:tcW w:w="1098" w:type="dxa"/>
            <w:shd w:val="clear" w:color="000000" w:fill="FFFFFF"/>
            <w:vAlign w:val="center"/>
            <w:hideMark/>
          </w:tcPr>
          <w:p w:rsidR="0022748D" w:rsidRPr="0022748D" w:rsidRDefault="0022748D" w:rsidP="0022748D">
            <w:r w:rsidRPr="0022748D">
              <w:t>52,29</w:t>
            </w:r>
          </w:p>
        </w:tc>
        <w:tc>
          <w:tcPr>
            <w:tcW w:w="1098" w:type="dxa"/>
            <w:shd w:val="clear" w:color="000000" w:fill="FFFFFF"/>
            <w:vAlign w:val="center"/>
            <w:hideMark/>
          </w:tcPr>
          <w:p w:rsidR="0022748D" w:rsidRPr="0022748D" w:rsidRDefault="0022748D" w:rsidP="0022748D">
            <w:r w:rsidRPr="0022748D">
              <w:t>52,29</w:t>
            </w:r>
          </w:p>
        </w:tc>
        <w:tc>
          <w:tcPr>
            <w:tcW w:w="1098" w:type="dxa"/>
            <w:shd w:val="clear" w:color="000000" w:fill="FFFFFF"/>
            <w:vAlign w:val="center"/>
            <w:hideMark/>
          </w:tcPr>
          <w:p w:rsidR="0022748D" w:rsidRPr="0022748D" w:rsidRDefault="0022748D" w:rsidP="0022748D">
            <w:r w:rsidRPr="0022748D">
              <w:t>52,29</w:t>
            </w:r>
          </w:p>
        </w:tc>
        <w:tc>
          <w:tcPr>
            <w:tcW w:w="1098" w:type="dxa"/>
            <w:shd w:val="clear" w:color="000000" w:fill="FFFFFF"/>
            <w:vAlign w:val="center"/>
            <w:hideMark/>
          </w:tcPr>
          <w:p w:rsidR="0022748D" w:rsidRPr="0022748D" w:rsidRDefault="0022748D" w:rsidP="0022748D">
            <w:r w:rsidRPr="0022748D">
              <w:t>52,29</w:t>
            </w:r>
          </w:p>
        </w:tc>
        <w:tc>
          <w:tcPr>
            <w:tcW w:w="1098" w:type="dxa"/>
            <w:shd w:val="clear" w:color="000000" w:fill="FFFFFF"/>
            <w:vAlign w:val="center"/>
            <w:hideMark/>
          </w:tcPr>
          <w:p w:rsidR="0022748D" w:rsidRPr="0022748D" w:rsidRDefault="0022748D" w:rsidP="0022748D">
            <w:r w:rsidRPr="0022748D">
              <w:t>52,29</w:t>
            </w:r>
          </w:p>
        </w:tc>
        <w:tc>
          <w:tcPr>
            <w:tcW w:w="1098" w:type="dxa"/>
            <w:shd w:val="clear" w:color="000000" w:fill="FFFFFF"/>
            <w:vAlign w:val="center"/>
            <w:hideMark/>
          </w:tcPr>
          <w:p w:rsidR="0022748D" w:rsidRPr="0022748D" w:rsidRDefault="0022748D" w:rsidP="0022748D">
            <w:r w:rsidRPr="0022748D">
              <w:t>52,29</w:t>
            </w:r>
          </w:p>
        </w:tc>
        <w:tc>
          <w:tcPr>
            <w:tcW w:w="1098" w:type="dxa"/>
            <w:shd w:val="clear" w:color="000000" w:fill="FFFFFF"/>
            <w:vAlign w:val="center"/>
            <w:hideMark/>
          </w:tcPr>
          <w:p w:rsidR="0022748D" w:rsidRPr="0022748D" w:rsidRDefault="0022748D" w:rsidP="0022748D">
            <w:r w:rsidRPr="0022748D">
              <w:t>52,29</w:t>
            </w:r>
          </w:p>
        </w:tc>
      </w:tr>
      <w:tr w:rsidR="0022748D" w:rsidRPr="0022748D" w:rsidTr="00E355AD">
        <w:trPr>
          <w:trHeight w:val="227"/>
          <w:jc w:val="center"/>
        </w:trPr>
        <w:tc>
          <w:tcPr>
            <w:tcW w:w="5189" w:type="dxa"/>
            <w:shd w:val="clear" w:color="auto" w:fill="auto"/>
            <w:vAlign w:val="center"/>
            <w:hideMark/>
          </w:tcPr>
          <w:p w:rsidR="0022748D" w:rsidRPr="0022748D" w:rsidRDefault="0022748D" w:rsidP="0022748D">
            <w:r w:rsidRPr="0022748D">
              <w:t>Пусковое заполнение тепловых сетей</w:t>
            </w:r>
          </w:p>
        </w:tc>
        <w:tc>
          <w:tcPr>
            <w:tcW w:w="1098" w:type="dxa"/>
            <w:shd w:val="clear" w:color="auto" w:fill="auto"/>
            <w:vAlign w:val="center"/>
            <w:hideMark/>
          </w:tcPr>
          <w:p w:rsidR="0022748D" w:rsidRPr="0022748D" w:rsidRDefault="0022748D" w:rsidP="0022748D">
            <w:r w:rsidRPr="0022748D">
              <w:t>т/год</w:t>
            </w:r>
          </w:p>
        </w:tc>
        <w:tc>
          <w:tcPr>
            <w:tcW w:w="1373" w:type="dxa"/>
            <w:shd w:val="clear" w:color="auto" w:fill="auto"/>
            <w:vAlign w:val="center"/>
            <w:hideMark/>
          </w:tcPr>
          <w:p w:rsidR="0022748D" w:rsidRPr="0022748D" w:rsidRDefault="0022748D" w:rsidP="0022748D">
            <w:r w:rsidRPr="0022748D">
              <w:t>3,75</w:t>
            </w:r>
          </w:p>
        </w:tc>
        <w:tc>
          <w:tcPr>
            <w:tcW w:w="1098" w:type="dxa"/>
            <w:shd w:val="clear" w:color="auto" w:fill="auto"/>
            <w:vAlign w:val="center"/>
            <w:hideMark/>
          </w:tcPr>
          <w:p w:rsidR="0022748D" w:rsidRPr="0022748D" w:rsidRDefault="0022748D" w:rsidP="0022748D">
            <w:r w:rsidRPr="0022748D">
              <w:t>3,75</w:t>
            </w:r>
          </w:p>
        </w:tc>
        <w:tc>
          <w:tcPr>
            <w:tcW w:w="1098" w:type="dxa"/>
            <w:shd w:val="clear" w:color="auto" w:fill="auto"/>
            <w:vAlign w:val="center"/>
            <w:hideMark/>
          </w:tcPr>
          <w:p w:rsidR="0022748D" w:rsidRPr="0022748D" w:rsidRDefault="0022748D" w:rsidP="0022748D">
            <w:r w:rsidRPr="0022748D">
              <w:t>3,75</w:t>
            </w:r>
          </w:p>
        </w:tc>
        <w:tc>
          <w:tcPr>
            <w:tcW w:w="1098" w:type="dxa"/>
            <w:shd w:val="clear" w:color="auto" w:fill="auto"/>
            <w:vAlign w:val="center"/>
            <w:hideMark/>
          </w:tcPr>
          <w:p w:rsidR="0022748D" w:rsidRPr="0022748D" w:rsidRDefault="0022748D" w:rsidP="0022748D">
            <w:r w:rsidRPr="0022748D">
              <w:t>3,75</w:t>
            </w:r>
          </w:p>
        </w:tc>
        <w:tc>
          <w:tcPr>
            <w:tcW w:w="1098" w:type="dxa"/>
            <w:shd w:val="clear" w:color="auto" w:fill="auto"/>
            <w:vAlign w:val="center"/>
            <w:hideMark/>
          </w:tcPr>
          <w:p w:rsidR="0022748D" w:rsidRPr="0022748D" w:rsidRDefault="0022748D" w:rsidP="0022748D">
            <w:r w:rsidRPr="0022748D">
              <w:t>3,75</w:t>
            </w:r>
          </w:p>
        </w:tc>
        <w:tc>
          <w:tcPr>
            <w:tcW w:w="1098" w:type="dxa"/>
            <w:shd w:val="clear" w:color="auto" w:fill="auto"/>
            <w:vAlign w:val="center"/>
            <w:hideMark/>
          </w:tcPr>
          <w:p w:rsidR="0022748D" w:rsidRPr="0022748D" w:rsidRDefault="0022748D" w:rsidP="0022748D">
            <w:r w:rsidRPr="0022748D">
              <w:t>3,75</w:t>
            </w:r>
          </w:p>
        </w:tc>
        <w:tc>
          <w:tcPr>
            <w:tcW w:w="1098" w:type="dxa"/>
            <w:shd w:val="clear" w:color="auto" w:fill="auto"/>
            <w:vAlign w:val="center"/>
            <w:hideMark/>
          </w:tcPr>
          <w:p w:rsidR="0022748D" w:rsidRPr="0022748D" w:rsidRDefault="0022748D" w:rsidP="0022748D">
            <w:r w:rsidRPr="0022748D">
              <w:t>3,75</w:t>
            </w:r>
          </w:p>
        </w:tc>
        <w:tc>
          <w:tcPr>
            <w:tcW w:w="1098" w:type="dxa"/>
            <w:shd w:val="clear" w:color="auto" w:fill="auto"/>
            <w:vAlign w:val="center"/>
            <w:hideMark/>
          </w:tcPr>
          <w:p w:rsidR="0022748D" w:rsidRPr="0022748D" w:rsidRDefault="0022748D" w:rsidP="0022748D">
            <w:r w:rsidRPr="0022748D">
              <w:t>3,75</w:t>
            </w:r>
          </w:p>
        </w:tc>
      </w:tr>
      <w:tr w:rsidR="0022748D" w:rsidRPr="0022748D" w:rsidTr="00E355AD">
        <w:trPr>
          <w:trHeight w:val="227"/>
          <w:jc w:val="center"/>
        </w:trPr>
        <w:tc>
          <w:tcPr>
            <w:tcW w:w="5189" w:type="dxa"/>
            <w:shd w:val="clear" w:color="auto" w:fill="auto"/>
            <w:vAlign w:val="center"/>
            <w:hideMark/>
          </w:tcPr>
          <w:p w:rsidR="0022748D" w:rsidRPr="0022748D" w:rsidRDefault="0022748D" w:rsidP="0022748D">
            <w:r w:rsidRPr="0022748D">
              <w:t xml:space="preserve">Регламентные испытания </w:t>
            </w:r>
          </w:p>
        </w:tc>
        <w:tc>
          <w:tcPr>
            <w:tcW w:w="1098" w:type="dxa"/>
            <w:shd w:val="clear" w:color="auto" w:fill="auto"/>
            <w:vAlign w:val="center"/>
            <w:hideMark/>
          </w:tcPr>
          <w:p w:rsidR="0022748D" w:rsidRPr="0022748D" w:rsidRDefault="0022748D" w:rsidP="0022748D">
            <w:r w:rsidRPr="0022748D">
              <w:t>т/год</w:t>
            </w:r>
          </w:p>
        </w:tc>
        <w:tc>
          <w:tcPr>
            <w:tcW w:w="1373" w:type="dxa"/>
            <w:shd w:val="clear" w:color="auto" w:fill="auto"/>
            <w:vAlign w:val="center"/>
            <w:hideMark/>
          </w:tcPr>
          <w:p w:rsidR="0022748D" w:rsidRPr="0022748D" w:rsidRDefault="0022748D" w:rsidP="0022748D">
            <w:r w:rsidRPr="0022748D">
              <w:t>5</w:t>
            </w:r>
          </w:p>
        </w:tc>
        <w:tc>
          <w:tcPr>
            <w:tcW w:w="1098" w:type="dxa"/>
            <w:shd w:val="clear" w:color="auto" w:fill="auto"/>
            <w:vAlign w:val="center"/>
            <w:hideMark/>
          </w:tcPr>
          <w:p w:rsidR="0022748D" w:rsidRPr="0022748D" w:rsidRDefault="0022748D" w:rsidP="0022748D">
            <w:r w:rsidRPr="0022748D">
              <w:t>5</w:t>
            </w:r>
          </w:p>
        </w:tc>
        <w:tc>
          <w:tcPr>
            <w:tcW w:w="1098" w:type="dxa"/>
            <w:shd w:val="clear" w:color="auto" w:fill="auto"/>
            <w:vAlign w:val="center"/>
            <w:hideMark/>
          </w:tcPr>
          <w:p w:rsidR="0022748D" w:rsidRPr="0022748D" w:rsidRDefault="0022748D" w:rsidP="0022748D">
            <w:r w:rsidRPr="0022748D">
              <w:t>5</w:t>
            </w:r>
          </w:p>
        </w:tc>
        <w:tc>
          <w:tcPr>
            <w:tcW w:w="1098" w:type="dxa"/>
            <w:shd w:val="clear" w:color="auto" w:fill="auto"/>
            <w:vAlign w:val="center"/>
            <w:hideMark/>
          </w:tcPr>
          <w:p w:rsidR="0022748D" w:rsidRPr="0022748D" w:rsidRDefault="0022748D" w:rsidP="0022748D">
            <w:r w:rsidRPr="0022748D">
              <w:t>5</w:t>
            </w:r>
          </w:p>
        </w:tc>
        <w:tc>
          <w:tcPr>
            <w:tcW w:w="1098" w:type="dxa"/>
            <w:shd w:val="clear" w:color="auto" w:fill="auto"/>
            <w:vAlign w:val="center"/>
            <w:hideMark/>
          </w:tcPr>
          <w:p w:rsidR="0022748D" w:rsidRPr="0022748D" w:rsidRDefault="0022748D" w:rsidP="0022748D">
            <w:r w:rsidRPr="0022748D">
              <w:t>5</w:t>
            </w:r>
          </w:p>
        </w:tc>
        <w:tc>
          <w:tcPr>
            <w:tcW w:w="1098" w:type="dxa"/>
            <w:shd w:val="clear" w:color="auto" w:fill="auto"/>
            <w:vAlign w:val="center"/>
            <w:hideMark/>
          </w:tcPr>
          <w:p w:rsidR="0022748D" w:rsidRPr="0022748D" w:rsidRDefault="0022748D" w:rsidP="0022748D">
            <w:r w:rsidRPr="0022748D">
              <w:t>5</w:t>
            </w:r>
          </w:p>
        </w:tc>
        <w:tc>
          <w:tcPr>
            <w:tcW w:w="1098" w:type="dxa"/>
            <w:shd w:val="clear" w:color="auto" w:fill="auto"/>
            <w:vAlign w:val="center"/>
            <w:hideMark/>
          </w:tcPr>
          <w:p w:rsidR="0022748D" w:rsidRPr="0022748D" w:rsidRDefault="0022748D" w:rsidP="0022748D">
            <w:r w:rsidRPr="0022748D">
              <w:t>5</w:t>
            </w:r>
          </w:p>
        </w:tc>
        <w:tc>
          <w:tcPr>
            <w:tcW w:w="1098" w:type="dxa"/>
            <w:shd w:val="clear" w:color="auto" w:fill="auto"/>
            <w:vAlign w:val="center"/>
            <w:hideMark/>
          </w:tcPr>
          <w:p w:rsidR="0022748D" w:rsidRPr="0022748D" w:rsidRDefault="0022748D" w:rsidP="0022748D">
            <w:r w:rsidRPr="0022748D">
              <w:t>5</w:t>
            </w:r>
          </w:p>
        </w:tc>
      </w:tr>
      <w:tr w:rsidR="0022748D" w:rsidRPr="0022748D" w:rsidTr="00E355AD">
        <w:trPr>
          <w:trHeight w:val="227"/>
          <w:jc w:val="center"/>
        </w:trPr>
        <w:tc>
          <w:tcPr>
            <w:tcW w:w="5189" w:type="dxa"/>
            <w:shd w:val="clear" w:color="auto" w:fill="auto"/>
            <w:vAlign w:val="center"/>
            <w:hideMark/>
          </w:tcPr>
          <w:p w:rsidR="0022748D" w:rsidRPr="0022748D" w:rsidRDefault="0022748D" w:rsidP="0022748D">
            <w:r w:rsidRPr="0022748D">
              <w:t>Отпуск теплоносителя из тепловых сетей на цели горячего водоснабжения (для открытых систем теплоснабжения)</w:t>
            </w:r>
          </w:p>
        </w:tc>
        <w:tc>
          <w:tcPr>
            <w:tcW w:w="1098" w:type="dxa"/>
            <w:shd w:val="clear" w:color="auto" w:fill="auto"/>
            <w:vAlign w:val="center"/>
            <w:hideMark/>
          </w:tcPr>
          <w:p w:rsidR="0022748D" w:rsidRPr="0022748D" w:rsidRDefault="0022748D" w:rsidP="0022748D">
            <w:r w:rsidRPr="0022748D">
              <w:t>тыс. т/год</w:t>
            </w:r>
          </w:p>
        </w:tc>
        <w:tc>
          <w:tcPr>
            <w:tcW w:w="1373" w:type="dxa"/>
            <w:shd w:val="clear" w:color="auto" w:fill="auto"/>
            <w:vAlign w:val="center"/>
            <w:hideMark/>
          </w:tcPr>
          <w:p w:rsidR="0022748D" w:rsidRPr="0022748D" w:rsidRDefault="0022748D" w:rsidP="0022748D">
            <w:r w:rsidRPr="0022748D">
              <w:t>0</w:t>
            </w:r>
          </w:p>
        </w:tc>
        <w:tc>
          <w:tcPr>
            <w:tcW w:w="1098" w:type="dxa"/>
            <w:shd w:val="clear" w:color="auto" w:fill="auto"/>
            <w:vAlign w:val="center"/>
            <w:hideMark/>
          </w:tcPr>
          <w:p w:rsidR="0022748D" w:rsidRPr="0022748D" w:rsidRDefault="0022748D" w:rsidP="0022748D">
            <w:r w:rsidRPr="0022748D">
              <w:t>0</w:t>
            </w:r>
          </w:p>
        </w:tc>
        <w:tc>
          <w:tcPr>
            <w:tcW w:w="1098" w:type="dxa"/>
            <w:shd w:val="clear" w:color="auto" w:fill="auto"/>
            <w:vAlign w:val="center"/>
            <w:hideMark/>
          </w:tcPr>
          <w:p w:rsidR="0022748D" w:rsidRPr="0022748D" w:rsidRDefault="0022748D" w:rsidP="0022748D">
            <w:r w:rsidRPr="0022748D">
              <w:t>0</w:t>
            </w:r>
          </w:p>
        </w:tc>
        <w:tc>
          <w:tcPr>
            <w:tcW w:w="1098" w:type="dxa"/>
            <w:shd w:val="clear" w:color="auto" w:fill="auto"/>
            <w:vAlign w:val="center"/>
            <w:hideMark/>
          </w:tcPr>
          <w:p w:rsidR="0022748D" w:rsidRPr="0022748D" w:rsidRDefault="0022748D" w:rsidP="0022748D">
            <w:r w:rsidRPr="0022748D">
              <w:t>0</w:t>
            </w:r>
          </w:p>
        </w:tc>
        <w:tc>
          <w:tcPr>
            <w:tcW w:w="1098" w:type="dxa"/>
            <w:shd w:val="clear" w:color="auto" w:fill="auto"/>
            <w:vAlign w:val="center"/>
            <w:hideMark/>
          </w:tcPr>
          <w:p w:rsidR="0022748D" w:rsidRPr="0022748D" w:rsidRDefault="0022748D" w:rsidP="0022748D">
            <w:r w:rsidRPr="0022748D">
              <w:t>0</w:t>
            </w:r>
          </w:p>
        </w:tc>
        <w:tc>
          <w:tcPr>
            <w:tcW w:w="1098" w:type="dxa"/>
            <w:shd w:val="clear" w:color="auto" w:fill="auto"/>
            <w:vAlign w:val="center"/>
            <w:hideMark/>
          </w:tcPr>
          <w:p w:rsidR="0022748D" w:rsidRPr="0022748D" w:rsidRDefault="0022748D" w:rsidP="0022748D">
            <w:r w:rsidRPr="0022748D">
              <w:t>0</w:t>
            </w:r>
          </w:p>
        </w:tc>
        <w:tc>
          <w:tcPr>
            <w:tcW w:w="1098" w:type="dxa"/>
            <w:shd w:val="clear" w:color="auto" w:fill="auto"/>
            <w:vAlign w:val="center"/>
            <w:hideMark/>
          </w:tcPr>
          <w:p w:rsidR="0022748D" w:rsidRPr="0022748D" w:rsidRDefault="0022748D" w:rsidP="0022748D">
            <w:r w:rsidRPr="0022748D">
              <w:t>0</w:t>
            </w:r>
          </w:p>
        </w:tc>
        <w:tc>
          <w:tcPr>
            <w:tcW w:w="1098" w:type="dxa"/>
            <w:shd w:val="clear" w:color="auto" w:fill="auto"/>
            <w:vAlign w:val="center"/>
            <w:hideMark/>
          </w:tcPr>
          <w:p w:rsidR="0022748D" w:rsidRPr="0022748D" w:rsidRDefault="0022748D" w:rsidP="0022748D">
            <w:r w:rsidRPr="0022748D">
              <w:t>0</w:t>
            </w:r>
          </w:p>
        </w:tc>
      </w:tr>
    </w:tbl>
    <w:p w:rsidR="0022748D" w:rsidRPr="0022748D" w:rsidRDefault="0022748D" w:rsidP="0022748D">
      <w:pPr>
        <w:sectPr w:rsidR="0022748D" w:rsidRPr="0022748D" w:rsidSect="003E5323">
          <w:pgSz w:w="16838" w:h="11906" w:orient="landscape"/>
          <w:pgMar w:top="1701" w:right="851" w:bottom="567" w:left="851" w:header="709" w:footer="709" w:gutter="0"/>
          <w:cols w:space="708"/>
          <w:docGrid w:linePitch="360"/>
        </w:sectPr>
      </w:pPr>
    </w:p>
    <w:p w:rsidR="0022748D" w:rsidRPr="0022748D" w:rsidRDefault="0022748D" w:rsidP="0022748D">
      <w:r w:rsidRPr="0022748D">
        <w:lastRenderedPageBreak/>
        <w:t xml:space="preserve">6.2. Максимальный и среднечасовой расход теплоносителя </w:t>
      </w:r>
    </w:p>
    <w:p w:rsidR="0022748D" w:rsidRPr="0022748D" w:rsidRDefault="0022748D" w:rsidP="0022748D">
      <w:r w:rsidRPr="0022748D">
        <w:t>(расход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участком такой системы, на закрытую систему горячего водоснабжения</w:t>
      </w:r>
    </w:p>
    <w:p w:rsidR="0022748D" w:rsidRPr="0022748D" w:rsidRDefault="0022748D" w:rsidP="0022748D">
      <w:pPr>
        <w:rPr>
          <w:rFonts w:eastAsia="Calibri"/>
        </w:rPr>
      </w:pPr>
      <w:r w:rsidRPr="0022748D">
        <w:rPr>
          <w:rFonts w:eastAsia="Calibri"/>
        </w:rPr>
        <w:t>В системе теплоснабжения Апраксинского СП отсутствует отпуск теплоносителя от источника тепловой энергии к потребителям на нужды горячего водоснабжения по открытой схеме, следовательно, данный раздел не рассматривается.</w:t>
      </w:r>
    </w:p>
    <w:p w:rsidR="0022748D" w:rsidRPr="0022748D" w:rsidRDefault="0022748D" w:rsidP="0022748D">
      <w:r w:rsidRPr="0022748D">
        <w:t>6.3. Сведения о наличии баков-аккумуляторов</w:t>
      </w:r>
    </w:p>
    <w:p w:rsidR="0022748D" w:rsidRPr="0022748D" w:rsidRDefault="0022748D" w:rsidP="0022748D">
      <w:r w:rsidRPr="0022748D">
        <w:t>Таблица 6.2.</w:t>
      </w:r>
    </w:p>
    <w:tbl>
      <w:tblPr>
        <w:tblW w:w="9582" w:type="dxa"/>
        <w:tblInd w:w="108" w:type="dxa"/>
        <w:tblLayout w:type="fixed"/>
        <w:tblLook w:val="04A0"/>
      </w:tblPr>
      <w:tblGrid>
        <w:gridCol w:w="3124"/>
        <w:gridCol w:w="687"/>
        <w:gridCol w:w="823"/>
        <w:gridCol w:w="822"/>
        <w:gridCol w:w="823"/>
        <w:gridCol w:w="810"/>
        <w:gridCol w:w="623"/>
        <w:gridCol w:w="623"/>
        <w:gridCol w:w="623"/>
        <w:gridCol w:w="624"/>
      </w:tblGrid>
      <w:tr w:rsidR="0022748D" w:rsidRPr="0022748D" w:rsidTr="00E355AD">
        <w:trPr>
          <w:cantSplit/>
          <w:trHeight w:hRule="exact" w:val="1134"/>
        </w:trPr>
        <w:tc>
          <w:tcPr>
            <w:tcW w:w="31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2748D" w:rsidRPr="0022748D" w:rsidRDefault="0022748D" w:rsidP="0022748D">
            <w:r w:rsidRPr="0022748D">
              <w:t>Показатель</w:t>
            </w:r>
          </w:p>
        </w:tc>
        <w:tc>
          <w:tcPr>
            <w:tcW w:w="687" w:type="dxa"/>
            <w:tcBorders>
              <w:top w:val="single" w:sz="4" w:space="0" w:color="auto"/>
              <w:left w:val="single" w:sz="4" w:space="0" w:color="auto"/>
              <w:bottom w:val="single" w:sz="4" w:space="0" w:color="auto"/>
              <w:right w:val="single" w:sz="4" w:space="0" w:color="000000"/>
            </w:tcBorders>
            <w:shd w:val="clear" w:color="000000" w:fill="FFFFFF"/>
            <w:vAlign w:val="center"/>
          </w:tcPr>
          <w:p w:rsidR="0022748D" w:rsidRPr="0022748D" w:rsidRDefault="0022748D" w:rsidP="0022748D">
            <w:r w:rsidRPr="0022748D">
              <w:t>Ед. изм.</w:t>
            </w:r>
          </w:p>
        </w:tc>
        <w:tc>
          <w:tcPr>
            <w:tcW w:w="823"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22748D" w:rsidRPr="0022748D" w:rsidRDefault="0022748D" w:rsidP="0022748D">
            <w:r w:rsidRPr="0022748D">
              <w:t>2024</w:t>
            </w:r>
          </w:p>
        </w:tc>
        <w:tc>
          <w:tcPr>
            <w:tcW w:w="822"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22748D" w:rsidRPr="0022748D" w:rsidRDefault="0022748D" w:rsidP="0022748D">
            <w:r w:rsidRPr="0022748D">
              <w:t>2025</w:t>
            </w:r>
          </w:p>
        </w:tc>
        <w:tc>
          <w:tcPr>
            <w:tcW w:w="823"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22748D" w:rsidRPr="0022748D" w:rsidRDefault="0022748D" w:rsidP="0022748D">
            <w:r w:rsidRPr="0022748D">
              <w:t>2026</w:t>
            </w:r>
          </w:p>
        </w:tc>
        <w:tc>
          <w:tcPr>
            <w:tcW w:w="81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22748D" w:rsidRPr="0022748D" w:rsidRDefault="0022748D" w:rsidP="0022748D">
            <w:r w:rsidRPr="0022748D">
              <w:t>2027</w:t>
            </w:r>
          </w:p>
        </w:tc>
        <w:tc>
          <w:tcPr>
            <w:tcW w:w="623"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22748D" w:rsidRPr="0022748D" w:rsidRDefault="0022748D" w:rsidP="0022748D">
            <w:r w:rsidRPr="0022748D">
              <w:t>2028</w:t>
            </w:r>
          </w:p>
        </w:tc>
        <w:tc>
          <w:tcPr>
            <w:tcW w:w="623"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22748D" w:rsidRPr="0022748D" w:rsidRDefault="0022748D" w:rsidP="0022748D">
            <w:r w:rsidRPr="0022748D">
              <w:t>2029</w:t>
            </w:r>
          </w:p>
        </w:tc>
        <w:tc>
          <w:tcPr>
            <w:tcW w:w="623"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22748D" w:rsidRPr="0022748D" w:rsidRDefault="0022748D" w:rsidP="0022748D">
            <w:r w:rsidRPr="0022748D">
              <w:t>2030-2035</w:t>
            </w:r>
          </w:p>
        </w:tc>
        <w:tc>
          <w:tcPr>
            <w:tcW w:w="624"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22748D" w:rsidRPr="0022748D" w:rsidRDefault="0022748D" w:rsidP="0022748D">
            <w:r w:rsidRPr="0022748D">
              <w:t>2036-2044</w:t>
            </w:r>
          </w:p>
        </w:tc>
      </w:tr>
      <w:tr w:rsidR="0022748D" w:rsidRPr="0022748D" w:rsidTr="00E355AD">
        <w:trPr>
          <w:trHeight w:val="414"/>
        </w:trPr>
        <w:tc>
          <w:tcPr>
            <w:tcW w:w="9582" w:type="dxa"/>
            <w:gridSpan w:val="10"/>
            <w:tcBorders>
              <w:top w:val="nil"/>
              <w:left w:val="single" w:sz="4" w:space="0" w:color="auto"/>
              <w:bottom w:val="single" w:sz="4" w:space="0" w:color="auto"/>
              <w:right w:val="single" w:sz="4" w:space="0" w:color="auto"/>
            </w:tcBorders>
            <w:shd w:val="clear" w:color="auto" w:fill="auto"/>
            <w:vAlign w:val="center"/>
          </w:tcPr>
          <w:p w:rsidR="0022748D" w:rsidRPr="0022748D" w:rsidRDefault="0022748D" w:rsidP="0022748D">
            <w:r w:rsidRPr="0022748D">
              <w:t>Котельная № 9 с. Апраксино, ул. Набережная</w:t>
            </w:r>
          </w:p>
        </w:tc>
      </w:tr>
      <w:tr w:rsidR="0022748D" w:rsidRPr="0022748D" w:rsidTr="00E355AD">
        <w:trPr>
          <w:trHeight w:val="414"/>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22748D" w:rsidRPr="0022748D" w:rsidRDefault="0022748D" w:rsidP="0022748D">
            <w:r w:rsidRPr="0022748D">
              <w:t>Количество баков-аккумуляторов, ед.</w:t>
            </w:r>
          </w:p>
        </w:tc>
        <w:tc>
          <w:tcPr>
            <w:tcW w:w="687" w:type="dxa"/>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т/год</w:t>
            </w:r>
          </w:p>
        </w:tc>
        <w:tc>
          <w:tcPr>
            <w:tcW w:w="823" w:type="dxa"/>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w:t>
            </w:r>
          </w:p>
        </w:tc>
        <w:tc>
          <w:tcPr>
            <w:tcW w:w="822" w:type="dxa"/>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w:t>
            </w:r>
          </w:p>
        </w:tc>
        <w:tc>
          <w:tcPr>
            <w:tcW w:w="823" w:type="dxa"/>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w:t>
            </w:r>
          </w:p>
        </w:tc>
        <w:tc>
          <w:tcPr>
            <w:tcW w:w="810" w:type="dxa"/>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w:t>
            </w:r>
          </w:p>
        </w:tc>
        <w:tc>
          <w:tcPr>
            <w:tcW w:w="623" w:type="dxa"/>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w:t>
            </w:r>
          </w:p>
        </w:tc>
        <w:tc>
          <w:tcPr>
            <w:tcW w:w="623" w:type="dxa"/>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w:t>
            </w:r>
          </w:p>
        </w:tc>
        <w:tc>
          <w:tcPr>
            <w:tcW w:w="623" w:type="dxa"/>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w:t>
            </w:r>
          </w:p>
        </w:tc>
        <w:tc>
          <w:tcPr>
            <w:tcW w:w="624" w:type="dxa"/>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w:t>
            </w:r>
          </w:p>
        </w:tc>
      </w:tr>
      <w:tr w:rsidR="0022748D" w:rsidRPr="0022748D" w:rsidTr="00E355AD">
        <w:trPr>
          <w:trHeight w:val="414"/>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22748D" w:rsidRPr="0022748D" w:rsidRDefault="0022748D" w:rsidP="0022748D">
            <w:r w:rsidRPr="0022748D">
              <w:t>Общая емкость баков-аккумуляторов, м3</w:t>
            </w:r>
          </w:p>
        </w:tc>
        <w:tc>
          <w:tcPr>
            <w:tcW w:w="687" w:type="dxa"/>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т/год</w:t>
            </w:r>
          </w:p>
        </w:tc>
        <w:tc>
          <w:tcPr>
            <w:tcW w:w="823" w:type="dxa"/>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w:t>
            </w:r>
          </w:p>
        </w:tc>
        <w:tc>
          <w:tcPr>
            <w:tcW w:w="822" w:type="dxa"/>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w:t>
            </w:r>
          </w:p>
        </w:tc>
        <w:tc>
          <w:tcPr>
            <w:tcW w:w="823" w:type="dxa"/>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w:t>
            </w:r>
          </w:p>
        </w:tc>
        <w:tc>
          <w:tcPr>
            <w:tcW w:w="810" w:type="dxa"/>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w:t>
            </w:r>
          </w:p>
        </w:tc>
        <w:tc>
          <w:tcPr>
            <w:tcW w:w="623" w:type="dxa"/>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w:t>
            </w:r>
          </w:p>
        </w:tc>
        <w:tc>
          <w:tcPr>
            <w:tcW w:w="623" w:type="dxa"/>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w:t>
            </w:r>
          </w:p>
        </w:tc>
        <w:tc>
          <w:tcPr>
            <w:tcW w:w="623" w:type="dxa"/>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w:t>
            </w:r>
          </w:p>
        </w:tc>
        <w:tc>
          <w:tcPr>
            <w:tcW w:w="624" w:type="dxa"/>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w:t>
            </w:r>
          </w:p>
        </w:tc>
      </w:tr>
    </w:tbl>
    <w:p w:rsidR="0022748D" w:rsidRPr="0022748D" w:rsidRDefault="0022748D" w:rsidP="0022748D"/>
    <w:p w:rsidR="0022748D" w:rsidRPr="0022748D" w:rsidRDefault="0022748D" w:rsidP="0022748D">
      <w:r w:rsidRPr="0022748D">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p>
    <w:p w:rsidR="0022748D" w:rsidRPr="0022748D" w:rsidRDefault="0022748D" w:rsidP="0022748D">
      <w:r w:rsidRPr="0022748D">
        <w:t>В системе теплоснабжения Апраксинского сельского поселения водоподготовительные установки отсутствуют.</w:t>
      </w:r>
    </w:p>
    <w:p w:rsidR="0022748D" w:rsidRPr="0022748D" w:rsidRDefault="0022748D" w:rsidP="0022748D">
      <w:pPr>
        <w:rPr>
          <w:rFonts w:eastAsia="Microsoft YaHei"/>
        </w:rPr>
      </w:pPr>
      <w:bookmarkStart w:id="88" w:name="_Hlk115817306"/>
      <w:r w:rsidRPr="0022748D">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p w:rsidR="0022748D" w:rsidRPr="0022748D" w:rsidRDefault="0022748D" w:rsidP="0022748D">
      <w:r w:rsidRPr="0022748D">
        <w:t>В соответствии с приказом Минэнерго России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к нормируемым технологическим затратам теплоносителя относятся:</w:t>
      </w:r>
    </w:p>
    <w:p w:rsidR="0022748D" w:rsidRPr="0022748D" w:rsidRDefault="0022748D" w:rsidP="0022748D">
      <w:r w:rsidRPr="0022748D">
        <w:t>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22748D" w:rsidRPr="0022748D" w:rsidRDefault="0022748D" w:rsidP="0022748D">
      <w:r w:rsidRPr="0022748D">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22748D" w:rsidRPr="0022748D" w:rsidRDefault="0022748D" w:rsidP="0022748D">
      <w:r w:rsidRPr="0022748D">
        <w:t>технически обоснованные затраты теплоносителя на плановые эксплуатационные испытания тепловых сетей и другие регламентные работы.</w:t>
      </w:r>
    </w:p>
    <w:bookmarkEnd w:id="88"/>
    <w:p w:rsidR="0022748D" w:rsidRPr="0022748D" w:rsidRDefault="0022748D" w:rsidP="0022748D">
      <w:r w:rsidRPr="0022748D">
        <w:t>Расчётные годовые ПСВ с утечкой определяются по формуле:</w:t>
      </w:r>
    </w:p>
    <w:p w:rsidR="0022748D" w:rsidRPr="0022748D" w:rsidRDefault="0022748D" w:rsidP="0022748D">
      <m:oMathPara>
        <m:oMath>
          <m:sSubSup>
            <m:sSubSupPr>
              <m:ctrlPr>
                <w:rPr>
                  <w:rFonts w:ascii="Cambria Math" w:hAnsi="Cambria Math" w:cs="Arial"/>
                  <w:szCs w:val="22"/>
                </w:rPr>
              </m:ctrlPr>
            </m:sSubSupPr>
            <m:e>
              <m:r>
                <m:rPr>
                  <m:sty m:val="p"/>
                </m:rPr>
                <w:rPr>
                  <w:rFonts w:ascii="Cambria Math" w:hAnsi="Cambria Math" w:cs="Arial"/>
                  <w:szCs w:val="22"/>
                </w:rPr>
                <m:t>G</m:t>
              </m:r>
            </m:e>
            <m:sub>
              <m:r>
                <m:rPr>
                  <m:sty m:val="p"/>
                </m:rPr>
                <w:rPr>
                  <w:rFonts w:ascii="Cambria Math" w:hAnsi="Cambria Math" w:cs="Arial"/>
                  <w:szCs w:val="22"/>
                </w:rPr>
                <m:t>ут</m:t>
              </m:r>
            </m:sub>
            <m:sup>
              <m:r>
                <m:rPr>
                  <m:sty m:val="p"/>
                </m:rPr>
                <w:rPr>
                  <w:rFonts w:ascii="Cambria Math" w:hAnsi="Cambria Math" w:cs="Arial"/>
                  <w:szCs w:val="22"/>
                </w:rPr>
                <m:t>н</m:t>
              </m:r>
            </m:sup>
          </m:sSubSup>
          <m:r>
            <m:rPr>
              <m:sty m:val="p"/>
            </m:rPr>
            <w:rPr>
              <w:rFonts w:ascii="Cambria Math" w:hAnsi="Cambria Math" w:cs="Arial"/>
              <w:szCs w:val="22"/>
            </w:rPr>
            <m:t>=</m:t>
          </m:r>
          <m:f>
            <m:fPr>
              <m:ctrlPr>
                <w:rPr>
                  <w:rFonts w:ascii="Cambria Math" w:hAnsi="Cambria Math" w:cs="Arial"/>
                  <w:szCs w:val="22"/>
                </w:rPr>
              </m:ctrlPr>
            </m:fPr>
            <m:num>
              <m:r>
                <m:rPr>
                  <m:sty m:val="p"/>
                </m:rPr>
                <w:rPr>
                  <w:rFonts w:ascii="Cambria Math" w:hAnsi="Cambria Math" w:cs="Arial"/>
                  <w:szCs w:val="22"/>
                </w:rPr>
                <m:t>а</m:t>
              </m:r>
              <m:sSup>
                <m:sSupPr>
                  <m:ctrlPr>
                    <w:rPr>
                      <w:rFonts w:ascii="Cambria Math" w:hAnsi="Cambria Math" w:cs="Arial"/>
                      <w:szCs w:val="22"/>
                    </w:rPr>
                  </m:ctrlPr>
                </m:sSupPr>
                <m:e>
                  <m:r>
                    <m:rPr>
                      <m:sty m:val="p"/>
                    </m:rPr>
                    <w:rPr>
                      <w:rFonts w:ascii="Cambria Math" w:hAnsi="Cambria Math" w:cs="Arial"/>
                      <w:szCs w:val="22"/>
                    </w:rPr>
                    <m:t>V</m:t>
                  </m:r>
                </m:e>
                <m:sup>
                  <m:r>
                    <m:rPr>
                      <m:sty m:val="p"/>
                    </m:rPr>
                    <w:rPr>
                      <w:rFonts w:ascii="Cambria Math" w:hAnsi="Cambria Math" w:cs="Arial"/>
                      <w:szCs w:val="22"/>
                    </w:rPr>
                    <m:t>ср.г</m:t>
                  </m:r>
                </m:sup>
              </m:sSup>
              <m:sSub>
                <m:sSubPr>
                  <m:ctrlPr>
                    <w:rPr>
                      <w:rFonts w:ascii="Cambria Math" w:hAnsi="Cambria Math" w:cs="Arial"/>
                      <w:szCs w:val="22"/>
                    </w:rPr>
                  </m:ctrlPr>
                </m:sSubPr>
                <m:e>
                  <m:r>
                    <m:rPr>
                      <m:sty m:val="p"/>
                    </m:rPr>
                    <w:rPr>
                      <w:rFonts w:ascii="Cambria Math" w:hAnsi="Cambria Math" w:cs="Arial"/>
                      <w:szCs w:val="22"/>
                    </w:rPr>
                    <m:t>n</m:t>
                  </m:r>
                </m:e>
                <m:sub>
                  <m:r>
                    <m:rPr>
                      <m:sty m:val="p"/>
                    </m:rPr>
                    <w:rPr>
                      <w:rFonts w:ascii="Cambria Math" w:hAnsi="Cambria Math" w:cs="Arial"/>
                      <w:szCs w:val="22"/>
                    </w:rPr>
                    <m:t>год</m:t>
                  </m:r>
                </m:sub>
              </m:sSub>
            </m:num>
            <m:den>
              <m:r>
                <m:rPr>
                  <m:sty m:val="p"/>
                </m:rPr>
                <w:rPr>
                  <w:rFonts w:ascii="Cambria Math" w:hAnsi="Cambria Math" w:cs="Arial"/>
                  <w:szCs w:val="22"/>
                </w:rPr>
                <m:t>100</m:t>
              </m:r>
            </m:den>
          </m:f>
        </m:oMath>
      </m:oMathPara>
    </w:p>
    <w:p w:rsidR="0022748D" w:rsidRPr="0022748D" w:rsidRDefault="0022748D" w:rsidP="0022748D">
      <w:r w:rsidRPr="0022748D">
        <w:t>где: а – расчётное удельное значение ПСВ с утечкой из тепловой сети и систем теплопотребления, м3/ч, принимается в размере 0,25% от среднегодового объема ТС;</w:t>
      </w:r>
    </w:p>
    <w:p w:rsidR="0022748D" w:rsidRPr="0022748D" w:rsidRDefault="0022748D" w:rsidP="0022748D">
      <m:oMath>
        <m:sSup>
          <m:sSupPr>
            <m:ctrlPr>
              <w:rPr>
                <w:rFonts w:ascii="Cambria Math" w:hAnsi="Cambria Math" w:cs="Arial"/>
                <w:szCs w:val="22"/>
              </w:rPr>
            </m:ctrlPr>
          </m:sSupPr>
          <m:e>
            <m:r>
              <m:rPr>
                <m:sty m:val="p"/>
              </m:rPr>
              <w:rPr>
                <w:rFonts w:ascii="Cambria Math" w:hAnsi="Cambria Math" w:cs="Arial"/>
                <w:szCs w:val="22"/>
              </w:rPr>
              <m:t>V</m:t>
            </m:r>
          </m:e>
          <m:sup>
            <m:r>
              <m:rPr>
                <m:sty m:val="p"/>
              </m:rPr>
              <w:rPr>
                <w:rFonts w:ascii="Cambria Math" w:hAnsi="Cambria Math" w:cs="Arial"/>
                <w:szCs w:val="22"/>
              </w:rPr>
              <m:t>ср.г</m:t>
            </m:r>
          </m:sup>
        </m:sSup>
      </m:oMath>
      <w:r w:rsidRPr="0022748D">
        <w:t xml:space="preserve"> – среднегодовой объем сетевой воды в ТС, м3;</w:t>
      </w:r>
    </w:p>
    <w:p w:rsidR="0022748D" w:rsidRPr="0022748D" w:rsidRDefault="0022748D" w:rsidP="0022748D">
      <m:oMath>
        <m:sSub>
          <m:sSubPr>
            <m:ctrlPr>
              <w:rPr>
                <w:rFonts w:ascii="Cambria Math" w:hAnsi="Cambria Math" w:cs="Arial"/>
                <w:szCs w:val="22"/>
              </w:rPr>
            </m:ctrlPr>
          </m:sSubPr>
          <m:e>
            <m:r>
              <m:rPr>
                <m:sty m:val="p"/>
              </m:rPr>
              <w:rPr>
                <w:rFonts w:ascii="Cambria Math" w:hAnsi="Cambria Math" w:cs="Arial"/>
                <w:szCs w:val="22"/>
              </w:rPr>
              <m:t>n</m:t>
            </m:r>
          </m:e>
          <m:sub>
            <m:r>
              <m:rPr>
                <m:sty m:val="p"/>
              </m:rPr>
              <w:rPr>
                <w:rFonts w:ascii="Cambria Math" w:hAnsi="Cambria Math" w:cs="Arial"/>
                <w:szCs w:val="22"/>
              </w:rPr>
              <m:t>год</m:t>
            </m:r>
          </m:sub>
        </m:sSub>
      </m:oMath>
      <w:r w:rsidRPr="0022748D">
        <w:t xml:space="preserve"> – число часов работы системы теплоснабжения в течение года, ч.</w:t>
      </w:r>
    </w:p>
    <w:p w:rsidR="0022748D" w:rsidRPr="0022748D" w:rsidRDefault="0022748D" w:rsidP="0022748D">
      <w:r w:rsidRPr="0022748D">
        <w:t>Расчетные годовые ПСВ на пусковое заполнение тепловых сетей в эксплуатацию после планового ремонта и с подключением новых сетей и систем теплопотребления после монтажа принимаются равными 1,5-кратному объему ТС по формуле:</w:t>
      </w:r>
    </w:p>
    <w:p w:rsidR="0022748D" w:rsidRPr="0022748D" w:rsidRDefault="0022748D" w:rsidP="0022748D">
      <m:oMathPara>
        <m:oMath>
          <m:sSub>
            <m:sSubPr>
              <m:ctrlPr>
                <w:rPr>
                  <w:rFonts w:ascii="Cambria Math" w:hAnsi="Cambria Math" w:cs="Arial"/>
                  <w:szCs w:val="22"/>
                </w:rPr>
              </m:ctrlPr>
            </m:sSubPr>
            <m:e>
              <m:r>
                <m:rPr>
                  <m:sty m:val="p"/>
                </m:rPr>
                <w:rPr>
                  <w:rFonts w:ascii="Cambria Math" w:hAnsi="Cambria Math" w:cs="Arial"/>
                  <w:szCs w:val="22"/>
                </w:rPr>
                <m:t>G</m:t>
              </m:r>
            </m:e>
            <m:sub>
              <m:r>
                <m:rPr>
                  <m:sty m:val="p"/>
                </m:rPr>
                <w:rPr>
                  <w:rFonts w:ascii="Cambria Math" w:hAnsi="Cambria Math" w:cs="Arial"/>
                  <w:szCs w:val="22"/>
                </w:rPr>
                <m:t>п.п</m:t>
              </m:r>
            </m:sub>
          </m:sSub>
          <m:r>
            <m:rPr>
              <m:sty m:val="p"/>
            </m:rPr>
            <w:rPr>
              <w:rFonts w:ascii="Cambria Math" w:hAnsi="Cambria Math" w:cs="Arial"/>
              <w:szCs w:val="22"/>
            </w:rPr>
            <m:t>=1,5∙</m:t>
          </m:r>
          <m:sSub>
            <m:sSubPr>
              <m:ctrlPr>
                <w:rPr>
                  <w:rFonts w:ascii="Cambria Math" w:hAnsi="Cambria Math" w:cs="Arial"/>
                  <w:szCs w:val="22"/>
                </w:rPr>
              </m:ctrlPr>
            </m:sSubPr>
            <m:e>
              <m:r>
                <m:rPr>
                  <m:sty m:val="p"/>
                </m:rPr>
                <w:rPr>
                  <w:rFonts w:ascii="Cambria Math" w:hAnsi="Cambria Math" w:cs="Arial"/>
                  <w:szCs w:val="22"/>
                </w:rPr>
                <m:t>V</m:t>
              </m:r>
            </m:e>
            <m:sub>
              <m:r>
                <m:rPr>
                  <m:sty m:val="p"/>
                </m:rPr>
                <w:rPr>
                  <w:rFonts w:ascii="Cambria Math" w:hAnsi="Cambria Math" w:cs="Arial"/>
                  <w:szCs w:val="22"/>
                </w:rPr>
                <m:t>этс</m:t>
              </m:r>
            </m:sub>
          </m:sSub>
        </m:oMath>
      </m:oMathPara>
    </w:p>
    <w:p w:rsidR="0022748D" w:rsidRPr="0022748D" w:rsidRDefault="0022748D" w:rsidP="0022748D">
      <w:r w:rsidRPr="0022748D">
        <w:t xml:space="preserve">где: </w:t>
      </w:r>
      <m:oMath>
        <m:sSub>
          <m:sSubPr>
            <m:ctrlPr>
              <w:rPr>
                <w:rFonts w:ascii="Cambria Math" w:hAnsi="Cambria Math" w:cs="Arial"/>
                <w:szCs w:val="22"/>
              </w:rPr>
            </m:ctrlPr>
          </m:sSubPr>
          <m:e>
            <m:r>
              <m:rPr>
                <m:sty m:val="p"/>
              </m:rPr>
              <w:rPr>
                <w:rFonts w:ascii="Cambria Math" w:hAnsi="Cambria Math" w:cs="Arial"/>
                <w:szCs w:val="22"/>
              </w:rPr>
              <m:t>V</m:t>
            </m:r>
          </m:e>
          <m:sub>
            <m:r>
              <m:rPr>
                <m:sty m:val="p"/>
              </m:rPr>
              <w:rPr>
                <w:rFonts w:ascii="Cambria Math" w:hAnsi="Cambria Math" w:cs="Arial"/>
                <w:szCs w:val="22"/>
              </w:rPr>
              <m:t>этс</m:t>
            </m:r>
          </m:sub>
        </m:sSub>
      </m:oMath>
      <w:r w:rsidRPr="0022748D">
        <w:t>– объем трубопроводов тепловой сети, м3.</w:t>
      </w:r>
    </w:p>
    <w:p w:rsidR="0022748D" w:rsidRPr="0022748D" w:rsidRDefault="0022748D" w:rsidP="0022748D">
      <w:r w:rsidRPr="0022748D">
        <w:t>Расчетные годовые ПСВ на регламентные испытания определятся по формуле:</w:t>
      </w:r>
    </w:p>
    <w:p w:rsidR="0022748D" w:rsidRPr="0022748D" w:rsidRDefault="0022748D" w:rsidP="0022748D">
      <m:oMathPara>
        <m:oMath>
          <m:sSub>
            <m:sSubPr>
              <m:ctrlPr>
                <w:rPr>
                  <w:rFonts w:ascii="Cambria Math" w:hAnsi="Cambria Math" w:cs="Arial"/>
                  <w:szCs w:val="22"/>
                </w:rPr>
              </m:ctrlPr>
            </m:sSubPr>
            <m:e>
              <m:r>
                <m:rPr>
                  <m:sty m:val="p"/>
                </m:rPr>
                <w:rPr>
                  <w:rFonts w:ascii="Cambria Math" w:hAnsi="Cambria Math" w:cs="Arial"/>
                  <w:szCs w:val="22"/>
                </w:rPr>
                <m:t>G</m:t>
              </m:r>
            </m:e>
            <m:sub>
              <m:r>
                <m:rPr>
                  <m:sty m:val="p"/>
                </m:rPr>
                <w:rPr>
                  <w:rFonts w:ascii="Cambria Math" w:hAnsi="Cambria Math" w:cs="Arial"/>
                  <w:szCs w:val="22"/>
                </w:rPr>
                <m:t>п.и</m:t>
              </m:r>
            </m:sub>
          </m:sSub>
          <m:r>
            <m:rPr>
              <m:sty m:val="p"/>
            </m:rPr>
            <w:rPr>
              <w:rFonts w:ascii="Cambria Math" w:hAnsi="Cambria Math" w:cs="Arial"/>
              <w:szCs w:val="22"/>
            </w:rPr>
            <m:t>=2∙</m:t>
          </m:r>
          <m:sSub>
            <m:sSubPr>
              <m:ctrlPr>
                <w:rPr>
                  <w:rFonts w:ascii="Cambria Math" w:hAnsi="Cambria Math" w:cs="Arial"/>
                  <w:szCs w:val="22"/>
                </w:rPr>
              </m:ctrlPr>
            </m:sSubPr>
            <m:e>
              <m:r>
                <m:rPr>
                  <m:sty m:val="p"/>
                </m:rPr>
                <w:rPr>
                  <w:rFonts w:ascii="Cambria Math" w:hAnsi="Cambria Math" w:cs="Arial"/>
                  <w:szCs w:val="22"/>
                </w:rPr>
                <m:t>V</m:t>
              </m:r>
            </m:e>
            <m:sub>
              <m:r>
                <m:rPr>
                  <m:sty m:val="p"/>
                </m:rPr>
                <w:rPr>
                  <w:rFonts w:ascii="Cambria Math" w:hAnsi="Cambria Math" w:cs="Arial"/>
                  <w:szCs w:val="22"/>
                </w:rPr>
                <m:t>этс</m:t>
              </m:r>
            </m:sub>
          </m:sSub>
        </m:oMath>
      </m:oMathPara>
    </w:p>
    <w:p w:rsidR="0022748D" w:rsidRPr="0022748D" w:rsidRDefault="0022748D" w:rsidP="0022748D">
      <w:r w:rsidRPr="0022748D">
        <w:lastRenderedPageBreak/>
        <w:t xml:space="preserve">Суммарные расчётные годовые ПСВ для системы теплоснабжения в целом </w:t>
      </w:r>
      <m:oMath>
        <m:sSub>
          <m:sSubPr>
            <m:ctrlPr>
              <w:rPr>
                <w:rFonts w:ascii="Cambria Math" w:hAnsi="Cambria Math" w:cs="Arial"/>
                <w:szCs w:val="22"/>
              </w:rPr>
            </m:ctrlPr>
          </m:sSubPr>
          <m:e>
            <m:r>
              <m:rPr>
                <m:sty m:val="p"/>
              </m:rPr>
              <w:rPr>
                <w:rFonts w:ascii="Cambria Math" w:hAnsi="Cambria Math" w:cs="Arial"/>
                <w:szCs w:val="22"/>
              </w:rPr>
              <m:t>G</m:t>
            </m:r>
          </m:e>
          <m:sub>
            <m:r>
              <m:rPr>
                <m:sty m:val="p"/>
              </m:rPr>
              <w:rPr>
                <w:rFonts w:ascii="Cambria Math" w:hAnsi="Cambria Math" w:cs="Arial"/>
                <w:szCs w:val="22"/>
              </w:rPr>
              <m:t>рпсв</m:t>
            </m:r>
          </m:sub>
        </m:sSub>
      </m:oMath>
      <w:r w:rsidRPr="0022748D">
        <w:t xml:space="preserve"> (м3/год) определяются по формуле:</w:t>
      </w:r>
    </w:p>
    <w:p w:rsidR="0022748D" w:rsidRPr="0022748D" w:rsidRDefault="0022748D" w:rsidP="0022748D">
      <m:oMathPara>
        <m:oMath>
          <m:sSub>
            <m:sSubPr>
              <m:ctrlPr>
                <w:rPr>
                  <w:rFonts w:ascii="Cambria Math" w:hAnsi="Cambria Math" w:cs="Arial"/>
                  <w:szCs w:val="22"/>
                </w:rPr>
              </m:ctrlPr>
            </m:sSubPr>
            <m:e>
              <m:r>
                <m:rPr>
                  <m:sty m:val="p"/>
                </m:rPr>
                <w:rPr>
                  <w:rFonts w:ascii="Cambria Math" w:hAnsi="Cambria Math" w:cs="Arial"/>
                  <w:szCs w:val="22"/>
                </w:rPr>
                <m:t>G</m:t>
              </m:r>
            </m:e>
            <m:sub>
              <m:r>
                <m:rPr>
                  <m:sty m:val="p"/>
                </m:rPr>
                <w:rPr>
                  <w:rFonts w:ascii="Cambria Math" w:hAnsi="Cambria Math" w:cs="Arial"/>
                  <w:szCs w:val="22"/>
                </w:rPr>
                <m:t>псв</m:t>
              </m:r>
            </m:sub>
          </m:sSub>
          <m:r>
            <m:rPr>
              <m:sty m:val="p"/>
            </m:rPr>
            <w:rPr>
              <w:rFonts w:ascii="Cambria Math" w:hAnsi="Cambria Math" w:cs="Arial"/>
              <w:szCs w:val="22"/>
            </w:rPr>
            <m:t>=</m:t>
          </m:r>
          <m:sSub>
            <m:sSubPr>
              <m:ctrlPr>
                <w:rPr>
                  <w:rFonts w:ascii="Cambria Math" w:hAnsi="Cambria Math" w:cs="Arial"/>
                  <w:szCs w:val="22"/>
                </w:rPr>
              </m:ctrlPr>
            </m:sSubPr>
            <m:e>
              <m:r>
                <m:rPr>
                  <m:sty m:val="p"/>
                </m:rPr>
                <w:rPr>
                  <w:rFonts w:ascii="Cambria Math" w:hAnsi="Cambria Math" w:cs="Arial"/>
                  <w:szCs w:val="22"/>
                </w:rPr>
                <m:t>G</m:t>
              </m:r>
            </m:e>
            <m:sub>
              <m:r>
                <m:rPr>
                  <m:sty m:val="p"/>
                </m:rPr>
                <w:rPr>
                  <w:rFonts w:ascii="Cambria Math" w:hAnsi="Cambria Math" w:cs="Arial"/>
                  <w:szCs w:val="22"/>
                </w:rPr>
                <m:t>п.п</m:t>
              </m:r>
            </m:sub>
          </m:sSub>
          <m:r>
            <m:rPr>
              <m:sty m:val="p"/>
            </m:rPr>
            <w:rPr>
              <w:rFonts w:ascii="Cambria Math" w:hAnsi="Cambria Math" w:cs="Arial"/>
              <w:szCs w:val="22"/>
            </w:rPr>
            <m:t>+</m:t>
          </m:r>
          <m:sSub>
            <m:sSubPr>
              <m:ctrlPr>
                <w:rPr>
                  <w:rFonts w:ascii="Cambria Math" w:hAnsi="Cambria Math" w:cs="Arial"/>
                  <w:szCs w:val="22"/>
                </w:rPr>
              </m:ctrlPr>
            </m:sSubPr>
            <m:e>
              <m:r>
                <m:rPr>
                  <m:sty m:val="p"/>
                </m:rPr>
                <w:rPr>
                  <w:rFonts w:ascii="Cambria Math" w:hAnsi="Cambria Math" w:cs="Arial"/>
                  <w:szCs w:val="22"/>
                </w:rPr>
                <m:t>G</m:t>
              </m:r>
            </m:e>
            <m:sub>
              <m:r>
                <m:rPr>
                  <m:sty m:val="p"/>
                </m:rPr>
                <w:rPr>
                  <w:rFonts w:ascii="Cambria Math" w:hAnsi="Cambria Math" w:cs="Arial"/>
                  <w:szCs w:val="22"/>
                </w:rPr>
                <m:t>п.а</m:t>
              </m:r>
            </m:sub>
          </m:sSub>
          <m:r>
            <m:rPr>
              <m:sty m:val="p"/>
            </m:rPr>
            <w:rPr>
              <w:rFonts w:ascii="Cambria Math" w:hAnsi="Cambria Math" w:cs="Arial"/>
              <w:szCs w:val="22"/>
            </w:rPr>
            <m:t>+</m:t>
          </m:r>
          <m:sSub>
            <m:sSubPr>
              <m:ctrlPr>
                <w:rPr>
                  <w:rFonts w:ascii="Cambria Math" w:hAnsi="Cambria Math" w:cs="Arial"/>
                  <w:szCs w:val="22"/>
                </w:rPr>
              </m:ctrlPr>
            </m:sSubPr>
            <m:e>
              <m:r>
                <m:rPr>
                  <m:sty m:val="p"/>
                </m:rPr>
                <w:rPr>
                  <w:rFonts w:ascii="Cambria Math" w:hAnsi="Cambria Math" w:cs="Arial"/>
                  <w:szCs w:val="22"/>
                </w:rPr>
                <m:t>G</m:t>
              </m:r>
            </m:e>
            <m:sub>
              <m:r>
                <m:rPr>
                  <m:sty m:val="p"/>
                </m:rPr>
                <w:rPr>
                  <w:rFonts w:ascii="Cambria Math" w:hAnsi="Cambria Math" w:cs="Arial"/>
                  <w:szCs w:val="22"/>
                </w:rPr>
                <m:t>п.и</m:t>
              </m:r>
            </m:sub>
          </m:sSub>
          <m:r>
            <m:rPr>
              <m:sty m:val="p"/>
            </m:rPr>
            <w:rPr>
              <w:rFonts w:ascii="Cambria Math" w:hAnsi="Cambria Math" w:cs="Arial"/>
              <w:szCs w:val="22"/>
            </w:rPr>
            <m:t>+</m:t>
          </m:r>
          <m:sSub>
            <m:sSubPr>
              <m:ctrlPr>
                <w:rPr>
                  <w:rFonts w:ascii="Cambria Math" w:hAnsi="Cambria Math" w:cs="Arial"/>
                  <w:szCs w:val="22"/>
                </w:rPr>
              </m:ctrlPr>
            </m:sSubPr>
            <m:e>
              <m:r>
                <m:rPr>
                  <m:sty m:val="p"/>
                </m:rPr>
                <w:rPr>
                  <w:rFonts w:ascii="Cambria Math" w:hAnsi="Cambria Math" w:cs="Arial"/>
                  <w:szCs w:val="22"/>
                </w:rPr>
                <m:t>G</m:t>
              </m:r>
            </m:e>
            <m:sub>
              <m:r>
                <m:rPr>
                  <m:sty m:val="p"/>
                </m:rPr>
                <w:rPr>
                  <w:rFonts w:ascii="Cambria Math" w:hAnsi="Cambria Math" w:cs="Arial"/>
                  <w:szCs w:val="22"/>
                </w:rPr>
                <m:t>ут</m:t>
              </m:r>
            </m:sub>
          </m:sSub>
        </m:oMath>
      </m:oMathPara>
    </w:p>
    <w:p w:rsidR="0022748D" w:rsidRPr="0022748D" w:rsidRDefault="0022748D" w:rsidP="0022748D">
      <w:r w:rsidRPr="0022748D">
        <w:t xml:space="preserve">где: </w:t>
      </w:r>
      <m:oMath>
        <m:sSub>
          <m:sSubPr>
            <m:ctrlPr>
              <w:rPr>
                <w:rFonts w:ascii="Cambria Math" w:hAnsi="Cambria Math" w:cs="Arial"/>
                <w:szCs w:val="22"/>
              </w:rPr>
            </m:ctrlPr>
          </m:sSubPr>
          <m:e>
            <m:r>
              <m:rPr>
                <m:sty m:val="p"/>
              </m:rPr>
              <w:rPr>
                <w:rFonts w:ascii="Cambria Math" w:hAnsi="Cambria Math" w:cs="Arial"/>
                <w:szCs w:val="22"/>
              </w:rPr>
              <m:t>G</m:t>
            </m:r>
          </m:e>
          <m:sub>
            <m:r>
              <m:rPr>
                <m:sty m:val="p"/>
              </m:rPr>
              <w:rPr>
                <w:rFonts w:ascii="Cambria Math" w:hAnsi="Cambria Math" w:cs="Arial"/>
                <w:szCs w:val="22"/>
              </w:rPr>
              <m:t>п.п</m:t>
            </m:r>
          </m:sub>
        </m:sSub>
      </m:oMath>
      <w:r w:rsidRPr="0022748D">
        <w:t xml:space="preserve"> – расчетные годовые ПСВ на пусковое заполнение тепловых сетей в эксплуатацию после планового ремонта и с подключением новых сетей и систем после монтажа, м3;</w:t>
      </w:r>
    </w:p>
    <w:p w:rsidR="0022748D" w:rsidRPr="0022748D" w:rsidRDefault="0022748D" w:rsidP="0022748D">
      <m:oMath>
        <m:sSub>
          <m:sSubPr>
            <m:ctrlPr>
              <w:rPr>
                <w:rFonts w:ascii="Cambria Math" w:hAnsi="Cambria Math" w:cs="Arial"/>
                <w:szCs w:val="22"/>
              </w:rPr>
            </m:ctrlPr>
          </m:sSubPr>
          <m:e>
            <m:r>
              <m:rPr>
                <m:sty m:val="p"/>
              </m:rPr>
              <w:rPr>
                <w:rFonts w:ascii="Cambria Math" w:hAnsi="Cambria Math" w:cs="Arial"/>
                <w:szCs w:val="22"/>
              </w:rPr>
              <m:t>G</m:t>
            </m:r>
          </m:e>
          <m:sub>
            <m:r>
              <m:rPr>
                <m:sty m:val="p"/>
              </m:rPr>
              <w:rPr>
                <w:rFonts w:ascii="Cambria Math" w:hAnsi="Cambria Math" w:cs="Arial"/>
                <w:szCs w:val="22"/>
              </w:rPr>
              <m:t>п.и</m:t>
            </m:r>
          </m:sub>
        </m:sSub>
      </m:oMath>
      <w:r w:rsidRPr="0022748D">
        <w:t xml:space="preserve"> – расчетные годовые ПСВ при проведении плановых эксплуатационных испытаний и других регламентных работ на тепловых сетях, м3;</w:t>
      </w:r>
    </w:p>
    <w:p w:rsidR="0022748D" w:rsidRPr="0022748D" w:rsidRDefault="0022748D" w:rsidP="0022748D">
      <m:oMath>
        <m:sSub>
          <m:sSubPr>
            <m:ctrlPr>
              <w:rPr>
                <w:rFonts w:ascii="Cambria Math" w:hAnsi="Cambria Math" w:cs="Arial"/>
                <w:szCs w:val="22"/>
              </w:rPr>
            </m:ctrlPr>
          </m:sSubPr>
          <m:e>
            <m:r>
              <m:rPr>
                <m:sty m:val="p"/>
              </m:rPr>
              <w:rPr>
                <w:rFonts w:ascii="Cambria Math" w:hAnsi="Cambria Math" w:cs="Arial"/>
                <w:szCs w:val="22"/>
              </w:rPr>
              <m:t>G</m:t>
            </m:r>
          </m:e>
          <m:sub>
            <m:r>
              <m:rPr>
                <m:sty m:val="p"/>
              </m:rPr>
              <w:rPr>
                <w:rFonts w:ascii="Cambria Math" w:hAnsi="Cambria Math" w:cs="Arial"/>
                <w:szCs w:val="22"/>
              </w:rPr>
              <m:t>п.а</m:t>
            </m:r>
          </m:sub>
        </m:sSub>
      </m:oMath>
      <w:r w:rsidRPr="0022748D">
        <w:t xml:space="preserve"> – расчетные годовые ПСВ со сливами из средств автоматического регулирования и защиты, установленных на тепловых сетях, м3;</w:t>
      </w:r>
    </w:p>
    <w:p w:rsidR="0022748D" w:rsidRPr="0022748D" w:rsidRDefault="0022748D" w:rsidP="0022748D">
      <m:oMath>
        <m:sSub>
          <m:sSubPr>
            <m:ctrlPr>
              <w:rPr>
                <w:rFonts w:ascii="Cambria Math" w:hAnsi="Cambria Math" w:cs="Arial"/>
                <w:szCs w:val="22"/>
              </w:rPr>
            </m:ctrlPr>
          </m:sSubPr>
          <m:e>
            <m:r>
              <m:rPr>
                <m:sty m:val="p"/>
              </m:rPr>
              <w:rPr>
                <w:rFonts w:ascii="Cambria Math" w:hAnsi="Cambria Math" w:cs="Arial"/>
                <w:szCs w:val="22"/>
              </w:rPr>
              <m:t>G</m:t>
            </m:r>
          </m:e>
          <m:sub>
            <m:r>
              <m:rPr>
                <m:sty m:val="p"/>
              </m:rPr>
              <w:rPr>
                <w:rFonts w:ascii="Cambria Math" w:hAnsi="Cambria Math" w:cs="Arial"/>
                <w:szCs w:val="22"/>
              </w:rPr>
              <m:t>ут</m:t>
            </m:r>
          </m:sub>
        </m:sSub>
      </m:oMath>
      <w:r w:rsidRPr="0022748D">
        <w:t xml:space="preserve"> – расчетные годовые ПСВ с утечкой из тепловой сети, м3.</w:t>
      </w:r>
    </w:p>
    <w:p w:rsidR="0022748D" w:rsidRPr="0022748D" w:rsidRDefault="0022748D" w:rsidP="0022748D">
      <w:r w:rsidRPr="0022748D">
        <w:t xml:space="preserve">Таким образом, </w:t>
      </w:r>
      <w:bookmarkStart w:id="89" w:name="_Hlk115817344"/>
      <w:r w:rsidRPr="0022748D">
        <w:t xml:space="preserve">потери сетевой воды прогнозировались на основе данных по существующему и перспективному объему сетевой воды в тепловых сетях (ёмкостям тепловых сетей) в системах теплоснабжения </w:t>
      </w:r>
      <w:bookmarkEnd w:id="89"/>
      <w:r w:rsidRPr="0022748D">
        <w:t>Апраксинского СП.</w:t>
      </w:r>
    </w:p>
    <w:p w:rsidR="0022748D" w:rsidRPr="0022748D" w:rsidRDefault="0022748D" w:rsidP="0022748D">
      <w:r w:rsidRPr="0022748D">
        <w:t>ГЛАВА 7. ПРЕДЛОЖЕНИЯ ПО СТРОИТЕЛЬСТВУ, РЕКОНСТРУКЦИИ, ТЕХНИЧЕСКОМУ ПЕРЕВООРУЖЕНИЮ И (ИЛИ) МОДЕРНИЗАЦИИ ИСТОЧНИКОВ ТЕПЛОВОЙ ЭНЕРГИИ</w:t>
      </w:r>
    </w:p>
    <w:p w:rsidR="0022748D" w:rsidRPr="0022748D" w:rsidRDefault="0022748D" w:rsidP="0022748D">
      <w:r w:rsidRPr="0022748D">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w:t>
      </w:r>
    </w:p>
    <w:p w:rsidR="0022748D" w:rsidRPr="0022748D" w:rsidRDefault="0022748D" w:rsidP="0022748D">
      <w:r w:rsidRPr="0022748D">
        <w:t>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поселения малоэтажными жилыми зданиями и плотностью тепловой нагрузки меньше 0,01 Гкал/га.</w:t>
      </w:r>
    </w:p>
    <w:p w:rsidR="0022748D" w:rsidRPr="0022748D" w:rsidRDefault="0022748D" w:rsidP="0022748D">
      <w:r w:rsidRPr="0022748D">
        <w:t>В основу проектных предложений по развитию теплоэнергетической системы Апраксинского сельского поселения заложена следующая концепция теплоснабжения:</w:t>
      </w:r>
    </w:p>
    <w:p w:rsidR="0022748D" w:rsidRPr="0022748D" w:rsidRDefault="0022748D" w:rsidP="0022748D">
      <w:r w:rsidRPr="0022748D">
        <w:t>многоквартирная жилая застройка и общественные здания обеспечиваются теплоэнергией от теплоисточников различных типов и мощности, в т.ч. отдельно стоящих котельных, задействованных в системе централизованного теплоснабжения, автономных котельных, предназначенных для одиночных зданий в районах малоэтажной застройки в условиях отсутствия централизованных теплоисточников;</w:t>
      </w:r>
    </w:p>
    <w:p w:rsidR="0022748D" w:rsidRPr="0022748D" w:rsidRDefault="0022748D" w:rsidP="0022748D">
      <w:r w:rsidRPr="0022748D">
        <w:t>теплоснабжение индивидуальной жилой застройки осуществляется за счёт индивидуальных теплоисточников.</w:t>
      </w:r>
    </w:p>
    <w:p w:rsidR="0022748D" w:rsidRPr="0022748D" w:rsidRDefault="0022748D" w:rsidP="0022748D">
      <w:r w:rsidRPr="0022748D">
        <w:t>Прирост тепловой нагрузки на централизованную систему теплоснабжения не планируется.</w:t>
      </w:r>
    </w:p>
    <w:p w:rsidR="0022748D" w:rsidRPr="0022748D" w:rsidRDefault="0022748D" w:rsidP="0022748D">
      <w:pPr>
        <w:rPr>
          <w:rFonts w:eastAsia="Microsoft YaHei"/>
        </w:rPr>
      </w:pPr>
      <w:r w:rsidRPr="0022748D">
        <w:t>7.2. Описание текущей ситуации, связанной с ранее принятыми в соответствии с </w:t>
      </w:r>
      <w:hyperlink r:id="rId46" w:anchor="block_2" w:history="1">
        <w:r w:rsidRPr="0022748D">
          <w:t>законодательством</w:t>
        </w:r>
      </w:hyperlink>
      <w:r w:rsidRPr="0022748D">
        <w:t>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22748D" w:rsidRPr="0022748D" w:rsidRDefault="0022748D" w:rsidP="0022748D">
      <w:r w:rsidRPr="0022748D">
        <w:t xml:space="preserve">Строительство источников тепловой энергии, функционирующих в режиме комбинированной выработки тепловой и электрической энергии, для обеспечения перспективных тепловых нагрузок в Апраксинском СП не предусматривается. </w:t>
      </w:r>
    </w:p>
    <w:p w:rsidR="0022748D" w:rsidRPr="0022748D" w:rsidRDefault="0022748D" w:rsidP="0022748D">
      <w:r w:rsidRPr="0022748D">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p>
    <w:p w:rsidR="0022748D" w:rsidRPr="0022748D" w:rsidRDefault="0022748D" w:rsidP="0022748D">
      <w:r w:rsidRPr="0022748D">
        <w:t xml:space="preserve">В Апраксинском сельском поселении в рассматриваемом периоде отсутствуют генерирующие объекты, вывод которых из эксплуатации может привести к нарушению </w:t>
      </w:r>
      <w:r w:rsidRPr="0022748D">
        <w:lastRenderedPageBreak/>
        <w:t>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w:t>
      </w:r>
    </w:p>
    <w:p w:rsidR="0022748D" w:rsidRPr="0022748D" w:rsidRDefault="0022748D" w:rsidP="0022748D">
      <w:r w:rsidRPr="0022748D">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p>
    <w:p w:rsidR="0022748D" w:rsidRPr="0022748D" w:rsidRDefault="0022748D" w:rsidP="0022748D">
      <w:r w:rsidRPr="0022748D">
        <w:t>Настоящей схемой 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22748D" w:rsidRPr="0022748D" w:rsidRDefault="0022748D" w:rsidP="0022748D">
      <w:r w:rsidRPr="0022748D">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p>
    <w:p w:rsidR="0022748D" w:rsidRPr="0022748D" w:rsidRDefault="0022748D" w:rsidP="0022748D">
      <w:r w:rsidRPr="0022748D">
        <w:t>В Апраксинском сельском поселении не планируется строительство ТЭЦ.</w:t>
      </w:r>
    </w:p>
    <w:p w:rsidR="0022748D" w:rsidRPr="0022748D" w:rsidRDefault="0022748D" w:rsidP="0022748D">
      <w:r w:rsidRPr="0022748D">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rsidR="0022748D" w:rsidRPr="0022748D" w:rsidRDefault="0022748D" w:rsidP="0022748D">
      <w:r w:rsidRPr="0022748D">
        <w:t>В Апраксинском сельском поселении котельные, функционирующие в режиме комбинированной выработки электрической и тепловой энергии, отсутствуют.</w:t>
      </w:r>
    </w:p>
    <w:p w:rsidR="0022748D" w:rsidRPr="0022748D" w:rsidRDefault="0022748D" w:rsidP="0022748D">
      <w:r w:rsidRPr="0022748D">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p>
    <w:p w:rsidR="0022748D" w:rsidRPr="0022748D" w:rsidRDefault="0022748D" w:rsidP="0022748D">
      <w:r w:rsidRPr="0022748D">
        <w:t xml:space="preserve">В увеличение зоны действия котельных нет необходимости, в связи с тем, что на расчетный срок не планируется присоединение новых абонентов. </w:t>
      </w:r>
    </w:p>
    <w:p w:rsidR="0022748D" w:rsidRPr="0022748D" w:rsidRDefault="0022748D" w:rsidP="0022748D">
      <w:r w:rsidRPr="0022748D">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22748D" w:rsidRPr="0022748D" w:rsidRDefault="0022748D" w:rsidP="0022748D">
      <w:r w:rsidRPr="0022748D">
        <w:t>Не планируется перевод в пиковый режим работы котельной.</w:t>
      </w:r>
    </w:p>
    <w:p w:rsidR="0022748D" w:rsidRPr="0022748D" w:rsidRDefault="0022748D" w:rsidP="0022748D">
      <w:r w:rsidRPr="0022748D">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rsidR="0022748D" w:rsidRPr="0022748D" w:rsidRDefault="0022748D" w:rsidP="0022748D">
      <w:r w:rsidRPr="0022748D">
        <w:t>Комбинированные источники выработки электрической и тепловой энергии отсутствуют.</w:t>
      </w:r>
    </w:p>
    <w:p w:rsidR="0022748D" w:rsidRPr="0022748D" w:rsidRDefault="0022748D" w:rsidP="0022748D">
      <w:r w:rsidRPr="0022748D">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22748D" w:rsidRPr="0022748D" w:rsidRDefault="0022748D" w:rsidP="0022748D">
      <w:r w:rsidRPr="0022748D">
        <w:t>На всех котельных установлены котлы, работающие на природном газе. Нормативный срок службы оборудования котельных не превышает.</w:t>
      </w:r>
    </w:p>
    <w:p w:rsidR="0022748D" w:rsidRPr="0022748D" w:rsidRDefault="0022748D" w:rsidP="0022748D">
      <w:r w:rsidRPr="0022748D">
        <w:t>7.11. 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p>
    <w:p w:rsidR="0022748D" w:rsidRPr="0022748D" w:rsidRDefault="0022748D" w:rsidP="0022748D">
      <w:r w:rsidRPr="0022748D">
        <w:t xml:space="preserve">Предложения по организации индивидуального теплоснабжения рекомендуется разрабатывать в зонах застройки малоэтажными жилыми зданиями и плотностью тепловой нагрузки меньше 0,01 Гкал/га. </w:t>
      </w:r>
    </w:p>
    <w:p w:rsidR="0022748D" w:rsidRPr="0022748D" w:rsidRDefault="0022748D" w:rsidP="0022748D">
      <w:r w:rsidRPr="0022748D">
        <w:t>При разработке проектов планировки и проектов застройки для малоэтажной жилой застройки и застройки индивидуальными жилыми домами, необходимо предусматривать теплоснабжение от автономных источников тепловой энергии. Централизованное теплоснабжение малоэтажной застройки и индивидуальной застройки нецелесообразно по причине малых нагрузок и малой плотности застройки, ввиду чего требуется строительство тепловых сетей малых диаметров, но большой протяженности.</w:t>
      </w:r>
    </w:p>
    <w:p w:rsidR="0022748D" w:rsidRPr="0022748D" w:rsidRDefault="0022748D" w:rsidP="0022748D">
      <w:r w:rsidRPr="0022748D">
        <w:t xml:space="preserve">7.12. Обоснование перспективных балансов производства и </w:t>
      </w:r>
    </w:p>
    <w:p w:rsidR="0022748D" w:rsidRPr="0022748D" w:rsidRDefault="0022748D" w:rsidP="0022748D">
      <w:r w:rsidRPr="0022748D">
        <w:lastRenderedPageBreak/>
        <w:t xml:space="preserve">потребления тепловой мощности источников тепловой энергии и теплоносителя и присоединенной тепловой нагрузки в каждой </w:t>
      </w:r>
    </w:p>
    <w:p w:rsidR="0022748D" w:rsidRPr="0022748D" w:rsidRDefault="0022748D" w:rsidP="0022748D">
      <w:r w:rsidRPr="0022748D">
        <w:t>из систем теплоснабжения поселения, городского округа, города федерального значения</w:t>
      </w:r>
    </w:p>
    <w:p w:rsidR="0022748D" w:rsidRPr="0022748D" w:rsidRDefault="0022748D" w:rsidP="0022748D">
      <w:r w:rsidRPr="0022748D">
        <w:t xml:space="preserve">При выполнении расчетов по определению перспективных балансов тепловой мощности источников тепловой энергии, теплоносителя и присоединенной тепловой нагрузки, в качестве базовых принимались расчетные тепловые нагрузки потребителей. </w:t>
      </w:r>
    </w:p>
    <w:p w:rsidR="0022748D" w:rsidRPr="0022748D" w:rsidRDefault="0022748D" w:rsidP="0022748D">
      <w:r w:rsidRPr="0022748D">
        <w:t xml:space="preserve">При составлении перспективного баланса тепловой мощности и тепловой нагрузки в каждой системе теплоснабжения по годам с 2022 г. по 2039 г. включительно, определялся избыток или дефицит тепловой мощности в каждой из указанных систем теплоснабжения. Далее определялись решения по каждому источнику теплоснабжения в зависимости от того дефицитен или избыточен тепловой баланс в каждой из систем теплоснабжения. </w:t>
      </w:r>
    </w:p>
    <w:p w:rsidR="0022748D" w:rsidRPr="0022748D" w:rsidRDefault="0022748D" w:rsidP="0022748D">
      <w:r w:rsidRPr="0022748D">
        <w:t>По каждому источнику теплоснабжения принимается индивидуальное решение по перспективе его использования в системе теплоснабжения. Перспективные балансы тепловой мощности источников тепловой энергии, теплоносителя и присоединенной тепловой нагрузки в каждой из систем теплоснабжения представлены в таблице 2 (Том 1).</w:t>
      </w:r>
    </w:p>
    <w:p w:rsidR="0022748D" w:rsidRPr="0022748D" w:rsidRDefault="0022748D" w:rsidP="0022748D">
      <w:r w:rsidRPr="0022748D">
        <w:t xml:space="preserve">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w:t>
      </w:r>
    </w:p>
    <w:p w:rsidR="0022748D" w:rsidRPr="0022748D" w:rsidRDefault="0022748D" w:rsidP="0022748D">
      <w:r w:rsidRPr="0022748D">
        <w:t>а также местных видов топлива</w:t>
      </w:r>
    </w:p>
    <w:p w:rsidR="0022748D" w:rsidRPr="0022748D" w:rsidRDefault="0022748D" w:rsidP="0022748D">
      <w:r w:rsidRPr="0022748D">
        <w:t>Действующие источники тепловой энергии, использующие возобновляемые энергетические ресурсы, отсутствуют, в связи, с чем не предусмотрена их реконструкция. Проведенный анализ показал, что ввод новых источников тепловой энергии с использованием возобновляемых источников энергии нецелесообразен.</w:t>
      </w:r>
    </w:p>
    <w:p w:rsidR="0022748D" w:rsidRPr="0022748D" w:rsidRDefault="0022748D" w:rsidP="0022748D">
      <w:r w:rsidRPr="0022748D">
        <w:t>7.14. Обоснование организации теплоснабжения в производственных</w:t>
      </w:r>
    </w:p>
    <w:p w:rsidR="0022748D" w:rsidRPr="0022748D" w:rsidRDefault="0022748D" w:rsidP="0022748D">
      <w:r w:rsidRPr="0022748D">
        <w:t xml:space="preserve"> зонах на территории поселения, городского округа, города </w:t>
      </w:r>
    </w:p>
    <w:p w:rsidR="0022748D" w:rsidRPr="0022748D" w:rsidRDefault="0022748D" w:rsidP="0022748D">
      <w:r w:rsidRPr="0022748D">
        <w:t>федерального значения</w:t>
      </w:r>
    </w:p>
    <w:p w:rsidR="0022748D" w:rsidRPr="0022748D" w:rsidRDefault="0022748D" w:rsidP="0022748D">
      <w:r w:rsidRPr="0022748D">
        <w:t>Источники теплоснабжения в производственных зонах отсутствуют. Промышленно-коммунальная зона подключена к индивидуальному теплоснабжению. Изменение схемы не планируется.</w:t>
      </w:r>
    </w:p>
    <w:p w:rsidR="0022748D" w:rsidRPr="0022748D" w:rsidRDefault="0022748D" w:rsidP="0022748D">
      <w:r w:rsidRPr="0022748D">
        <w:t>7.15. Результаты расчетов радиуса эффективного теплоснабжения</w:t>
      </w:r>
    </w:p>
    <w:p w:rsidR="0022748D" w:rsidRPr="0022748D" w:rsidRDefault="0022748D" w:rsidP="0022748D">
      <w:r w:rsidRPr="0022748D">
        <w:t>Подключение новой нагрузки к существующим централизованным системам теплоснабжения требует проведения оценочных расчетов. Оптимальный вариант зоны теплоснабжения должен определяться в первую очередь экономической целесообразностью при обеспечении качества и надежности теплоснабжения.</w:t>
      </w:r>
    </w:p>
    <w:p w:rsidR="0022748D" w:rsidRPr="0022748D" w:rsidRDefault="0022748D" w:rsidP="0022748D">
      <w:r w:rsidRPr="0022748D">
        <w:t>Расчет оптимального радиуса теплоснабжения, применяемого в качестве определяющего параметра, позволяет ограничить зону централизованного теплоснабжения теплоисточника по основной функции минимума себестоимости на транспорт реализованного тепла.</w:t>
      </w:r>
    </w:p>
    <w:p w:rsidR="0022748D" w:rsidRPr="0022748D" w:rsidRDefault="0022748D" w:rsidP="0022748D">
      <w:r w:rsidRPr="0022748D">
        <w:t>Экономически целесообразный радиус теплоснабжения должен формировать решения при реконструкции существующих систем теплоснабжения в направлении централизации или частичной децентрализации зон теплоснабжения и организации новых систем теплоснабжения. Оптимальный радиус теплоснабжения определялся из условия минимума «удельных стоимостей сооружения тепловых сетей».</w:t>
      </w:r>
    </w:p>
    <w:p w:rsidR="0022748D" w:rsidRPr="0022748D" w:rsidRDefault="0022748D" w:rsidP="0022748D"/>
    <w:p w:rsidR="0022748D" w:rsidRPr="0022748D" w:rsidRDefault="0022748D" w:rsidP="0022748D">
      <w:r w:rsidRPr="0022748D">
        <w:t>где:</w:t>
      </w:r>
      <w:r w:rsidRPr="0022748D">
        <w:tab/>
        <w:t>S = A + Z → min, руб/Гкал/ч,</w:t>
      </w:r>
    </w:p>
    <w:p w:rsidR="0022748D" w:rsidRPr="0022748D" w:rsidRDefault="0022748D" w:rsidP="0022748D">
      <w:r w:rsidRPr="0022748D">
        <w:t>A – удельная стоимость сооружения тепловой сети, руб./Гкал/ч;</w:t>
      </w:r>
    </w:p>
    <w:p w:rsidR="0022748D" w:rsidRPr="0022748D" w:rsidRDefault="0022748D" w:rsidP="0022748D">
      <w:r w:rsidRPr="0022748D">
        <w:t>Z – удельная стоимость сооружения котельной, руб./Гкал/ч.</w:t>
      </w:r>
    </w:p>
    <w:p w:rsidR="0022748D" w:rsidRPr="0022748D" w:rsidRDefault="0022748D" w:rsidP="0022748D">
      <w:r w:rsidRPr="0022748D">
        <w:t>При этом использовались следующие аналитические выражения для связи себестоимости производства и транспорта теплоты с предельным радиусом теплоснабжения:</w:t>
      </w:r>
    </w:p>
    <w:p w:rsidR="0022748D" w:rsidRPr="0022748D" w:rsidRDefault="0022748D" w:rsidP="0022748D">
      <w:r>
        <w:rPr>
          <w:noProof/>
        </w:rPr>
        <w:drawing>
          <wp:anchor distT="0" distB="0" distL="0" distR="0" simplePos="0" relativeHeight="251668480" behindDoc="0" locked="0" layoutInCell="1" allowOverlap="1">
            <wp:simplePos x="0" y="0"/>
            <wp:positionH relativeFrom="page">
              <wp:posOffset>3093720</wp:posOffset>
            </wp:positionH>
            <wp:positionV relativeFrom="paragraph">
              <wp:posOffset>196215</wp:posOffset>
            </wp:positionV>
            <wp:extent cx="2524760" cy="342900"/>
            <wp:effectExtent l="19050" t="0" r="8890" b="0"/>
            <wp:wrapTopAndBottom/>
            <wp:docPr id="27"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1.png"/>
                    <pic:cNvPicPr>
                      <a:picLocks noChangeAspect="1" noChangeArrowheads="1"/>
                    </pic:cNvPicPr>
                  </pic:nvPicPr>
                  <pic:blipFill>
                    <a:blip r:embed="rId47" cstate="print"/>
                    <a:srcRect/>
                    <a:stretch>
                      <a:fillRect/>
                    </a:stretch>
                  </pic:blipFill>
                  <pic:spPr bwMode="auto">
                    <a:xfrm>
                      <a:off x="0" y="0"/>
                      <a:ext cx="2524760" cy="342900"/>
                    </a:xfrm>
                    <a:prstGeom prst="rect">
                      <a:avLst/>
                    </a:prstGeom>
                    <a:noFill/>
                    <a:ln w="9525">
                      <a:noFill/>
                      <a:miter lim="800000"/>
                      <a:headEnd/>
                      <a:tailEnd/>
                    </a:ln>
                  </pic:spPr>
                </pic:pic>
              </a:graphicData>
            </a:graphic>
          </wp:anchor>
        </w:drawing>
      </w:r>
      <w:r>
        <w:rPr>
          <w:noProof/>
        </w:rPr>
        <w:drawing>
          <wp:anchor distT="0" distB="0" distL="0" distR="0" simplePos="0" relativeHeight="251669504" behindDoc="0" locked="0" layoutInCell="1" allowOverlap="1">
            <wp:simplePos x="0" y="0"/>
            <wp:positionH relativeFrom="page">
              <wp:posOffset>3150870</wp:posOffset>
            </wp:positionH>
            <wp:positionV relativeFrom="paragraph">
              <wp:posOffset>733425</wp:posOffset>
            </wp:positionV>
            <wp:extent cx="2410460" cy="342900"/>
            <wp:effectExtent l="19050" t="0" r="8890" b="0"/>
            <wp:wrapTopAndBottom/>
            <wp:docPr id="26"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2.png"/>
                    <pic:cNvPicPr>
                      <a:picLocks noChangeAspect="1" noChangeArrowheads="1"/>
                    </pic:cNvPicPr>
                  </pic:nvPicPr>
                  <pic:blipFill>
                    <a:blip r:embed="rId48" cstate="print"/>
                    <a:srcRect/>
                    <a:stretch>
                      <a:fillRect/>
                    </a:stretch>
                  </pic:blipFill>
                  <pic:spPr bwMode="auto">
                    <a:xfrm>
                      <a:off x="0" y="0"/>
                      <a:ext cx="2410460" cy="342900"/>
                    </a:xfrm>
                    <a:prstGeom prst="rect">
                      <a:avLst/>
                    </a:prstGeom>
                    <a:noFill/>
                    <a:ln w="9525">
                      <a:noFill/>
                      <a:miter lim="800000"/>
                      <a:headEnd/>
                      <a:tailEnd/>
                    </a:ln>
                  </pic:spPr>
                </pic:pic>
              </a:graphicData>
            </a:graphic>
          </wp:anchor>
        </w:drawing>
      </w:r>
    </w:p>
    <w:p w:rsidR="0022748D" w:rsidRPr="0022748D" w:rsidRDefault="0022748D" w:rsidP="0022748D">
      <w:r w:rsidRPr="0022748D">
        <w:t>где:</w:t>
      </w:r>
    </w:p>
    <w:p w:rsidR="0022748D" w:rsidRPr="0022748D" w:rsidRDefault="0022748D" w:rsidP="0022748D">
      <w:r w:rsidRPr="0022748D">
        <w:lastRenderedPageBreak/>
        <w:t>R – радиус действия тепловой сети (протяженность главной тепловой магистрали самого протяженного вывода от источника), км;</w:t>
      </w:r>
    </w:p>
    <w:p w:rsidR="0022748D" w:rsidRPr="0022748D" w:rsidRDefault="0022748D" w:rsidP="0022748D">
      <w:r w:rsidRPr="0022748D">
        <w:t>B – среднее число абонентов на 1 км2;</w:t>
      </w:r>
    </w:p>
    <w:p w:rsidR="0022748D" w:rsidRPr="0022748D" w:rsidRDefault="0022748D" w:rsidP="0022748D">
      <w:r w:rsidRPr="0022748D">
        <w:t>s – удельная стоимость материальной характеристики тепловой сети, руб./м2; П – теплоплотность района, Гкал/ч·км2;</w:t>
      </w:r>
    </w:p>
    <w:p w:rsidR="0022748D" w:rsidRPr="0022748D" w:rsidRDefault="0022748D" w:rsidP="0022748D">
      <w:r w:rsidRPr="0022748D">
        <w:t>H – потеря напора на трение при транспорте теплоносителя по главной тепловой магистрали, м вод. ст.;</w:t>
      </w:r>
    </w:p>
    <w:p w:rsidR="0022748D" w:rsidRPr="0022748D" w:rsidRDefault="0022748D" w:rsidP="0022748D">
      <w:r w:rsidRPr="0022748D">
        <w:t>Δτ – расчетный перепад температур теплоносителя в тепловой сети, °C;</w:t>
      </w:r>
    </w:p>
    <w:p w:rsidR="0022748D" w:rsidRPr="0022748D" w:rsidRDefault="0022748D" w:rsidP="0022748D">
      <w:r w:rsidRPr="0022748D">
        <w:t>a – постоянная часть удельной начальной стоимости котельной, руб./Гкал.</w:t>
      </w:r>
    </w:p>
    <w:p w:rsidR="0022748D" w:rsidRPr="0022748D" w:rsidRDefault="0022748D" w:rsidP="0022748D"/>
    <w:p w:rsidR="0022748D" w:rsidRPr="0022748D" w:rsidRDefault="0022748D" w:rsidP="0022748D">
      <w:r w:rsidRPr="0022748D">
        <w:t>Аналитическое выражение для оптимального радиуса теплоснабжения полученное дифференцированием по R выше приведённых формул представлено в следующем виде:</w:t>
      </w:r>
    </w:p>
    <w:p w:rsidR="0022748D" w:rsidRPr="0022748D" w:rsidRDefault="0022748D" w:rsidP="0022748D">
      <w:r>
        <w:rPr>
          <w:noProof/>
        </w:rPr>
        <w:drawing>
          <wp:anchor distT="0" distB="0" distL="0" distR="0" simplePos="0" relativeHeight="251670528" behindDoc="0" locked="0" layoutInCell="1" allowOverlap="1">
            <wp:simplePos x="0" y="0"/>
            <wp:positionH relativeFrom="page">
              <wp:posOffset>3208020</wp:posOffset>
            </wp:positionH>
            <wp:positionV relativeFrom="paragraph">
              <wp:posOffset>205105</wp:posOffset>
            </wp:positionV>
            <wp:extent cx="2296160" cy="342900"/>
            <wp:effectExtent l="19050" t="0" r="8890" b="0"/>
            <wp:wrapTopAndBottom/>
            <wp:docPr id="25"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3.png"/>
                    <pic:cNvPicPr>
                      <a:picLocks noChangeAspect="1" noChangeArrowheads="1"/>
                    </pic:cNvPicPr>
                  </pic:nvPicPr>
                  <pic:blipFill>
                    <a:blip r:embed="rId49" cstate="print"/>
                    <a:srcRect/>
                    <a:stretch>
                      <a:fillRect/>
                    </a:stretch>
                  </pic:blipFill>
                  <pic:spPr bwMode="auto">
                    <a:xfrm>
                      <a:off x="0" y="0"/>
                      <a:ext cx="2296160" cy="342900"/>
                    </a:xfrm>
                    <a:prstGeom prst="rect">
                      <a:avLst/>
                    </a:prstGeom>
                    <a:noFill/>
                    <a:ln w="9525">
                      <a:noFill/>
                      <a:miter lim="800000"/>
                      <a:headEnd/>
                      <a:tailEnd/>
                    </a:ln>
                  </pic:spPr>
                </pic:pic>
              </a:graphicData>
            </a:graphic>
          </wp:anchor>
        </w:drawing>
      </w:r>
    </w:p>
    <w:p w:rsidR="0022748D" w:rsidRPr="0022748D" w:rsidRDefault="0022748D" w:rsidP="0022748D">
      <w:pPr>
        <w:rPr>
          <w:highlight w:val="yellow"/>
        </w:rPr>
      </w:pPr>
    </w:p>
    <w:p w:rsidR="0022748D" w:rsidRPr="0022748D" w:rsidRDefault="0022748D" w:rsidP="0022748D">
      <w:r>
        <w:rPr>
          <w:noProof/>
        </w:rPr>
        <w:drawing>
          <wp:anchor distT="0" distB="0" distL="0" distR="0" simplePos="0" relativeHeight="251671552" behindDoc="0" locked="0" layoutInCell="1" allowOverlap="1">
            <wp:simplePos x="0" y="0"/>
            <wp:positionH relativeFrom="page">
              <wp:posOffset>3736975</wp:posOffset>
            </wp:positionH>
            <wp:positionV relativeFrom="paragraph">
              <wp:posOffset>422910</wp:posOffset>
            </wp:positionV>
            <wp:extent cx="1228725" cy="361950"/>
            <wp:effectExtent l="19050" t="0" r="9525" b="0"/>
            <wp:wrapTopAndBottom/>
            <wp:docPr id="24"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4.png"/>
                    <pic:cNvPicPr>
                      <a:picLocks noChangeAspect="1" noChangeArrowheads="1"/>
                    </pic:cNvPicPr>
                  </pic:nvPicPr>
                  <pic:blipFill>
                    <a:blip r:embed="rId50" cstate="print"/>
                    <a:srcRect/>
                    <a:stretch>
                      <a:fillRect/>
                    </a:stretch>
                  </pic:blipFill>
                  <pic:spPr bwMode="auto">
                    <a:xfrm>
                      <a:off x="0" y="0"/>
                      <a:ext cx="1228725" cy="361950"/>
                    </a:xfrm>
                    <a:prstGeom prst="rect">
                      <a:avLst/>
                    </a:prstGeom>
                    <a:noFill/>
                    <a:ln w="9525">
                      <a:noFill/>
                      <a:miter lim="800000"/>
                      <a:headEnd/>
                      <a:tailEnd/>
                    </a:ln>
                  </pic:spPr>
                </pic:pic>
              </a:graphicData>
            </a:graphic>
          </wp:anchor>
        </w:drawing>
      </w:r>
      <w:r w:rsidRPr="0022748D">
        <w:t>При этом некоторое значение предельного радиуса действия тепловых сетей выражается формулой:</w:t>
      </w:r>
    </w:p>
    <w:p w:rsidR="0022748D" w:rsidRPr="0022748D" w:rsidRDefault="0022748D" w:rsidP="0022748D">
      <w:r w:rsidRPr="0022748D">
        <w:t>где:</w:t>
      </w:r>
    </w:p>
    <w:p w:rsidR="0022748D" w:rsidRPr="0022748D" w:rsidRDefault="0022748D" w:rsidP="0022748D">
      <w:r w:rsidRPr="0022748D">
        <w:t>Rпред – предельный радиус действия тепловой сети, км;</w:t>
      </w:r>
    </w:p>
    <w:p w:rsidR="0022748D" w:rsidRPr="0022748D" w:rsidRDefault="0022748D" w:rsidP="0022748D">
      <w:r w:rsidRPr="0022748D">
        <w:t>p – разница себестоимости тепла, выработанного на котельных и в собственных теплоисточника абонентов, руб./Гкал;</w:t>
      </w:r>
    </w:p>
    <w:p w:rsidR="0022748D" w:rsidRPr="0022748D" w:rsidRDefault="0022748D" w:rsidP="0022748D">
      <w:r w:rsidRPr="0022748D">
        <w:t>C – переменная часть удельных эксплуатационных расходов на транспорт тепла, руб./Гкал;</w:t>
      </w:r>
    </w:p>
    <w:p w:rsidR="0022748D" w:rsidRPr="0022748D" w:rsidRDefault="0022748D" w:rsidP="0022748D">
      <w:r w:rsidRPr="0022748D">
        <w:t>K – постоянная часть удельных эксплуатационных расходов на транспорт тепла при радиусе действия тепловой сети, равном 1 км, руб./Гкал/км.</w:t>
      </w:r>
    </w:p>
    <w:p w:rsidR="0022748D" w:rsidRPr="0022748D" w:rsidRDefault="0022748D" w:rsidP="0022748D">
      <w:r w:rsidRPr="0022748D">
        <w:t>Таблица 7.1 - Результаты расчета радиуса эффективного теплоснабжения существующих котельных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285"/>
        <w:gridCol w:w="3285"/>
      </w:tblGrid>
      <w:tr w:rsidR="0022748D" w:rsidRPr="0022748D" w:rsidTr="00E355AD">
        <w:tc>
          <w:tcPr>
            <w:tcW w:w="3284" w:type="dxa"/>
            <w:shd w:val="clear" w:color="auto" w:fill="auto"/>
          </w:tcPr>
          <w:p w:rsidR="0022748D" w:rsidRPr="0022748D" w:rsidRDefault="0022748D" w:rsidP="0022748D">
            <w:pPr>
              <w:rPr>
                <w:rFonts w:eastAsia="Calibri"/>
              </w:rPr>
            </w:pPr>
            <w:r w:rsidRPr="0022748D">
              <w:rPr>
                <w:rFonts w:eastAsia="Calibri"/>
              </w:rPr>
              <w:t>Наименование источника теплоснабжения</w:t>
            </w:r>
          </w:p>
        </w:tc>
        <w:tc>
          <w:tcPr>
            <w:tcW w:w="3285" w:type="dxa"/>
            <w:shd w:val="clear" w:color="auto" w:fill="auto"/>
          </w:tcPr>
          <w:p w:rsidR="0022748D" w:rsidRPr="0022748D" w:rsidRDefault="0022748D" w:rsidP="0022748D">
            <w:pPr>
              <w:rPr>
                <w:rFonts w:eastAsia="Calibri"/>
              </w:rPr>
            </w:pPr>
            <w:r w:rsidRPr="0022748D">
              <w:rPr>
                <w:rFonts w:eastAsia="Calibri"/>
              </w:rPr>
              <w:t>Эффективный радиус теплоснабжения, км</w:t>
            </w:r>
          </w:p>
        </w:tc>
        <w:tc>
          <w:tcPr>
            <w:tcW w:w="3285" w:type="dxa"/>
            <w:shd w:val="clear" w:color="auto" w:fill="auto"/>
          </w:tcPr>
          <w:p w:rsidR="0022748D" w:rsidRPr="0022748D" w:rsidRDefault="0022748D" w:rsidP="0022748D">
            <w:pPr>
              <w:rPr>
                <w:rFonts w:eastAsia="Calibri"/>
              </w:rPr>
            </w:pPr>
            <w:r w:rsidRPr="0022748D">
              <w:rPr>
                <w:rFonts w:eastAsia="Calibri"/>
              </w:rPr>
              <w:t>Площадь зоны действия источника, км2</w:t>
            </w:r>
          </w:p>
        </w:tc>
      </w:tr>
      <w:tr w:rsidR="0022748D" w:rsidRPr="0022748D" w:rsidTr="00E355AD">
        <w:tc>
          <w:tcPr>
            <w:tcW w:w="3284" w:type="dxa"/>
            <w:shd w:val="clear" w:color="auto" w:fill="FFFFFF"/>
            <w:vAlign w:val="center"/>
          </w:tcPr>
          <w:p w:rsidR="0022748D" w:rsidRPr="0022748D" w:rsidRDefault="0022748D" w:rsidP="0022748D">
            <w:r w:rsidRPr="0022748D">
              <w:t>Котельная № 9 с. Апраксино, ул. Набережная</w:t>
            </w:r>
          </w:p>
        </w:tc>
        <w:tc>
          <w:tcPr>
            <w:tcW w:w="3285" w:type="dxa"/>
            <w:shd w:val="clear" w:color="auto" w:fill="auto"/>
            <w:vAlign w:val="center"/>
          </w:tcPr>
          <w:p w:rsidR="0022748D" w:rsidRPr="0022748D" w:rsidRDefault="0022748D" w:rsidP="0022748D">
            <w:r w:rsidRPr="0022748D">
              <w:t>0,193</w:t>
            </w:r>
          </w:p>
        </w:tc>
        <w:tc>
          <w:tcPr>
            <w:tcW w:w="3285" w:type="dxa"/>
            <w:shd w:val="clear" w:color="auto" w:fill="auto"/>
            <w:vAlign w:val="center"/>
          </w:tcPr>
          <w:p w:rsidR="0022748D" w:rsidRPr="0022748D" w:rsidRDefault="0022748D" w:rsidP="0022748D">
            <w:r w:rsidRPr="0022748D">
              <w:t>0,02</w:t>
            </w:r>
          </w:p>
        </w:tc>
      </w:tr>
    </w:tbl>
    <w:p w:rsidR="0022748D" w:rsidRPr="0022748D" w:rsidRDefault="0022748D" w:rsidP="0022748D">
      <w:r w:rsidRPr="0022748D">
        <w:t xml:space="preserve">ГЛАВА 8. ПРЕДЛОЖЕНИЯ ПО СТРОИТЕЛЬСТВУ, РЕКОНСТРУКЦИИ, ТЕХНИЧЕСКОМУ ПЕРЕВООРУЖЕНИЮ И (ИЛИ) МОДЕРНИЗАЦИИ ТЕПЛОВЫХ СЕТЕЙ </w:t>
      </w:r>
    </w:p>
    <w:p w:rsidR="0022748D" w:rsidRPr="0022748D" w:rsidRDefault="0022748D" w:rsidP="0022748D">
      <w:r w:rsidRPr="0022748D">
        <w:t>8.1.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rsidR="0022748D" w:rsidRPr="0022748D" w:rsidRDefault="0022748D" w:rsidP="0022748D">
      <w:r w:rsidRPr="0022748D">
        <w:t>В перераспределении тепловой нагрузки нет необходимости, в связи с тем, что на территории Апраксинского сельского поселения в котельных наблюдается резерв мощности.</w:t>
      </w:r>
    </w:p>
    <w:p w:rsidR="0022748D" w:rsidRPr="0022748D" w:rsidRDefault="0022748D" w:rsidP="0022748D">
      <w:r w:rsidRPr="0022748D">
        <w:t xml:space="preserve">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Апраксинского сельского поселения </w:t>
      </w:r>
    </w:p>
    <w:p w:rsidR="0022748D" w:rsidRPr="0022748D" w:rsidRDefault="0022748D" w:rsidP="0022748D">
      <w:r w:rsidRPr="0022748D">
        <w:t>Перспективные приросты тепловой энергии не планируются.</w:t>
      </w:r>
    </w:p>
    <w:p w:rsidR="0022748D" w:rsidRPr="0022748D" w:rsidRDefault="0022748D" w:rsidP="0022748D">
      <w:r w:rsidRPr="0022748D">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22748D" w:rsidRPr="0022748D" w:rsidRDefault="0022748D" w:rsidP="0022748D">
      <w:r w:rsidRPr="0022748D">
        <w:t>Данные мероприятия не рациональны.</w:t>
      </w:r>
    </w:p>
    <w:p w:rsidR="0022748D" w:rsidRPr="0022748D" w:rsidRDefault="0022748D" w:rsidP="0022748D">
      <w:r w:rsidRPr="0022748D">
        <w:t>8.4.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22748D" w:rsidRPr="0022748D" w:rsidRDefault="0022748D" w:rsidP="0022748D">
      <w:r w:rsidRPr="0022748D">
        <w:lastRenderedPageBreak/>
        <w:t>Перевод котельных в пиковый режим работы или ее ликвидация на расчетный срок не планируется.</w:t>
      </w:r>
    </w:p>
    <w:p w:rsidR="0022748D" w:rsidRPr="0022748D" w:rsidRDefault="0022748D" w:rsidP="0022748D">
      <w:r w:rsidRPr="0022748D">
        <w:t>8.5. Предложения по строительству тепловых сетей для обеспечения нормативной надежности теплоснабжения</w:t>
      </w:r>
    </w:p>
    <w:p w:rsidR="0022748D" w:rsidRPr="0022748D" w:rsidRDefault="0022748D" w:rsidP="0022748D">
      <w:r w:rsidRPr="0022748D">
        <w:tab/>
        <w:t xml:space="preserve">Мероприятия, направленные на повышение надежности теплоснабжения условно можно разделить на две группы: </w:t>
      </w:r>
    </w:p>
    <w:p w:rsidR="0022748D" w:rsidRPr="0022748D" w:rsidRDefault="0022748D" w:rsidP="0022748D">
      <w:r w:rsidRPr="0022748D">
        <w:t xml:space="preserve"> - мероприятия по строительству и реконструкции тепловых сетей с увеличением диаметров, обеспечивающие резервирование </w:t>
      </w:r>
    </w:p>
    <w:p w:rsidR="0022748D" w:rsidRPr="0022748D" w:rsidRDefault="0022748D" w:rsidP="0022748D">
      <w:r w:rsidRPr="0022748D">
        <w:t xml:space="preserve">- мероприятия по реконструкции ветхих тепловых сетей. </w:t>
      </w:r>
    </w:p>
    <w:p w:rsidR="0022748D" w:rsidRPr="0022748D" w:rsidRDefault="0022748D" w:rsidP="0022748D">
      <w:r w:rsidRPr="0022748D">
        <w:tab/>
        <w:t xml:space="preserve">Затраты на реализацию данных мероприятий учтены по соответствующим группам проектов. </w:t>
      </w:r>
    </w:p>
    <w:p w:rsidR="0022748D" w:rsidRPr="0022748D" w:rsidRDefault="0022748D" w:rsidP="0022748D">
      <w:r w:rsidRPr="0022748D">
        <w:t>8.6.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p>
    <w:p w:rsidR="0022748D" w:rsidRPr="0022748D" w:rsidRDefault="0022748D" w:rsidP="0022748D">
      <w:r w:rsidRPr="0022748D">
        <w:t xml:space="preserve">На расчетный срок перспективная нагрузка останется неизменной. </w:t>
      </w:r>
    </w:p>
    <w:p w:rsidR="0022748D" w:rsidRPr="0022748D" w:rsidRDefault="0022748D" w:rsidP="0022748D">
      <w:r w:rsidRPr="0022748D">
        <w:t>8.7. Предложения по строительству, реконструкции и (или) тепловых сетей, подлежащих замене в связи с исчерпанием эксплуатационного ресурса</w:t>
      </w:r>
    </w:p>
    <w:p w:rsidR="0022748D" w:rsidRPr="0022748D" w:rsidRDefault="0022748D" w:rsidP="0022748D">
      <w:r w:rsidRPr="0022748D">
        <w:t>Таблица 8.1</w:t>
      </w:r>
    </w:p>
    <w:tbl>
      <w:tblPr>
        <w:tblW w:w="487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18"/>
        <w:gridCol w:w="4640"/>
        <w:gridCol w:w="4148"/>
      </w:tblGrid>
      <w:tr w:rsidR="0022748D" w:rsidRPr="0022748D" w:rsidTr="00E355AD">
        <w:trPr>
          <w:trHeight w:val="414"/>
          <w:tblHeader/>
        </w:trPr>
        <w:tc>
          <w:tcPr>
            <w:tcW w:w="426" w:type="pct"/>
            <w:shd w:val="clear" w:color="auto" w:fill="auto"/>
            <w:vAlign w:val="center"/>
          </w:tcPr>
          <w:p w:rsidR="0022748D" w:rsidRPr="0022748D" w:rsidRDefault="0022748D" w:rsidP="0022748D">
            <w:r w:rsidRPr="0022748D">
              <w:t>№ п/п</w:t>
            </w:r>
          </w:p>
        </w:tc>
        <w:tc>
          <w:tcPr>
            <w:tcW w:w="2415" w:type="pct"/>
            <w:shd w:val="clear" w:color="auto" w:fill="auto"/>
            <w:vAlign w:val="center"/>
          </w:tcPr>
          <w:p w:rsidR="0022748D" w:rsidRPr="0022748D" w:rsidRDefault="0022748D" w:rsidP="0022748D">
            <w:r w:rsidRPr="0022748D">
              <w:t>Наименование мероприятия</w:t>
            </w:r>
          </w:p>
        </w:tc>
        <w:tc>
          <w:tcPr>
            <w:tcW w:w="2159" w:type="pct"/>
            <w:vAlign w:val="center"/>
          </w:tcPr>
          <w:p w:rsidR="0022748D" w:rsidRPr="0022748D" w:rsidRDefault="0022748D" w:rsidP="0022748D">
            <w:r w:rsidRPr="0022748D">
              <w:t>Срок реализации</w:t>
            </w:r>
          </w:p>
        </w:tc>
      </w:tr>
      <w:tr w:rsidR="0022748D" w:rsidRPr="0022748D" w:rsidTr="00E355AD">
        <w:trPr>
          <w:trHeight w:val="20"/>
        </w:trPr>
        <w:tc>
          <w:tcPr>
            <w:tcW w:w="426" w:type="pct"/>
            <w:shd w:val="clear" w:color="auto" w:fill="auto"/>
            <w:vAlign w:val="center"/>
          </w:tcPr>
          <w:p w:rsidR="0022748D" w:rsidRPr="0022748D" w:rsidRDefault="0022748D" w:rsidP="0022748D">
            <w:r w:rsidRPr="0022748D">
              <w:t>1</w:t>
            </w:r>
          </w:p>
        </w:tc>
        <w:tc>
          <w:tcPr>
            <w:tcW w:w="2415" w:type="pct"/>
            <w:shd w:val="clear" w:color="auto" w:fill="auto"/>
            <w:vAlign w:val="center"/>
          </w:tcPr>
          <w:p w:rsidR="0022748D" w:rsidRPr="0022748D" w:rsidRDefault="0022748D" w:rsidP="0022748D">
            <w:r w:rsidRPr="0022748D">
              <w:t>-</w:t>
            </w:r>
          </w:p>
        </w:tc>
        <w:tc>
          <w:tcPr>
            <w:tcW w:w="2159" w:type="pct"/>
            <w:vAlign w:val="center"/>
          </w:tcPr>
          <w:p w:rsidR="0022748D" w:rsidRPr="0022748D" w:rsidRDefault="0022748D" w:rsidP="0022748D"/>
        </w:tc>
      </w:tr>
    </w:tbl>
    <w:p w:rsidR="0022748D" w:rsidRPr="0022748D" w:rsidRDefault="0022748D" w:rsidP="0022748D">
      <w:r w:rsidRPr="0022748D">
        <w:t>8.8. Предложения по строительству, реконструкции и (или) модернизации насосных станций</w:t>
      </w:r>
    </w:p>
    <w:p w:rsidR="0022748D" w:rsidRPr="0022748D" w:rsidRDefault="0022748D" w:rsidP="0022748D">
      <w:r w:rsidRPr="0022748D">
        <w:t>Данные мероприятия на территории Апраксинского сельского поселения не запланированы.</w:t>
      </w:r>
    </w:p>
    <w:p w:rsidR="0022748D" w:rsidRPr="0022748D" w:rsidRDefault="0022748D" w:rsidP="0022748D">
      <w:r w:rsidRPr="0022748D">
        <w:t>ГЛАВА 9.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p>
    <w:p w:rsidR="0022748D" w:rsidRPr="0022748D" w:rsidRDefault="0022748D" w:rsidP="0022748D">
      <w:bookmarkStart w:id="90" w:name="_Toc535409602"/>
      <w:bookmarkStart w:id="91" w:name="_Toc89608781"/>
      <w:bookmarkStart w:id="92" w:name="sub_1681"/>
      <w:r w:rsidRPr="0022748D">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bookmarkEnd w:id="90"/>
      <w:bookmarkEnd w:id="91"/>
    </w:p>
    <w:p w:rsidR="0022748D" w:rsidRPr="0022748D" w:rsidRDefault="0022748D" w:rsidP="0022748D">
      <w:bookmarkStart w:id="93" w:name="_Hlk20410780"/>
      <w:r w:rsidRPr="0022748D">
        <w:t xml:space="preserve">В соответствии с п. 10. ФЗ №417 от 07.12.2011 г. «О внесении изменений в отдельные законодательные акты Российской Федерации в связи с принятием Федерального закона «О водоснабжении и водоотведении»: </w:t>
      </w:r>
    </w:p>
    <w:p w:rsidR="0022748D" w:rsidRPr="0022748D" w:rsidRDefault="0022748D" w:rsidP="0022748D">
      <w:r w:rsidRPr="0022748D">
        <w:t xml:space="preserve">- с 1 января 2013 года подключение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w:t>
      </w:r>
    </w:p>
    <w:p w:rsidR="0022748D" w:rsidRPr="0022748D" w:rsidRDefault="0022748D" w:rsidP="0022748D">
      <w:r w:rsidRPr="0022748D">
        <w:t xml:space="preserve">-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w:t>
      </w:r>
    </w:p>
    <w:p w:rsidR="0022748D" w:rsidRPr="0022748D" w:rsidRDefault="0022748D" w:rsidP="0022748D">
      <w:r w:rsidRPr="0022748D">
        <w:t>В настоящий момент горячее водоснабжение потребителей отсутствует.</w:t>
      </w:r>
    </w:p>
    <w:p w:rsidR="0022748D" w:rsidRPr="0022748D" w:rsidRDefault="0022748D" w:rsidP="0022748D">
      <w:bookmarkStart w:id="94" w:name="_Toc535409603"/>
      <w:bookmarkStart w:id="95" w:name="_Toc89608782"/>
      <w:bookmarkStart w:id="96" w:name="sub_1682"/>
      <w:bookmarkEnd w:id="92"/>
      <w:bookmarkEnd w:id="93"/>
      <w:r w:rsidRPr="0022748D">
        <w:t xml:space="preserve">9.2. </w:t>
      </w:r>
      <w:bookmarkEnd w:id="94"/>
      <w:bookmarkEnd w:id="95"/>
      <w:r w:rsidRPr="0022748D">
        <w:t>Обоснование и пересмотр графика температур теплоносителя и его расхода в открытой системе теплоснабжения (горячего водоснабжения)</w:t>
      </w:r>
    </w:p>
    <w:p w:rsidR="0022748D" w:rsidRPr="0022748D" w:rsidRDefault="0022748D" w:rsidP="0022748D">
      <w:r w:rsidRPr="0022748D">
        <w:t xml:space="preserve">В соответствии с СП 124.13330.2012 Тепловые сети. Актуализированная редакция СНиП 41-02-2003 при отпуске тепла от котельных осуществляется центральное качественное регулирование по совместной нагрузке отопления и горячего водоснабжения в строгом соответствии с принятыми на источниках температурными графиками: 95/70 ºС. </w:t>
      </w:r>
    </w:p>
    <w:p w:rsidR="0022748D" w:rsidRPr="0022748D" w:rsidRDefault="0022748D" w:rsidP="0022748D">
      <w:r w:rsidRPr="0022748D">
        <w:t xml:space="preserve">Температура теплоносителя задается по температурному графику, в зависимости от температуры наружного воздуха. В период резкого изменения температуры наружного воздуха производится корректировка суточного графика отпуска тепла по фактической температуре наружного воздуха. Обоснованность температурного графика теплоносителя определяется способом подключения теплопотребляющих установок абонентов к тепловым сетям систем централизованного теплоснабжения. Пропускная способность существующих </w:t>
      </w:r>
      <w:r w:rsidRPr="0022748D">
        <w:lastRenderedPageBreak/>
        <w:t>трубопроводов тепловых сетей соответствует выбранному температурному графику отпуска теплоносителя. Выбор иных методов регулирования отпуска тепловой энергии от источников тепловой энергии Апраксинского сельского поселения не требуется.</w:t>
      </w:r>
    </w:p>
    <w:p w:rsidR="0022748D" w:rsidRPr="0022748D" w:rsidRDefault="0022748D" w:rsidP="0022748D">
      <w:bookmarkStart w:id="97" w:name="_Toc535409604"/>
      <w:bookmarkStart w:id="98" w:name="_Toc89608783"/>
      <w:bookmarkStart w:id="99" w:name="sub_1683"/>
      <w:bookmarkEnd w:id="96"/>
      <w:r w:rsidRPr="0022748D">
        <w:t xml:space="preserve">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w:t>
      </w:r>
      <w:bookmarkEnd w:id="97"/>
      <w:bookmarkEnd w:id="98"/>
      <w:r w:rsidRPr="0022748D">
        <w:t>к потребителям</w:t>
      </w:r>
    </w:p>
    <w:p w:rsidR="0022748D" w:rsidRPr="0022748D" w:rsidRDefault="0022748D" w:rsidP="0022748D">
      <w:bookmarkStart w:id="100" w:name="_Toc535409605"/>
      <w:bookmarkStart w:id="101" w:name="sub_1684"/>
      <w:bookmarkStart w:id="102" w:name="_Hlk167292653"/>
      <w:bookmarkEnd w:id="99"/>
      <w:r w:rsidRPr="0022748D">
        <w:t>В настоящий момент централизованное горячее водоснабжение отсутствует.</w:t>
      </w:r>
    </w:p>
    <w:p w:rsidR="0022748D" w:rsidRPr="0022748D" w:rsidRDefault="0022748D" w:rsidP="0022748D">
      <w:bookmarkStart w:id="103" w:name="_Toc89608784"/>
      <w:bookmarkEnd w:id="102"/>
      <w:r w:rsidRPr="0022748D">
        <w:t>9.4.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100"/>
      <w:bookmarkEnd w:id="103"/>
    </w:p>
    <w:p w:rsidR="0022748D" w:rsidRPr="0022748D" w:rsidRDefault="0022748D" w:rsidP="0022748D">
      <w:bookmarkStart w:id="104" w:name="_Toc535409606"/>
      <w:bookmarkStart w:id="105" w:name="sub_1685"/>
      <w:bookmarkEnd w:id="101"/>
      <w:r w:rsidRPr="0022748D">
        <w:t>В настоящий момент централизованное горячее водоснабжение отсутствует.</w:t>
      </w:r>
      <w:bookmarkStart w:id="106" w:name="_Toc89608785"/>
    </w:p>
    <w:p w:rsidR="0022748D" w:rsidRPr="0022748D" w:rsidRDefault="0022748D" w:rsidP="0022748D">
      <w:r w:rsidRPr="0022748D">
        <w:t xml:space="preserve">9.5. Оценка </w:t>
      </w:r>
      <w:bookmarkEnd w:id="104"/>
      <w:bookmarkEnd w:id="106"/>
      <w:r w:rsidRPr="0022748D">
        <w:t xml:space="preserve">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w:t>
      </w:r>
    </w:p>
    <w:p w:rsidR="0022748D" w:rsidRPr="0022748D" w:rsidRDefault="0022748D" w:rsidP="0022748D">
      <w:bookmarkStart w:id="107" w:name="_Toc535409607"/>
      <w:bookmarkStart w:id="108" w:name="_Toc89608786"/>
      <w:bookmarkEnd w:id="105"/>
      <w:r w:rsidRPr="0022748D">
        <w:t>В настоящий момент централизованное горячее водоснабжение отсутствует.</w:t>
      </w:r>
    </w:p>
    <w:p w:rsidR="0022748D" w:rsidRPr="0022748D" w:rsidRDefault="0022748D" w:rsidP="0022748D">
      <w:r w:rsidRPr="0022748D">
        <w:t xml:space="preserve">9.6. </w:t>
      </w:r>
      <w:bookmarkEnd w:id="107"/>
      <w:bookmarkEnd w:id="108"/>
      <w:r w:rsidRPr="0022748D">
        <w:t>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p>
    <w:p w:rsidR="0022748D" w:rsidRPr="0022748D" w:rsidRDefault="0022748D" w:rsidP="0022748D">
      <w:r w:rsidRPr="0022748D">
        <w:t>В настоящий момент централизованное горячее водоснабжение отсутствует.</w:t>
      </w:r>
    </w:p>
    <w:p w:rsidR="0022748D" w:rsidRPr="0022748D" w:rsidRDefault="0022748D" w:rsidP="0022748D"/>
    <w:p w:rsidR="0022748D" w:rsidRPr="0022748D" w:rsidRDefault="0022748D" w:rsidP="0022748D">
      <w:pPr>
        <w:sectPr w:rsidR="0022748D" w:rsidRPr="0022748D" w:rsidSect="008B41BE">
          <w:footerReference w:type="default" r:id="rId51"/>
          <w:pgSz w:w="11906" w:h="16838"/>
          <w:pgMar w:top="851" w:right="567" w:bottom="851" w:left="1701" w:header="708" w:footer="708" w:gutter="0"/>
          <w:cols w:space="708"/>
          <w:docGrid w:linePitch="360"/>
        </w:sectPr>
      </w:pPr>
    </w:p>
    <w:p w:rsidR="0022748D" w:rsidRPr="0022748D" w:rsidRDefault="0022748D" w:rsidP="0022748D">
      <w:r w:rsidRPr="0022748D">
        <w:lastRenderedPageBreak/>
        <w:t>ГЛАВА 10. ПЕРСПЕКТИВНЫЕ ТОПЛИВНЫЕ БАЛАНСЫ</w:t>
      </w:r>
    </w:p>
    <w:p w:rsidR="0022748D" w:rsidRPr="0022748D" w:rsidRDefault="0022748D" w:rsidP="0022748D">
      <w:r w:rsidRPr="0022748D">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муниципального округа, городского округа, города федерального значения</w:t>
      </w:r>
    </w:p>
    <w:p w:rsidR="0022748D" w:rsidRPr="0022748D" w:rsidRDefault="0022748D" w:rsidP="0022748D">
      <w:r w:rsidRPr="0022748D">
        <w:t>Таблица 10.</w:t>
      </w:r>
      <w:fldSimple w:instr=" SEQ Таблица \* ARABIC \s 1 ">
        <w:r w:rsidRPr="0022748D">
          <w:t>1</w:t>
        </w:r>
      </w:fldSimple>
      <w:r w:rsidRPr="0022748D">
        <w:t>. Прогнозные значения расходов условного топлива на выработку тепловой энергии источниками тепловой энергии в зоне деятельности ЕТО, тонн условного топлива</w:t>
      </w:r>
      <w:r w:rsidRPr="0022748D">
        <w:rPr>
          <w:rFonts w:eastAsia="Calibri"/>
        </w:rPr>
        <w:t>.</w:t>
      </w:r>
    </w:p>
    <w:tbl>
      <w:tblPr>
        <w:tblW w:w="1474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613"/>
        <w:gridCol w:w="2767"/>
        <w:gridCol w:w="1972"/>
        <w:gridCol w:w="1173"/>
        <w:gridCol w:w="1174"/>
        <w:gridCol w:w="1174"/>
        <w:gridCol w:w="1174"/>
        <w:gridCol w:w="1174"/>
        <w:gridCol w:w="1173"/>
        <w:gridCol w:w="1174"/>
        <w:gridCol w:w="1174"/>
      </w:tblGrid>
      <w:tr w:rsidR="0022748D" w:rsidRPr="0022748D" w:rsidTr="00E355AD">
        <w:trPr>
          <w:jc w:val="center"/>
        </w:trPr>
        <w:tc>
          <w:tcPr>
            <w:tcW w:w="613" w:type="dxa"/>
            <w:shd w:val="clear" w:color="auto" w:fill="FFFFFF"/>
            <w:vAlign w:val="center"/>
          </w:tcPr>
          <w:p w:rsidR="0022748D" w:rsidRPr="0022748D" w:rsidRDefault="0022748D" w:rsidP="0022748D">
            <w:pPr>
              <w:rPr>
                <w:rFonts w:eastAsia="Calibri"/>
              </w:rPr>
            </w:pPr>
            <w:r w:rsidRPr="0022748D">
              <w:rPr>
                <w:rFonts w:eastAsia="Calibri"/>
              </w:rPr>
              <w:t>№ п/п</w:t>
            </w:r>
          </w:p>
        </w:tc>
        <w:tc>
          <w:tcPr>
            <w:tcW w:w="2767" w:type="dxa"/>
            <w:shd w:val="clear" w:color="auto" w:fill="FFFFFF"/>
            <w:vAlign w:val="center"/>
          </w:tcPr>
          <w:p w:rsidR="0022748D" w:rsidRPr="0022748D" w:rsidRDefault="0022748D" w:rsidP="0022748D">
            <w:pPr>
              <w:rPr>
                <w:rFonts w:eastAsia="Calibri"/>
              </w:rPr>
            </w:pPr>
            <w:r w:rsidRPr="0022748D">
              <w:rPr>
                <w:rFonts w:eastAsia="Calibri"/>
              </w:rPr>
              <w:t>Наименование котельной</w:t>
            </w:r>
          </w:p>
        </w:tc>
        <w:tc>
          <w:tcPr>
            <w:tcW w:w="1972" w:type="dxa"/>
            <w:shd w:val="clear" w:color="auto" w:fill="FFFFFF"/>
            <w:vAlign w:val="center"/>
          </w:tcPr>
          <w:p w:rsidR="0022748D" w:rsidRPr="0022748D" w:rsidRDefault="0022748D" w:rsidP="0022748D">
            <w:pPr>
              <w:rPr>
                <w:rFonts w:eastAsia="Calibri"/>
              </w:rPr>
            </w:pPr>
            <w:r w:rsidRPr="0022748D">
              <w:rPr>
                <w:rFonts w:eastAsia="Calibri"/>
              </w:rPr>
              <w:t>Вид топлива</w:t>
            </w:r>
          </w:p>
        </w:tc>
        <w:tc>
          <w:tcPr>
            <w:tcW w:w="1173" w:type="dxa"/>
            <w:shd w:val="clear" w:color="auto" w:fill="FFFFFF"/>
            <w:vAlign w:val="center"/>
          </w:tcPr>
          <w:p w:rsidR="0022748D" w:rsidRPr="0022748D" w:rsidRDefault="0022748D" w:rsidP="0022748D">
            <w:pPr>
              <w:rPr>
                <w:rFonts w:eastAsia="Calibri"/>
              </w:rPr>
            </w:pPr>
            <w:r w:rsidRPr="0022748D">
              <w:rPr>
                <w:rFonts w:eastAsia="Calibri"/>
              </w:rPr>
              <w:t>2024</w:t>
            </w:r>
          </w:p>
        </w:tc>
        <w:tc>
          <w:tcPr>
            <w:tcW w:w="1174" w:type="dxa"/>
            <w:shd w:val="clear" w:color="auto" w:fill="FFFFFF"/>
            <w:vAlign w:val="center"/>
          </w:tcPr>
          <w:p w:rsidR="0022748D" w:rsidRPr="0022748D" w:rsidRDefault="0022748D" w:rsidP="0022748D">
            <w:pPr>
              <w:rPr>
                <w:rFonts w:eastAsia="Calibri"/>
              </w:rPr>
            </w:pPr>
            <w:r w:rsidRPr="0022748D">
              <w:rPr>
                <w:rFonts w:eastAsia="Calibri"/>
              </w:rPr>
              <w:t>2025</w:t>
            </w:r>
          </w:p>
        </w:tc>
        <w:tc>
          <w:tcPr>
            <w:tcW w:w="1174" w:type="dxa"/>
            <w:shd w:val="clear" w:color="auto" w:fill="FFFFFF"/>
            <w:vAlign w:val="center"/>
          </w:tcPr>
          <w:p w:rsidR="0022748D" w:rsidRPr="0022748D" w:rsidRDefault="0022748D" w:rsidP="0022748D">
            <w:pPr>
              <w:rPr>
                <w:rFonts w:eastAsia="Calibri"/>
              </w:rPr>
            </w:pPr>
            <w:r w:rsidRPr="0022748D">
              <w:rPr>
                <w:rFonts w:eastAsia="Calibri"/>
              </w:rPr>
              <w:t>2026</w:t>
            </w:r>
          </w:p>
        </w:tc>
        <w:tc>
          <w:tcPr>
            <w:tcW w:w="1174" w:type="dxa"/>
            <w:shd w:val="clear" w:color="auto" w:fill="FFFFFF"/>
            <w:vAlign w:val="center"/>
          </w:tcPr>
          <w:p w:rsidR="0022748D" w:rsidRPr="0022748D" w:rsidRDefault="0022748D" w:rsidP="0022748D">
            <w:pPr>
              <w:rPr>
                <w:rFonts w:eastAsia="Calibri"/>
              </w:rPr>
            </w:pPr>
            <w:r w:rsidRPr="0022748D">
              <w:rPr>
                <w:rFonts w:eastAsia="Calibri"/>
              </w:rPr>
              <w:t>2027</w:t>
            </w:r>
          </w:p>
        </w:tc>
        <w:tc>
          <w:tcPr>
            <w:tcW w:w="1174" w:type="dxa"/>
            <w:shd w:val="clear" w:color="auto" w:fill="FFFFFF"/>
            <w:vAlign w:val="center"/>
          </w:tcPr>
          <w:p w:rsidR="0022748D" w:rsidRPr="0022748D" w:rsidRDefault="0022748D" w:rsidP="0022748D">
            <w:pPr>
              <w:rPr>
                <w:rFonts w:eastAsia="Calibri"/>
              </w:rPr>
            </w:pPr>
            <w:r w:rsidRPr="0022748D">
              <w:rPr>
                <w:rFonts w:eastAsia="Calibri"/>
              </w:rPr>
              <w:t>2028</w:t>
            </w:r>
          </w:p>
        </w:tc>
        <w:tc>
          <w:tcPr>
            <w:tcW w:w="1173" w:type="dxa"/>
            <w:shd w:val="clear" w:color="auto" w:fill="FFFFFF"/>
            <w:vAlign w:val="center"/>
          </w:tcPr>
          <w:p w:rsidR="0022748D" w:rsidRPr="0022748D" w:rsidRDefault="0022748D" w:rsidP="0022748D">
            <w:pPr>
              <w:rPr>
                <w:rFonts w:eastAsia="Calibri"/>
              </w:rPr>
            </w:pPr>
            <w:r w:rsidRPr="0022748D">
              <w:rPr>
                <w:rFonts w:eastAsia="Calibri"/>
              </w:rPr>
              <w:t>2029</w:t>
            </w:r>
          </w:p>
        </w:tc>
        <w:tc>
          <w:tcPr>
            <w:tcW w:w="1174" w:type="dxa"/>
            <w:shd w:val="clear" w:color="auto" w:fill="FFFFFF"/>
            <w:vAlign w:val="center"/>
          </w:tcPr>
          <w:p w:rsidR="0022748D" w:rsidRPr="0022748D" w:rsidRDefault="0022748D" w:rsidP="0022748D">
            <w:pPr>
              <w:rPr>
                <w:rFonts w:eastAsia="Calibri"/>
              </w:rPr>
            </w:pPr>
            <w:r w:rsidRPr="0022748D">
              <w:rPr>
                <w:rFonts w:eastAsia="Calibri"/>
              </w:rPr>
              <w:t>2030-2035</w:t>
            </w:r>
          </w:p>
        </w:tc>
        <w:tc>
          <w:tcPr>
            <w:tcW w:w="1174" w:type="dxa"/>
            <w:shd w:val="clear" w:color="auto" w:fill="FFFFFF"/>
            <w:vAlign w:val="center"/>
          </w:tcPr>
          <w:p w:rsidR="0022748D" w:rsidRPr="0022748D" w:rsidRDefault="0022748D" w:rsidP="0022748D">
            <w:pPr>
              <w:rPr>
                <w:rFonts w:eastAsia="Calibri"/>
              </w:rPr>
            </w:pPr>
            <w:r w:rsidRPr="0022748D">
              <w:rPr>
                <w:rFonts w:eastAsia="Calibri"/>
              </w:rPr>
              <w:t>2036-2044</w:t>
            </w:r>
          </w:p>
        </w:tc>
      </w:tr>
      <w:tr w:rsidR="0022748D" w:rsidRPr="0022748D" w:rsidTr="00E355AD">
        <w:trPr>
          <w:jc w:val="center"/>
        </w:trPr>
        <w:tc>
          <w:tcPr>
            <w:tcW w:w="613" w:type="dxa"/>
            <w:shd w:val="clear" w:color="auto" w:fill="auto"/>
            <w:vAlign w:val="center"/>
          </w:tcPr>
          <w:p w:rsidR="0022748D" w:rsidRPr="0022748D" w:rsidRDefault="0022748D" w:rsidP="0022748D">
            <w:pPr>
              <w:rPr>
                <w:rFonts w:eastAsia="Calibri"/>
              </w:rPr>
            </w:pPr>
          </w:p>
        </w:tc>
        <w:tc>
          <w:tcPr>
            <w:tcW w:w="2767" w:type="dxa"/>
            <w:shd w:val="clear" w:color="auto" w:fill="auto"/>
            <w:vAlign w:val="center"/>
          </w:tcPr>
          <w:p w:rsidR="0022748D" w:rsidRPr="0022748D" w:rsidRDefault="0022748D" w:rsidP="0022748D">
            <w:r w:rsidRPr="0022748D">
              <w:t>Котельная № 9 с. Апраксино, ул. Набережная</w:t>
            </w:r>
          </w:p>
        </w:tc>
        <w:tc>
          <w:tcPr>
            <w:tcW w:w="1972" w:type="dxa"/>
            <w:shd w:val="clear" w:color="auto" w:fill="auto"/>
            <w:vAlign w:val="center"/>
          </w:tcPr>
          <w:p w:rsidR="0022748D" w:rsidRPr="0022748D" w:rsidRDefault="0022748D" w:rsidP="0022748D">
            <w:pPr>
              <w:rPr>
                <w:rFonts w:eastAsia="Calibri"/>
              </w:rPr>
            </w:pPr>
            <w:r w:rsidRPr="0022748D">
              <w:rPr>
                <w:rFonts w:eastAsia="Calibri"/>
              </w:rPr>
              <w:t>Природный газ</w:t>
            </w:r>
          </w:p>
        </w:tc>
        <w:tc>
          <w:tcPr>
            <w:tcW w:w="1173" w:type="dxa"/>
            <w:shd w:val="clear" w:color="auto" w:fill="auto"/>
            <w:vAlign w:val="center"/>
          </w:tcPr>
          <w:p w:rsidR="0022748D" w:rsidRPr="0022748D" w:rsidRDefault="0022748D" w:rsidP="0022748D">
            <w:r w:rsidRPr="0022748D">
              <w:t>91,794</w:t>
            </w:r>
          </w:p>
        </w:tc>
        <w:tc>
          <w:tcPr>
            <w:tcW w:w="1174" w:type="dxa"/>
            <w:shd w:val="clear" w:color="auto" w:fill="auto"/>
            <w:vAlign w:val="center"/>
          </w:tcPr>
          <w:p w:rsidR="0022748D" w:rsidRPr="0022748D" w:rsidRDefault="0022748D" w:rsidP="0022748D">
            <w:r w:rsidRPr="0022748D">
              <w:t>91,794</w:t>
            </w:r>
          </w:p>
        </w:tc>
        <w:tc>
          <w:tcPr>
            <w:tcW w:w="1174" w:type="dxa"/>
            <w:shd w:val="clear" w:color="auto" w:fill="auto"/>
            <w:vAlign w:val="center"/>
          </w:tcPr>
          <w:p w:rsidR="0022748D" w:rsidRPr="0022748D" w:rsidRDefault="0022748D" w:rsidP="0022748D">
            <w:r w:rsidRPr="0022748D">
              <w:t>91,794</w:t>
            </w:r>
          </w:p>
        </w:tc>
        <w:tc>
          <w:tcPr>
            <w:tcW w:w="1174" w:type="dxa"/>
            <w:shd w:val="clear" w:color="auto" w:fill="auto"/>
            <w:vAlign w:val="center"/>
          </w:tcPr>
          <w:p w:rsidR="0022748D" w:rsidRPr="0022748D" w:rsidRDefault="0022748D" w:rsidP="0022748D">
            <w:r w:rsidRPr="0022748D">
              <w:t>91,794</w:t>
            </w:r>
          </w:p>
        </w:tc>
        <w:tc>
          <w:tcPr>
            <w:tcW w:w="1174" w:type="dxa"/>
            <w:shd w:val="clear" w:color="auto" w:fill="auto"/>
            <w:vAlign w:val="center"/>
          </w:tcPr>
          <w:p w:rsidR="0022748D" w:rsidRPr="0022748D" w:rsidRDefault="0022748D" w:rsidP="0022748D">
            <w:r w:rsidRPr="0022748D">
              <w:t>91,794</w:t>
            </w:r>
          </w:p>
        </w:tc>
        <w:tc>
          <w:tcPr>
            <w:tcW w:w="1173" w:type="dxa"/>
            <w:shd w:val="clear" w:color="auto" w:fill="auto"/>
            <w:vAlign w:val="center"/>
          </w:tcPr>
          <w:p w:rsidR="0022748D" w:rsidRPr="0022748D" w:rsidRDefault="0022748D" w:rsidP="0022748D">
            <w:r w:rsidRPr="0022748D">
              <w:t>91,794</w:t>
            </w:r>
          </w:p>
        </w:tc>
        <w:tc>
          <w:tcPr>
            <w:tcW w:w="1174" w:type="dxa"/>
            <w:shd w:val="clear" w:color="auto" w:fill="auto"/>
            <w:vAlign w:val="center"/>
          </w:tcPr>
          <w:p w:rsidR="0022748D" w:rsidRPr="0022748D" w:rsidRDefault="0022748D" w:rsidP="0022748D">
            <w:r w:rsidRPr="0022748D">
              <w:t>91,794</w:t>
            </w:r>
          </w:p>
        </w:tc>
        <w:tc>
          <w:tcPr>
            <w:tcW w:w="1174" w:type="dxa"/>
            <w:shd w:val="clear" w:color="auto" w:fill="auto"/>
            <w:vAlign w:val="center"/>
          </w:tcPr>
          <w:p w:rsidR="0022748D" w:rsidRPr="0022748D" w:rsidRDefault="0022748D" w:rsidP="0022748D">
            <w:r w:rsidRPr="0022748D">
              <w:t>91,794</w:t>
            </w:r>
          </w:p>
        </w:tc>
      </w:tr>
    </w:tbl>
    <w:p w:rsidR="0022748D" w:rsidRPr="0022748D" w:rsidRDefault="0022748D" w:rsidP="0022748D"/>
    <w:p w:rsidR="0022748D" w:rsidRPr="0022748D" w:rsidRDefault="0022748D" w:rsidP="0022748D">
      <w:pPr>
        <w:rPr>
          <w:rFonts w:eastAsia="Calibri"/>
        </w:rPr>
      </w:pPr>
      <w:r w:rsidRPr="0022748D">
        <w:t>Таблица 10.</w:t>
      </w:r>
      <w:fldSimple w:instr=" SEQ Таблица \* ARABIC \s 1 ">
        <w:r w:rsidRPr="0022748D">
          <w:t>2</w:t>
        </w:r>
      </w:fldSimple>
      <w:r w:rsidRPr="0022748D">
        <w:t>. Прогнозные значения расходов натурального топлива на выработку тепловой энергии источниками тепловой энергии в зоне деятельности ЕТО, тыс.м3/т натурального топлива</w:t>
      </w:r>
      <w:r w:rsidRPr="0022748D">
        <w:rPr>
          <w:rFonts w:eastAsia="Calibri"/>
        </w:rPr>
        <w:t>.</w:t>
      </w:r>
    </w:p>
    <w:tbl>
      <w:tblPr>
        <w:tblW w:w="1474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613"/>
        <w:gridCol w:w="2767"/>
        <w:gridCol w:w="1972"/>
        <w:gridCol w:w="1173"/>
        <w:gridCol w:w="1174"/>
        <w:gridCol w:w="1174"/>
        <w:gridCol w:w="1174"/>
        <w:gridCol w:w="1174"/>
        <w:gridCol w:w="1173"/>
        <w:gridCol w:w="1174"/>
        <w:gridCol w:w="1174"/>
      </w:tblGrid>
      <w:tr w:rsidR="0022748D" w:rsidRPr="0022748D" w:rsidTr="00E355AD">
        <w:trPr>
          <w:jc w:val="center"/>
        </w:trPr>
        <w:tc>
          <w:tcPr>
            <w:tcW w:w="613" w:type="dxa"/>
            <w:shd w:val="clear" w:color="auto" w:fill="FFFFFF"/>
            <w:vAlign w:val="center"/>
          </w:tcPr>
          <w:p w:rsidR="0022748D" w:rsidRPr="0022748D" w:rsidRDefault="0022748D" w:rsidP="0022748D">
            <w:pPr>
              <w:rPr>
                <w:rFonts w:eastAsia="Calibri"/>
              </w:rPr>
            </w:pPr>
            <w:r w:rsidRPr="0022748D">
              <w:rPr>
                <w:rFonts w:eastAsia="Calibri"/>
              </w:rPr>
              <w:t>№ п/п</w:t>
            </w:r>
          </w:p>
        </w:tc>
        <w:tc>
          <w:tcPr>
            <w:tcW w:w="2767" w:type="dxa"/>
            <w:shd w:val="clear" w:color="auto" w:fill="FFFFFF"/>
            <w:vAlign w:val="center"/>
          </w:tcPr>
          <w:p w:rsidR="0022748D" w:rsidRPr="0022748D" w:rsidRDefault="0022748D" w:rsidP="0022748D">
            <w:pPr>
              <w:rPr>
                <w:rFonts w:eastAsia="Calibri"/>
              </w:rPr>
            </w:pPr>
            <w:r w:rsidRPr="0022748D">
              <w:rPr>
                <w:rFonts w:eastAsia="Calibri"/>
              </w:rPr>
              <w:t>Наименование котельной</w:t>
            </w:r>
          </w:p>
        </w:tc>
        <w:tc>
          <w:tcPr>
            <w:tcW w:w="1972" w:type="dxa"/>
            <w:shd w:val="clear" w:color="auto" w:fill="FFFFFF"/>
            <w:vAlign w:val="center"/>
          </w:tcPr>
          <w:p w:rsidR="0022748D" w:rsidRPr="0022748D" w:rsidRDefault="0022748D" w:rsidP="0022748D">
            <w:pPr>
              <w:rPr>
                <w:rFonts w:eastAsia="Calibri"/>
              </w:rPr>
            </w:pPr>
            <w:r w:rsidRPr="0022748D">
              <w:rPr>
                <w:rFonts w:eastAsia="Calibri"/>
              </w:rPr>
              <w:t>Вид топлива</w:t>
            </w:r>
          </w:p>
        </w:tc>
        <w:tc>
          <w:tcPr>
            <w:tcW w:w="1173" w:type="dxa"/>
            <w:shd w:val="clear" w:color="auto" w:fill="FFFFFF"/>
            <w:vAlign w:val="center"/>
          </w:tcPr>
          <w:p w:rsidR="0022748D" w:rsidRPr="0022748D" w:rsidRDefault="0022748D" w:rsidP="0022748D">
            <w:pPr>
              <w:rPr>
                <w:rFonts w:eastAsia="Calibri"/>
              </w:rPr>
            </w:pPr>
            <w:r w:rsidRPr="0022748D">
              <w:rPr>
                <w:rFonts w:eastAsia="Calibri"/>
              </w:rPr>
              <w:t>2024</w:t>
            </w:r>
          </w:p>
        </w:tc>
        <w:tc>
          <w:tcPr>
            <w:tcW w:w="1174" w:type="dxa"/>
            <w:shd w:val="clear" w:color="auto" w:fill="FFFFFF"/>
            <w:vAlign w:val="center"/>
          </w:tcPr>
          <w:p w:rsidR="0022748D" w:rsidRPr="0022748D" w:rsidRDefault="0022748D" w:rsidP="0022748D">
            <w:pPr>
              <w:rPr>
                <w:rFonts w:eastAsia="Calibri"/>
              </w:rPr>
            </w:pPr>
            <w:r w:rsidRPr="0022748D">
              <w:rPr>
                <w:rFonts w:eastAsia="Calibri"/>
              </w:rPr>
              <w:t>2025</w:t>
            </w:r>
          </w:p>
        </w:tc>
        <w:tc>
          <w:tcPr>
            <w:tcW w:w="1174" w:type="dxa"/>
            <w:shd w:val="clear" w:color="auto" w:fill="FFFFFF"/>
            <w:vAlign w:val="center"/>
          </w:tcPr>
          <w:p w:rsidR="0022748D" w:rsidRPr="0022748D" w:rsidRDefault="0022748D" w:rsidP="0022748D">
            <w:pPr>
              <w:rPr>
                <w:rFonts w:eastAsia="Calibri"/>
              </w:rPr>
            </w:pPr>
            <w:r w:rsidRPr="0022748D">
              <w:rPr>
                <w:rFonts w:eastAsia="Calibri"/>
              </w:rPr>
              <w:t>2026</w:t>
            </w:r>
          </w:p>
        </w:tc>
        <w:tc>
          <w:tcPr>
            <w:tcW w:w="1174" w:type="dxa"/>
            <w:shd w:val="clear" w:color="auto" w:fill="FFFFFF"/>
            <w:vAlign w:val="center"/>
          </w:tcPr>
          <w:p w:rsidR="0022748D" w:rsidRPr="0022748D" w:rsidRDefault="0022748D" w:rsidP="0022748D">
            <w:pPr>
              <w:rPr>
                <w:rFonts w:eastAsia="Calibri"/>
              </w:rPr>
            </w:pPr>
            <w:r w:rsidRPr="0022748D">
              <w:rPr>
                <w:rFonts w:eastAsia="Calibri"/>
              </w:rPr>
              <w:t>2027</w:t>
            </w:r>
          </w:p>
        </w:tc>
        <w:tc>
          <w:tcPr>
            <w:tcW w:w="1174" w:type="dxa"/>
            <w:shd w:val="clear" w:color="auto" w:fill="FFFFFF"/>
            <w:vAlign w:val="center"/>
          </w:tcPr>
          <w:p w:rsidR="0022748D" w:rsidRPr="0022748D" w:rsidRDefault="0022748D" w:rsidP="0022748D">
            <w:pPr>
              <w:rPr>
                <w:rFonts w:eastAsia="Calibri"/>
              </w:rPr>
            </w:pPr>
            <w:r w:rsidRPr="0022748D">
              <w:rPr>
                <w:rFonts w:eastAsia="Calibri"/>
              </w:rPr>
              <w:t>2028</w:t>
            </w:r>
          </w:p>
        </w:tc>
        <w:tc>
          <w:tcPr>
            <w:tcW w:w="1173" w:type="dxa"/>
            <w:shd w:val="clear" w:color="auto" w:fill="FFFFFF"/>
            <w:vAlign w:val="center"/>
          </w:tcPr>
          <w:p w:rsidR="0022748D" w:rsidRPr="0022748D" w:rsidRDefault="0022748D" w:rsidP="0022748D">
            <w:pPr>
              <w:rPr>
                <w:rFonts w:eastAsia="Calibri"/>
              </w:rPr>
            </w:pPr>
            <w:r w:rsidRPr="0022748D">
              <w:rPr>
                <w:rFonts w:eastAsia="Calibri"/>
              </w:rPr>
              <w:t>2029</w:t>
            </w:r>
          </w:p>
        </w:tc>
        <w:tc>
          <w:tcPr>
            <w:tcW w:w="1174" w:type="dxa"/>
            <w:shd w:val="clear" w:color="auto" w:fill="FFFFFF"/>
            <w:vAlign w:val="center"/>
          </w:tcPr>
          <w:p w:rsidR="0022748D" w:rsidRPr="0022748D" w:rsidRDefault="0022748D" w:rsidP="0022748D">
            <w:pPr>
              <w:rPr>
                <w:rFonts w:eastAsia="Calibri"/>
              </w:rPr>
            </w:pPr>
            <w:r w:rsidRPr="0022748D">
              <w:rPr>
                <w:rFonts w:eastAsia="Calibri"/>
              </w:rPr>
              <w:t>2030-2035</w:t>
            </w:r>
          </w:p>
        </w:tc>
        <w:tc>
          <w:tcPr>
            <w:tcW w:w="1174" w:type="dxa"/>
            <w:shd w:val="clear" w:color="auto" w:fill="FFFFFF"/>
            <w:vAlign w:val="center"/>
          </w:tcPr>
          <w:p w:rsidR="0022748D" w:rsidRPr="0022748D" w:rsidRDefault="0022748D" w:rsidP="0022748D">
            <w:pPr>
              <w:rPr>
                <w:rFonts w:eastAsia="Calibri"/>
              </w:rPr>
            </w:pPr>
            <w:r w:rsidRPr="0022748D">
              <w:rPr>
                <w:rFonts w:eastAsia="Calibri"/>
              </w:rPr>
              <w:t>2036-2044</w:t>
            </w:r>
          </w:p>
        </w:tc>
      </w:tr>
      <w:tr w:rsidR="0022748D" w:rsidRPr="0022748D" w:rsidTr="00E355AD">
        <w:trPr>
          <w:jc w:val="center"/>
        </w:trPr>
        <w:tc>
          <w:tcPr>
            <w:tcW w:w="613" w:type="dxa"/>
            <w:shd w:val="clear" w:color="auto" w:fill="auto"/>
            <w:vAlign w:val="center"/>
          </w:tcPr>
          <w:p w:rsidR="0022748D" w:rsidRPr="0022748D" w:rsidRDefault="0022748D" w:rsidP="0022748D">
            <w:pPr>
              <w:rPr>
                <w:rFonts w:eastAsia="Calibri"/>
              </w:rPr>
            </w:pPr>
          </w:p>
        </w:tc>
        <w:tc>
          <w:tcPr>
            <w:tcW w:w="2767" w:type="dxa"/>
            <w:shd w:val="clear" w:color="auto" w:fill="auto"/>
            <w:vAlign w:val="center"/>
          </w:tcPr>
          <w:p w:rsidR="0022748D" w:rsidRPr="0022748D" w:rsidRDefault="0022748D" w:rsidP="0022748D">
            <w:r w:rsidRPr="0022748D">
              <w:t>Котельная № 9 с. Апраксино, ул. Набережная</w:t>
            </w:r>
          </w:p>
        </w:tc>
        <w:tc>
          <w:tcPr>
            <w:tcW w:w="1972" w:type="dxa"/>
            <w:shd w:val="clear" w:color="auto" w:fill="auto"/>
            <w:vAlign w:val="center"/>
          </w:tcPr>
          <w:p w:rsidR="0022748D" w:rsidRPr="0022748D" w:rsidRDefault="0022748D" w:rsidP="0022748D">
            <w:pPr>
              <w:rPr>
                <w:rFonts w:eastAsia="Calibri"/>
              </w:rPr>
            </w:pPr>
            <w:r w:rsidRPr="0022748D">
              <w:rPr>
                <w:rFonts w:eastAsia="Calibri"/>
              </w:rPr>
              <w:t>Природный газ</w:t>
            </w:r>
          </w:p>
        </w:tc>
        <w:tc>
          <w:tcPr>
            <w:tcW w:w="1173" w:type="dxa"/>
            <w:shd w:val="clear" w:color="auto" w:fill="auto"/>
            <w:vAlign w:val="center"/>
          </w:tcPr>
          <w:p w:rsidR="0022748D" w:rsidRPr="0022748D" w:rsidRDefault="0022748D" w:rsidP="0022748D">
            <w:r w:rsidRPr="0022748D">
              <w:t>79,821</w:t>
            </w:r>
          </w:p>
        </w:tc>
        <w:tc>
          <w:tcPr>
            <w:tcW w:w="1174" w:type="dxa"/>
            <w:shd w:val="clear" w:color="auto" w:fill="auto"/>
            <w:vAlign w:val="center"/>
          </w:tcPr>
          <w:p w:rsidR="0022748D" w:rsidRPr="0022748D" w:rsidRDefault="0022748D" w:rsidP="0022748D">
            <w:r w:rsidRPr="0022748D">
              <w:t>79,821</w:t>
            </w:r>
          </w:p>
        </w:tc>
        <w:tc>
          <w:tcPr>
            <w:tcW w:w="1174" w:type="dxa"/>
            <w:shd w:val="clear" w:color="auto" w:fill="auto"/>
            <w:vAlign w:val="center"/>
          </w:tcPr>
          <w:p w:rsidR="0022748D" w:rsidRPr="0022748D" w:rsidRDefault="0022748D" w:rsidP="0022748D">
            <w:r w:rsidRPr="0022748D">
              <w:t>79,821</w:t>
            </w:r>
          </w:p>
        </w:tc>
        <w:tc>
          <w:tcPr>
            <w:tcW w:w="1174" w:type="dxa"/>
            <w:shd w:val="clear" w:color="auto" w:fill="auto"/>
            <w:vAlign w:val="center"/>
          </w:tcPr>
          <w:p w:rsidR="0022748D" w:rsidRPr="0022748D" w:rsidRDefault="0022748D" w:rsidP="0022748D">
            <w:r w:rsidRPr="0022748D">
              <w:t>79,821</w:t>
            </w:r>
          </w:p>
        </w:tc>
        <w:tc>
          <w:tcPr>
            <w:tcW w:w="1174" w:type="dxa"/>
            <w:shd w:val="clear" w:color="auto" w:fill="auto"/>
            <w:vAlign w:val="center"/>
          </w:tcPr>
          <w:p w:rsidR="0022748D" w:rsidRPr="0022748D" w:rsidRDefault="0022748D" w:rsidP="0022748D">
            <w:r w:rsidRPr="0022748D">
              <w:t>79,821</w:t>
            </w:r>
          </w:p>
        </w:tc>
        <w:tc>
          <w:tcPr>
            <w:tcW w:w="1173" w:type="dxa"/>
            <w:shd w:val="clear" w:color="auto" w:fill="auto"/>
            <w:vAlign w:val="center"/>
          </w:tcPr>
          <w:p w:rsidR="0022748D" w:rsidRPr="0022748D" w:rsidRDefault="0022748D" w:rsidP="0022748D">
            <w:r w:rsidRPr="0022748D">
              <w:t>79,821</w:t>
            </w:r>
          </w:p>
        </w:tc>
        <w:tc>
          <w:tcPr>
            <w:tcW w:w="1174" w:type="dxa"/>
            <w:shd w:val="clear" w:color="auto" w:fill="auto"/>
            <w:vAlign w:val="center"/>
          </w:tcPr>
          <w:p w:rsidR="0022748D" w:rsidRPr="0022748D" w:rsidRDefault="0022748D" w:rsidP="0022748D">
            <w:r w:rsidRPr="0022748D">
              <w:t>79,821</w:t>
            </w:r>
          </w:p>
        </w:tc>
        <w:tc>
          <w:tcPr>
            <w:tcW w:w="1174" w:type="dxa"/>
            <w:shd w:val="clear" w:color="auto" w:fill="auto"/>
            <w:vAlign w:val="center"/>
          </w:tcPr>
          <w:p w:rsidR="0022748D" w:rsidRPr="0022748D" w:rsidRDefault="0022748D" w:rsidP="0022748D">
            <w:r w:rsidRPr="0022748D">
              <w:t>79,821</w:t>
            </w:r>
          </w:p>
        </w:tc>
      </w:tr>
    </w:tbl>
    <w:p w:rsidR="0022748D" w:rsidRPr="0022748D" w:rsidRDefault="0022748D" w:rsidP="0022748D">
      <w:pPr>
        <w:sectPr w:rsidR="0022748D" w:rsidRPr="0022748D" w:rsidSect="004D618C">
          <w:pgSz w:w="16838" w:h="11906" w:orient="landscape"/>
          <w:pgMar w:top="1701" w:right="678" w:bottom="567" w:left="851" w:header="709" w:footer="709" w:gutter="0"/>
          <w:cols w:space="708"/>
          <w:docGrid w:linePitch="360"/>
        </w:sectPr>
      </w:pPr>
    </w:p>
    <w:p w:rsidR="0022748D" w:rsidRPr="0022748D" w:rsidRDefault="0022748D" w:rsidP="0022748D">
      <w:r w:rsidRPr="0022748D">
        <w:lastRenderedPageBreak/>
        <w:t>10.2. Результаты расчетов по каждому источнику тепловой энергии нормативных запасов топлива</w:t>
      </w:r>
    </w:p>
    <w:p w:rsidR="0022748D" w:rsidRPr="0022748D" w:rsidRDefault="0022748D" w:rsidP="0022748D">
      <w:pPr>
        <w:rPr>
          <w:rFonts w:eastAsia="Calibri"/>
        </w:rPr>
      </w:pPr>
      <w:bookmarkStart w:id="109" w:name="_Toc535409611"/>
      <w:bookmarkStart w:id="110" w:name="_Toc89608791"/>
      <w:r w:rsidRPr="0022748D">
        <w:rPr>
          <w:rFonts w:eastAsia="Calibri"/>
        </w:rPr>
        <w:t>На котельных Апраксинского СП не предусмотрено наличие резервных видов топлива.</w:t>
      </w:r>
    </w:p>
    <w:p w:rsidR="0022748D" w:rsidRPr="0022748D" w:rsidRDefault="0022748D" w:rsidP="0022748D">
      <w:r w:rsidRPr="0022748D">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109"/>
      <w:bookmarkEnd w:id="110"/>
    </w:p>
    <w:p w:rsidR="0022748D" w:rsidRPr="0022748D" w:rsidRDefault="0022748D" w:rsidP="0022748D">
      <w:r w:rsidRPr="0022748D">
        <w:t>Сведения об основном, резервном и вспомогательным топливе, потребляемом источниками тепловой энергии, в том числе с использованием возобновляемых источников энергии и местных видов топлива приведены в таблице 10.3.</w:t>
      </w:r>
    </w:p>
    <w:p w:rsidR="0022748D" w:rsidRPr="0022748D" w:rsidRDefault="0022748D" w:rsidP="0022748D">
      <w:bookmarkStart w:id="111" w:name="_Ref33996575"/>
      <w:r w:rsidRPr="0022748D">
        <w:t xml:space="preserve">Таблица </w:t>
      </w:r>
      <w:bookmarkEnd w:id="111"/>
      <w:r w:rsidRPr="0022748D">
        <w:t>10.3 - Сведения об основном, резервном и вспомогательным топливом, потребляемым перспективных источников тепловой энергии</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96"/>
        <w:gridCol w:w="3426"/>
        <w:gridCol w:w="2614"/>
        <w:gridCol w:w="3118"/>
      </w:tblGrid>
      <w:tr w:rsidR="0022748D" w:rsidRPr="0022748D" w:rsidTr="00E355AD">
        <w:trPr>
          <w:trHeight w:val="20"/>
          <w:tblHeader/>
        </w:trPr>
        <w:tc>
          <w:tcPr>
            <w:tcW w:w="0" w:type="auto"/>
            <w:shd w:val="clear" w:color="auto" w:fill="auto"/>
            <w:vAlign w:val="center"/>
            <w:hideMark/>
          </w:tcPr>
          <w:p w:rsidR="0022748D" w:rsidRPr="0022748D" w:rsidRDefault="0022748D" w:rsidP="0022748D">
            <w:r w:rsidRPr="0022748D">
              <w:t>№ п/п</w:t>
            </w:r>
          </w:p>
        </w:tc>
        <w:tc>
          <w:tcPr>
            <w:tcW w:w="0" w:type="auto"/>
            <w:shd w:val="clear" w:color="auto" w:fill="auto"/>
            <w:vAlign w:val="center"/>
            <w:hideMark/>
          </w:tcPr>
          <w:p w:rsidR="0022748D" w:rsidRPr="0022748D" w:rsidRDefault="0022748D" w:rsidP="0022748D">
            <w:r w:rsidRPr="0022748D">
              <w:t>Наименование и адрес котельной</w:t>
            </w:r>
          </w:p>
        </w:tc>
        <w:tc>
          <w:tcPr>
            <w:tcW w:w="2614" w:type="dxa"/>
            <w:shd w:val="clear" w:color="auto" w:fill="auto"/>
            <w:vAlign w:val="center"/>
            <w:hideMark/>
          </w:tcPr>
          <w:p w:rsidR="0022748D" w:rsidRPr="0022748D" w:rsidRDefault="0022748D" w:rsidP="0022748D">
            <w:r w:rsidRPr="0022748D">
              <w:t>Основное топливо</w:t>
            </w:r>
          </w:p>
        </w:tc>
        <w:tc>
          <w:tcPr>
            <w:tcW w:w="3118" w:type="dxa"/>
            <w:shd w:val="clear" w:color="auto" w:fill="auto"/>
            <w:vAlign w:val="center"/>
            <w:hideMark/>
          </w:tcPr>
          <w:p w:rsidR="0022748D" w:rsidRPr="0022748D" w:rsidRDefault="0022748D" w:rsidP="0022748D">
            <w:r w:rsidRPr="0022748D">
              <w:t>Резервное топливо</w:t>
            </w:r>
          </w:p>
        </w:tc>
      </w:tr>
      <w:tr w:rsidR="0022748D" w:rsidRPr="0022748D" w:rsidTr="00E355AD">
        <w:trPr>
          <w:trHeight w:val="20"/>
        </w:trPr>
        <w:tc>
          <w:tcPr>
            <w:tcW w:w="0" w:type="auto"/>
            <w:shd w:val="clear" w:color="auto" w:fill="auto"/>
            <w:vAlign w:val="center"/>
          </w:tcPr>
          <w:p w:rsidR="0022748D" w:rsidRPr="0022748D" w:rsidRDefault="0022748D" w:rsidP="0022748D"/>
        </w:tc>
        <w:tc>
          <w:tcPr>
            <w:tcW w:w="0" w:type="auto"/>
            <w:shd w:val="clear" w:color="auto" w:fill="auto"/>
            <w:vAlign w:val="center"/>
          </w:tcPr>
          <w:p w:rsidR="0022748D" w:rsidRPr="0022748D" w:rsidRDefault="0022748D" w:rsidP="0022748D">
            <w:r w:rsidRPr="0022748D">
              <w:t>Котельная № 9 с. Апраксино, ул. Набережная</w:t>
            </w:r>
          </w:p>
        </w:tc>
        <w:tc>
          <w:tcPr>
            <w:tcW w:w="2614" w:type="dxa"/>
            <w:shd w:val="clear" w:color="auto" w:fill="auto"/>
            <w:vAlign w:val="center"/>
            <w:hideMark/>
          </w:tcPr>
          <w:p w:rsidR="0022748D" w:rsidRPr="0022748D" w:rsidRDefault="0022748D" w:rsidP="0022748D">
            <w:r w:rsidRPr="0022748D">
              <w:t>Природный газ</w:t>
            </w:r>
          </w:p>
        </w:tc>
        <w:tc>
          <w:tcPr>
            <w:tcW w:w="3118" w:type="dxa"/>
            <w:shd w:val="clear" w:color="auto" w:fill="auto"/>
            <w:vAlign w:val="center"/>
            <w:hideMark/>
          </w:tcPr>
          <w:p w:rsidR="0022748D" w:rsidRPr="0022748D" w:rsidRDefault="0022748D" w:rsidP="0022748D">
            <w:pPr>
              <w:rPr>
                <w:rFonts w:eastAsia="Arial Unicode MS"/>
              </w:rPr>
            </w:pPr>
            <w:r w:rsidRPr="0022748D">
              <w:rPr>
                <w:rFonts w:eastAsia="Arial Unicode MS"/>
              </w:rPr>
              <w:t>-</w:t>
            </w:r>
          </w:p>
        </w:tc>
      </w:tr>
    </w:tbl>
    <w:p w:rsidR="0022748D" w:rsidRPr="0022748D" w:rsidRDefault="0022748D" w:rsidP="0022748D"/>
    <w:p w:rsidR="0022748D" w:rsidRPr="0022748D" w:rsidRDefault="0022748D" w:rsidP="0022748D">
      <w:r w:rsidRPr="0022748D">
        <w:t>10.4. Виды топлива (в случае, если топливом является уголь, - вид ископаемого угля в соответствии с Межгосударственным стандартом </w:t>
      </w:r>
      <w:hyperlink r:id="rId52" w:history="1">
        <w:r w:rsidRPr="0022748D">
          <w:t>ГОСТ 25543-2013</w:t>
        </w:r>
      </w:hyperlink>
      <w:r w:rsidRPr="0022748D">
        <w:t>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p>
    <w:p w:rsidR="0022748D" w:rsidRPr="0022748D" w:rsidRDefault="0022748D" w:rsidP="0022748D">
      <w:r w:rsidRPr="0022748D">
        <w:rPr>
          <w:rFonts w:eastAsia="Calibri"/>
        </w:rPr>
        <w:t>В топливных балансах использование угля на перспективу в централизованных системах теплоснабжения не предусматривается.</w:t>
      </w:r>
    </w:p>
    <w:p w:rsidR="0022748D" w:rsidRPr="0022748D" w:rsidRDefault="0022748D" w:rsidP="0022748D">
      <w:r w:rsidRPr="0022748D">
        <w:t>10.5. Преобладающий в поселении, муниципальном округе, городском округе вид топлива, определяемый по совокупности всех систем теплоснабжения, находящихся в соответствующем поселении, муниципальном округе, городском округе</w:t>
      </w:r>
    </w:p>
    <w:p w:rsidR="0022748D" w:rsidRPr="0022748D" w:rsidRDefault="0022748D" w:rsidP="0022748D">
      <w:r w:rsidRPr="0022748D">
        <w:rPr>
          <w:rFonts w:eastAsia="Calibri"/>
        </w:rPr>
        <w:t>Преобладающим видом топлива является природный газ.</w:t>
      </w:r>
    </w:p>
    <w:p w:rsidR="0022748D" w:rsidRPr="0022748D" w:rsidRDefault="0022748D" w:rsidP="0022748D">
      <w:r w:rsidRPr="0022748D">
        <w:t>10.6. Приоритетное направление развития топливного баланса Апраксинского сельского поселения</w:t>
      </w:r>
    </w:p>
    <w:p w:rsidR="0022748D" w:rsidRPr="0022748D" w:rsidRDefault="0022748D" w:rsidP="0022748D">
      <w:pPr>
        <w:rPr>
          <w:rFonts w:eastAsia="Calibri"/>
        </w:rPr>
      </w:pPr>
      <w:r w:rsidRPr="0022748D">
        <w:rPr>
          <w:rFonts w:eastAsia="Calibri"/>
        </w:rPr>
        <w:t>Приоритетное развитие топливного баланса в Апраксинском СП не предусматривает изменения вида топлива, используемого на источниках тепловой энергии.</w:t>
      </w:r>
    </w:p>
    <w:p w:rsidR="0022748D" w:rsidRPr="0022748D" w:rsidRDefault="0022748D" w:rsidP="0022748D">
      <w:r w:rsidRPr="0022748D">
        <w:t>Анализ поставки газообразного топлива на источники тепловой энергии в период зимних месяцев ОЗП 2023-2024 г.г. не выявил нарушений или сбоев в поставках топлива. Информация о нарушениях в работе газотранспортной системы или в работе магистральных газовых сетей отсутствует.</w:t>
      </w:r>
    </w:p>
    <w:p w:rsidR="0022748D" w:rsidRPr="0022748D" w:rsidRDefault="0022748D" w:rsidP="0022748D"/>
    <w:p w:rsidR="0022748D" w:rsidRPr="0022748D" w:rsidRDefault="0022748D" w:rsidP="0022748D">
      <w:r w:rsidRPr="0022748D">
        <w:t xml:space="preserve"> ГЛАВА 11. ОЦЕНКА НАДЕЖНОСТИ ТЕПЛОСНАБЖЕНИЯ</w:t>
      </w:r>
    </w:p>
    <w:p w:rsidR="0022748D" w:rsidRPr="0022748D" w:rsidRDefault="0022748D" w:rsidP="0022748D">
      <w:pPr>
        <w:rPr>
          <w:rFonts w:eastAsia="Microsoft YaHei"/>
        </w:rPr>
      </w:pPr>
      <w:r w:rsidRPr="0022748D">
        <w:rPr>
          <w:rFonts w:eastAsia="Microsoft YaHei"/>
        </w:rPr>
        <w:t xml:space="preserve">11.1. Обоснование </w:t>
      </w:r>
      <w:r w:rsidRPr="0022748D">
        <w:t>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rsidR="0022748D" w:rsidRPr="0022748D" w:rsidRDefault="0022748D" w:rsidP="0022748D">
      <w:pPr>
        <w:rPr>
          <w:rFonts w:eastAsia="Calibri"/>
        </w:rPr>
      </w:pPr>
      <w:r w:rsidRPr="0022748D">
        <w:rPr>
          <w:rFonts w:eastAsia="Calibri"/>
        </w:rPr>
        <w:t>Оценка надежности теплоснабжения по существующему положению представлена в разделе 9 Главы 1.</w:t>
      </w:r>
    </w:p>
    <w:p w:rsidR="0022748D" w:rsidRPr="0022748D" w:rsidRDefault="0022748D" w:rsidP="0022748D">
      <w:pPr>
        <w:rPr>
          <w:rFonts w:eastAsia="Calibri"/>
        </w:rPr>
      </w:pPr>
      <w:r w:rsidRPr="0022748D">
        <w:rPr>
          <w:rFonts w:eastAsia="Calibri"/>
        </w:rPr>
        <w:t>Для оценки надежности теплоснабжения с точки зрения численности отказов на участках тепловых сетей применяется количественный метод анализа. Данный метод направлен на выявление динамики изменения частоты отказов (аварий) на составных элементах тепловой сети.</w:t>
      </w:r>
    </w:p>
    <w:p w:rsidR="0022748D" w:rsidRPr="0022748D" w:rsidRDefault="0022748D" w:rsidP="0022748D">
      <w:pPr>
        <w:rPr>
          <w:rFonts w:eastAsia="Calibri"/>
        </w:rPr>
      </w:pPr>
      <w:r w:rsidRPr="0022748D">
        <w:rPr>
          <w:rFonts w:eastAsia="Calibri"/>
        </w:rPr>
        <w:t>Ввиду отсутствия сведений о количестве отказов (аварий) в системе теплоснабжения за базовый период, данный метод для оценки надежности теплоснабжения не применялся.</w:t>
      </w:r>
    </w:p>
    <w:p w:rsidR="0022748D" w:rsidRPr="0022748D" w:rsidRDefault="0022748D" w:rsidP="0022748D">
      <w:pPr>
        <w:rPr>
          <w:rFonts w:eastAsia="Microsoft YaHei"/>
        </w:rPr>
      </w:pPr>
      <w:bookmarkStart w:id="112" w:name="_Toc135784671"/>
      <w:r w:rsidRPr="0022748D">
        <w:rPr>
          <w:rFonts w:eastAsia="Microsoft YaHei"/>
        </w:rPr>
        <w:t>11.2. 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112"/>
    </w:p>
    <w:p w:rsidR="0022748D" w:rsidRPr="0022748D" w:rsidRDefault="0022748D" w:rsidP="0022748D">
      <w:pPr>
        <w:rPr>
          <w:rFonts w:eastAsia="Calibri"/>
        </w:rPr>
      </w:pPr>
      <w:r w:rsidRPr="0022748D">
        <w:rPr>
          <w:rFonts w:eastAsia="Calibri"/>
        </w:rPr>
        <w:t>Время, затраченное на восстановление теплоснабжения потребителей после аварийных отключений, в значительной степени зависит от следующих параметров:</w:t>
      </w:r>
    </w:p>
    <w:p w:rsidR="0022748D" w:rsidRPr="0022748D" w:rsidRDefault="0022748D" w:rsidP="0022748D">
      <w:pPr>
        <w:rPr>
          <w:rFonts w:eastAsia="Calibri"/>
        </w:rPr>
      </w:pPr>
      <w:r w:rsidRPr="0022748D">
        <w:rPr>
          <w:rFonts w:eastAsia="Calibri"/>
        </w:rPr>
        <w:lastRenderedPageBreak/>
        <w:t>- диаметр трубопровода;</w:t>
      </w:r>
    </w:p>
    <w:p w:rsidR="0022748D" w:rsidRPr="0022748D" w:rsidRDefault="0022748D" w:rsidP="0022748D">
      <w:pPr>
        <w:rPr>
          <w:rFonts w:eastAsia="Calibri"/>
        </w:rPr>
      </w:pPr>
      <w:r w:rsidRPr="0022748D">
        <w:rPr>
          <w:rFonts w:eastAsia="Calibri"/>
        </w:rPr>
        <w:t>- тип прокладки;</w:t>
      </w:r>
    </w:p>
    <w:p w:rsidR="0022748D" w:rsidRPr="0022748D" w:rsidRDefault="0022748D" w:rsidP="0022748D">
      <w:pPr>
        <w:rPr>
          <w:rFonts w:eastAsia="Calibri"/>
        </w:rPr>
      </w:pPr>
      <w:r w:rsidRPr="0022748D">
        <w:rPr>
          <w:rFonts w:eastAsia="Calibri"/>
        </w:rPr>
        <w:t>- объем дренирования и заполнения тепловой сети;</w:t>
      </w:r>
    </w:p>
    <w:p w:rsidR="0022748D" w:rsidRPr="0022748D" w:rsidRDefault="0022748D" w:rsidP="0022748D">
      <w:pPr>
        <w:rPr>
          <w:rFonts w:eastAsia="Calibri"/>
        </w:rPr>
      </w:pPr>
      <w:r w:rsidRPr="0022748D">
        <w:rPr>
          <w:rFonts w:eastAsia="Calibri"/>
        </w:rPr>
        <w:t>- время, затраченное на согласование проведения земляных работ.</w:t>
      </w:r>
    </w:p>
    <w:p w:rsidR="0022748D" w:rsidRPr="0022748D" w:rsidRDefault="0022748D" w:rsidP="0022748D">
      <w:pPr>
        <w:rPr>
          <w:rFonts w:eastAsia="TimesNewRomanPSMT"/>
        </w:rPr>
      </w:pPr>
      <w:r w:rsidRPr="0022748D">
        <w:rPr>
          <w:rFonts w:eastAsia="TimesNewRomanPSMT"/>
        </w:rPr>
        <w:tab/>
        <w:t>Среднее время, затраченное на восстановление теплоснабжения потребителей после аварийных отключений в отопительный период, зависит от характеристик трубопровода отключаемой сети.</w:t>
      </w:r>
    </w:p>
    <w:p w:rsidR="0022748D" w:rsidRPr="0022748D" w:rsidRDefault="0022748D" w:rsidP="0022748D">
      <w:pPr>
        <w:rPr>
          <w:rFonts w:eastAsia="TimesNewRomanPSMT"/>
        </w:rPr>
      </w:pPr>
      <w:r w:rsidRPr="0022748D">
        <w:rPr>
          <w:rFonts w:eastAsia="TimesNewRomanPSMT"/>
        </w:rPr>
        <w:t>Нормативный перерыв теплоснабжения (с момента обнаружения, идентификации дефекта и подготовки рабочего места, включающего в себя установление точного места повреждения (со вскрытием канала) и начала операций по локализации поврежденного трубопровода).</w:t>
      </w:r>
    </w:p>
    <w:p w:rsidR="0022748D" w:rsidRPr="0022748D" w:rsidRDefault="0022748D" w:rsidP="0022748D">
      <w:pPr>
        <w:rPr>
          <w:rFonts w:eastAsia="TimesNewRomanPSMT"/>
        </w:rPr>
      </w:pPr>
      <w:r w:rsidRPr="0022748D">
        <w:rPr>
          <w:rFonts w:eastAsia="TimesNewRomanPSMT"/>
        </w:rPr>
        <w:t>Указанные нормативы регламентированы п. 6.10 СП 124.13330.2012 Тепловые сети. Актуализированная редакция СНиП 41-02-2003 и представлены в таблице ниже.</w:t>
      </w:r>
    </w:p>
    <w:p w:rsidR="0022748D" w:rsidRPr="0022748D" w:rsidRDefault="0022748D" w:rsidP="0022748D">
      <w:pPr>
        <w:rPr>
          <w:rFonts w:eastAsia="Gulim"/>
        </w:rPr>
      </w:pPr>
      <w:r w:rsidRPr="0022748D">
        <w:rPr>
          <w:rFonts w:eastAsia="TimesNewRomanPSMT"/>
        </w:rPr>
        <w:t>Таблица 11.1 - Среднее время, затраченное на восстановление теплоснабжения потребителей после аварийных отключений.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4679"/>
      </w:tblGrid>
      <w:tr w:rsidR="0022748D" w:rsidRPr="0022748D" w:rsidTr="00E355AD">
        <w:tc>
          <w:tcPr>
            <w:tcW w:w="4677" w:type="dxa"/>
            <w:shd w:val="clear" w:color="auto" w:fill="FFFFFF"/>
          </w:tcPr>
          <w:p w:rsidR="0022748D" w:rsidRPr="0022748D" w:rsidRDefault="0022748D" w:rsidP="0022748D">
            <w:pPr>
              <w:rPr>
                <w:rFonts w:eastAsia="Calibri"/>
              </w:rPr>
            </w:pPr>
            <w:r w:rsidRPr="0022748D">
              <w:rPr>
                <w:rFonts w:eastAsia="Calibri"/>
              </w:rPr>
              <w:t>Диаметр труб тепловых сетей, мм</w:t>
            </w:r>
          </w:p>
        </w:tc>
        <w:tc>
          <w:tcPr>
            <w:tcW w:w="4679" w:type="dxa"/>
            <w:shd w:val="clear" w:color="auto" w:fill="FFFFFF"/>
          </w:tcPr>
          <w:p w:rsidR="0022748D" w:rsidRPr="0022748D" w:rsidRDefault="0022748D" w:rsidP="0022748D">
            <w:pPr>
              <w:rPr>
                <w:rFonts w:eastAsia="Calibri"/>
              </w:rPr>
            </w:pPr>
            <w:r w:rsidRPr="0022748D">
              <w:rPr>
                <w:rFonts w:eastAsia="Calibri"/>
              </w:rPr>
              <w:t>Время восстановления теплоснабжения, ч.</w:t>
            </w:r>
          </w:p>
        </w:tc>
      </w:tr>
      <w:tr w:rsidR="0022748D" w:rsidRPr="0022748D" w:rsidTr="00E355AD">
        <w:trPr>
          <w:trHeight w:val="147"/>
        </w:trPr>
        <w:tc>
          <w:tcPr>
            <w:tcW w:w="4677" w:type="dxa"/>
            <w:shd w:val="clear" w:color="auto" w:fill="auto"/>
          </w:tcPr>
          <w:p w:rsidR="0022748D" w:rsidRPr="0022748D" w:rsidRDefault="0022748D" w:rsidP="0022748D">
            <w:pPr>
              <w:rPr>
                <w:rFonts w:eastAsia="Calibri"/>
              </w:rPr>
            </w:pPr>
            <w:r w:rsidRPr="0022748D">
              <w:rPr>
                <w:rFonts w:eastAsia="Calibri"/>
              </w:rPr>
              <w:t>300</w:t>
            </w:r>
          </w:p>
        </w:tc>
        <w:tc>
          <w:tcPr>
            <w:tcW w:w="4679" w:type="dxa"/>
            <w:shd w:val="clear" w:color="auto" w:fill="auto"/>
          </w:tcPr>
          <w:p w:rsidR="0022748D" w:rsidRPr="0022748D" w:rsidRDefault="0022748D" w:rsidP="0022748D">
            <w:pPr>
              <w:rPr>
                <w:rFonts w:eastAsia="Calibri"/>
              </w:rPr>
            </w:pPr>
            <w:r w:rsidRPr="0022748D">
              <w:rPr>
                <w:rFonts w:eastAsia="Calibri"/>
              </w:rPr>
              <w:t>15</w:t>
            </w:r>
          </w:p>
        </w:tc>
      </w:tr>
      <w:tr w:rsidR="0022748D" w:rsidRPr="0022748D" w:rsidTr="00E355AD">
        <w:trPr>
          <w:trHeight w:val="70"/>
        </w:trPr>
        <w:tc>
          <w:tcPr>
            <w:tcW w:w="4677" w:type="dxa"/>
            <w:shd w:val="clear" w:color="auto" w:fill="auto"/>
          </w:tcPr>
          <w:p w:rsidR="0022748D" w:rsidRPr="0022748D" w:rsidRDefault="0022748D" w:rsidP="0022748D">
            <w:pPr>
              <w:rPr>
                <w:rFonts w:eastAsia="Calibri"/>
              </w:rPr>
            </w:pPr>
            <w:r w:rsidRPr="0022748D">
              <w:rPr>
                <w:rFonts w:eastAsia="Calibri"/>
              </w:rPr>
              <w:t>400</w:t>
            </w:r>
          </w:p>
        </w:tc>
        <w:tc>
          <w:tcPr>
            <w:tcW w:w="4679" w:type="dxa"/>
            <w:shd w:val="clear" w:color="auto" w:fill="auto"/>
          </w:tcPr>
          <w:p w:rsidR="0022748D" w:rsidRPr="0022748D" w:rsidRDefault="0022748D" w:rsidP="0022748D">
            <w:pPr>
              <w:rPr>
                <w:rFonts w:eastAsia="Calibri"/>
              </w:rPr>
            </w:pPr>
            <w:r w:rsidRPr="0022748D">
              <w:rPr>
                <w:rFonts w:eastAsia="Calibri"/>
              </w:rPr>
              <w:t>18</w:t>
            </w:r>
          </w:p>
        </w:tc>
      </w:tr>
      <w:tr w:rsidR="0022748D" w:rsidRPr="0022748D" w:rsidTr="00E355AD">
        <w:tc>
          <w:tcPr>
            <w:tcW w:w="4677" w:type="dxa"/>
            <w:shd w:val="clear" w:color="auto" w:fill="auto"/>
          </w:tcPr>
          <w:p w:rsidR="0022748D" w:rsidRPr="0022748D" w:rsidRDefault="0022748D" w:rsidP="0022748D">
            <w:pPr>
              <w:rPr>
                <w:rFonts w:eastAsia="Calibri"/>
              </w:rPr>
            </w:pPr>
            <w:r w:rsidRPr="0022748D">
              <w:rPr>
                <w:rFonts w:eastAsia="Calibri"/>
              </w:rPr>
              <w:t>500</w:t>
            </w:r>
          </w:p>
        </w:tc>
        <w:tc>
          <w:tcPr>
            <w:tcW w:w="4679" w:type="dxa"/>
            <w:shd w:val="clear" w:color="auto" w:fill="auto"/>
          </w:tcPr>
          <w:p w:rsidR="0022748D" w:rsidRPr="0022748D" w:rsidRDefault="0022748D" w:rsidP="0022748D">
            <w:pPr>
              <w:rPr>
                <w:rFonts w:eastAsia="Calibri"/>
              </w:rPr>
            </w:pPr>
            <w:r w:rsidRPr="0022748D">
              <w:rPr>
                <w:rFonts w:eastAsia="Calibri"/>
              </w:rPr>
              <w:t>22</w:t>
            </w:r>
          </w:p>
        </w:tc>
      </w:tr>
      <w:tr w:rsidR="0022748D" w:rsidRPr="0022748D" w:rsidTr="00E355AD">
        <w:tc>
          <w:tcPr>
            <w:tcW w:w="4677" w:type="dxa"/>
            <w:shd w:val="clear" w:color="auto" w:fill="auto"/>
          </w:tcPr>
          <w:p w:rsidR="0022748D" w:rsidRPr="0022748D" w:rsidRDefault="0022748D" w:rsidP="0022748D">
            <w:pPr>
              <w:rPr>
                <w:rFonts w:eastAsia="Calibri"/>
              </w:rPr>
            </w:pPr>
            <w:r w:rsidRPr="0022748D">
              <w:rPr>
                <w:rFonts w:eastAsia="Calibri"/>
              </w:rPr>
              <w:t>600</w:t>
            </w:r>
          </w:p>
        </w:tc>
        <w:tc>
          <w:tcPr>
            <w:tcW w:w="4679" w:type="dxa"/>
            <w:shd w:val="clear" w:color="auto" w:fill="auto"/>
          </w:tcPr>
          <w:p w:rsidR="0022748D" w:rsidRPr="0022748D" w:rsidRDefault="0022748D" w:rsidP="0022748D">
            <w:pPr>
              <w:rPr>
                <w:rFonts w:eastAsia="Calibri"/>
              </w:rPr>
            </w:pPr>
            <w:r w:rsidRPr="0022748D">
              <w:rPr>
                <w:rFonts w:eastAsia="Calibri"/>
              </w:rPr>
              <w:t>26</w:t>
            </w:r>
          </w:p>
        </w:tc>
      </w:tr>
      <w:tr w:rsidR="0022748D" w:rsidRPr="0022748D" w:rsidTr="00E355AD">
        <w:tc>
          <w:tcPr>
            <w:tcW w:w="4677" w:type="dxa"/>
            <w:shd w:val="clear" w:color="auto" w:fill="auto"/>
          </w:tcPr>
          <w:p w:rsidR="0022748D" w:rsidRPr="0022748D" w:rsidRDefault="0022748D" w:rsidP="0022748D">
            <w:pPr>
              <w:rPr>
                <w:rFonts w:eastAsia="Calibri"/>
              </w:rPr>
            </w:pPr>
            <w:r w:rsidRPr="0022748D">
              <w:rPr>
                <w:rFonts w:eastAsia="Calibri"/>
              </w:rPr>
              <w:t>700</w:t>
            </w:r>
          </w:p>
        </w:tc>
        <w:tc>
          <w:tcPr>
            <w:tcW w:w="4679" w:type="dxa"/>
            <w:shd w:val="clear" w:color="auto" w:fill="auto"/>
          </w:tcPr>
          <w:p w:rsidR="0022748D" w:rsidRPr="0022748D" w:rsidRDefault="0022748D" w:rsidP="0022748D">
            <w:pPr>
              <w:rPr>
                <w:rFonts w:eastAsia="Calibri"/>
              </w:rPr>
            </w:pPr>
            <w:r w:rsidRPr="0022748D">
              <w:rPr>
                <w:rFonts w:eastAsia="Calibri"/>
              </w:rPr>
              <w:t>29</w:t>
            </w:r>
          </w:p>
        </w:tc>
      </w:tr>
      <w:tr w:rsidR="0022748D" w:rsidRPr="0022748D" w:rsidTr="00E355AD">
        <w:tc>
          <w:tcPr>
            <w:tcW w:w="4677" w:type="dxa"/>
            <w:shd w:val="clear" w:color="auto" w:fill="auto"/>
          </w:tcPr>
          <w:p w:rsidR="0022748D" w:rsidRPr="0022748D" w:rsidRDefault="0022748D" w:rsidP="0022748D">
            <w:pPr>
              <w:rPr>
                <w:rFonts w:eastAsia="Calibri"/>
              </w:rPr>
            </w:pPr>
            <w:r w:rsidRPr="0022748D">
              <w:rPr>
                <w:rFonts w:eastAsia="Calibri"/>
              </w:rPr>
              <w:t>800-1000</w:t>
            </w:r>
          </w:p>
        </w:tc>
        <w:tc>
          <w:tcPr>
            <w:tcW w:w="4679" w:type="dxa"/>
            <w:shd w:val="clear" w:color="auto" w:fill="auto"/>
          </w:tcPr>
          <w:p w:rsidR="0022748D" w:rsidRPr="0022748D" w:rsidRDefault="0022748D" w:rsidP="0022748D">
            <w:pPr>
              <w:rPr>
                <w:rFonts w:eastAsia="Calibri"/>
              </w:rPr>
            </w:pPr>
            <w:r w:rsidRPr="0022748D">
              <w:rPr>
                <w:rFonts w:eastAsia="Calibri"/>
              </w:rPr>
              <w:t>40</w:t>
            </w:r>
          </w:p>
        </w:tc>
      </w:tr>
      <w:tr w:rsidR="0022748D" w:rsidRPr="0022748D" w:rsidTr="00E355AD">
        <w:tc>
          <w:tcPr>
            <w:tcW w:w="4677" w:type="dxa"/>
            <w:shd w:val="clear" w:color="auto" w:fill="auto"/>
          </w:tcPr>
          <w:p w:rsidR="0022748D" w:rsidRPr="0022748D" w:rsidRDefault="0022748D" w:rsidP="0022748D">
            <w:pPr>
              <w:rPr>
                <w:rFonts w:eastAsia="Calibri"/>
              </w:rPr>
            </w:pPr>
            <w:r w:rsidRPr="0022748D">
              <w:rPr>
                <w:rFonts w:eastAsia="Calibri"/>
              </w:rPr>
              <w:t>1200-1400</w:t>
            </w:r>
          </w:p>
        </w:tc>
        <w:tc>
          <w:tcPr>
            <w:tcW w:w="4679" w:type="dxa"/>
            <w:shd w:val="clear" w:color="auto" w:fill="auto"/>
          </w:tcPr>
          <w:p w:rsidR="0022748D" w:rsidRPr="0022748D" w:rsidRDefault="0022748D" w:rsidP="0022748D">
            <w:pPr>
              <w:rPr>
                <w:rFonts w:eastAsia="Calibri"/>
              </w:rPr>
            </w:pPr>
            <w:r w:rsidRPr="0022748D">
              <w:rPr>
                <w:rFonts w:eastAsia="Calibri"/>
              </w:rPr>
              <w:t>до 54</w:t>
            </w:r>
          </w:p>
        </w:tc>
      </w:tr>
    </w:tbl>
    <w:p w:rsidR="0022748D" w:rsidRPr="0022748D" w:rsidRDefault="0022748D" w:rsidP="0022748D">
      <w:pPr>
        <w:rPr>
          <w:rFonts w:eastAsia="Calibri"/>
        </w:rPr>
      </w:pPr>
      <w:r w:rsidRPr="0022748D">
        <w:rPr>
          <w:rFonts w:eastAsia="Calibri"/>
        </w:rPr>
        <w:t>Информация о среднем времени восстановления теплоснабжения после повреждения в распределительных тепловых сетях от источников тепловой энергии Апраксинского СП в отопительный период отсутствует.</w:t>
      </w:r>
    </w:p>
    <w:p w:rsidR="0022748D" w:rsidRPr="0022748D" w:rsidRDefault="0022748D" w:rsidP="0022748D">
      <w:r w:rsidRPr="0022748D">
        <w:t>В зависимости от полученных показателей надежности системы теплоснабжения с точки зрения надежности могут быть оценены как:</w:t>
      </w:r>
    </w:p>
    <w:p w:rsidR="0022748D" w:rsidRPr="0022748D" w:rsidRDefault="0022748D" w:rsidP="0022748D">
      <w:r w:rsidRPr="0022748D">
        <w:t>- высоконадежные - более 0,9;</w:t>
      </w:r>
    </w:p>
    <w:p w:rsidR="0022748D" w:rsidRPr="0022748D" w:rsidRDefault="0022748D" w:rsidP="0022748D">
      <w:r w:rsidRPr="0022748D">
        <w:t>- надежные - 0,75 - 0,89;</w:t>
      </w:r>
    </w:p>
    <w:p w:rsidR="0022748D" w:rsidRPr="0022748D" w:rsidRDefault="0022748D" w:rsidP="0022748D">
      <w:r w:rsidRPr="0022748D">
        <w:t>- малонадежные- 0,5 - 0,74;</w:t>
      </w:r>
    </w:p>
    <w:p w:rsidR="0022748D" w:rsidRPr="0022748D" w:rsidRDefault="0022748D" w:rsidP="0022748D">
      <w:r w:rsidRPr="0022748D">
        <w:t>- ненадежные- менее 0,5.</w:t>
      </w:r>
    </w:p>
    <w:p w:rsidR="0022748D" w:rsidRPr="0022748D" w:rsidRDefault="0022748D" w:rsidP="0022748D">
      <w:r w:rsidRPr="0022748D">
        <w:t>Согласно представленным данным в таблице 11.2 после реализации мероприятий систему теплоснабжения можно отнести к надежной.</w:t>
      </w:r>
    </w:p>
    <w:p w:rsidR="0022748D" w:rsidRPr="0022748D" w:rsidRDefault="0022748D" w:rsidP="0022748D">
      <w:pPr>
        <w:sectPr w:rsidR="0022748D" w:rsidRPr="0022748D" w:rsidSect="008B41BE">
          <w:pgSz w:w="11906" w:h="16838"/>
          <w:pgMar w:top="851" w:right="567" w:bottom="851" w:left="1701" w:header="708" w:footer="708" w:gutter="0"/>
          <w:cols w:space="708"/>
          <w:docGrid w:linePitch="360"/>
        </w:sectPr>
      </w:pPr>
    </w:p>
    <w:p w:rsidR="0022748D" w:rsidRPr="0022748D" w:rsidRDefault="0022748D" w:rsidP="0022748D">
      <w:r w:rsidRPr="0022748D">
        <w:lastRenderedPageBreak/>
        <w:t xml:space="preserve">Таблица 11.2 – Критерии оценки надежности и коэффициент надежности теплоснабжения Апраксинского сельского поселения </w:t>
      </w:r>
    </w:p>
    <w:tbl>
      <w:tblPr>
        <w:tblW w:w="5000" w:type="pct"/>
        <w:jc w:val="center"/>
        <w:tblLook w:val="04A0"/>
      </w:tblPr>
      <w:tblGrid>
        <w:gridCol w:w="703"/>
        <w:gridCol w:w="2099"/>
        <w:gridCol w:w="1056"/>
        <w:gridCol w:w="840"/>
        <w:gridCol w:w="777"/>
        <w:gridCol w:w="645"/>
        <w:gridCol w:w="645"/>
        <w:gridCol w:w="743"/>
        <w:gridCol w:w="655"/>
        <w:gridCol w:w="743"/>
        <w:gridCol w:w="655"/>
        <w:gridCol w:w="645"/>
        <w:gridCol w:w="645"/>
        <w:gridCol w:w="902"/>
        <w:gridCol w:w="645"/>
        <w:gridCol w:w="655"/>
        <w:gridCol w:w="655"/>
        <w:gridCol w:w="655"/>
        <w:gridCol w:w="655"/>
        <w:gridCol w:w="649"/>
      </w:tblGrid>
      <w:tr w:rsidR="0022748D" w:rsidRPr="0022748D" w:rsidTr="00E355AD">
        <w:trPr>
          <w:trHeight w:val="20"/>
          <w:tblHeader/>
          <w:jc w:val="center"/>
        </w:trPr>
        <w:tc>
          <w:tcPr>
            <w:tcW w:w="224" w:type="pct"/>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22748D" w:rsidRPr="0022748D" w:rsidRDefault="0022748D" w:rsidP="0022748D">
            <w:r w:rsidRPr="0022748D">
              <w:t>№ п/п</w:t>
            </w:r>
          </w:p>
        </w:tc>
        <w:tc>
          <w:tcPr>
            <w:tcW w:w="670" w:type="pct"/>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rsidR="0022748D" w:rsidRPr="0022748D" w:rsidRDefault="0022748D" w:rsidP="0022748D">
            <w:r w:rsidRPr="0022748D">
              <w:t>Наименование котельной</w:t>
            </w:r>
          </w:p>
        </w:tc>
        <w:tc>
          <w:tcPr>
            <w:tcW w:w="4106" w:type="pct"/>
            <w:gridSpan w:val="18"/>
            <w:tcBorders>
              <w:top w:val="single" w:sz="12" w:space="0" w:color="auto"/>
              <w:left w:val="single" w:sz="12" w:space="0" w:color="auto"/>
              <w:bottom w:val="single" w:sz="12" w:space="0" w:color="auto"/>
              <w:right w:val="single" w:sz="12" w:space="0" w:color="auto"/>
            </w:tcBorders>
            <w:shd w:val="clear" w:color="auto" w:fill="auto"/>
            <w:vAlign w:val="center"/>
            <w:hideMark/>
          </w:tcPr>
          <w:p w:rsidR="0022748D" w:rsidRPr="0022748D" w:rsidRDefault="0022748D" w:rsidP="0022748D">
            <w:r w:rsidRPr="0022748D">
              <w:t>Наименование показателя</w:t>
            </w:r>
          </w:p>
        </w:tc>
      </w:tr>
      <w:tr w:rsidR="0022748D" w:rsidRPr="0022748D" w:rsidTr="00E355AD">
        <w:trPr>
          <w:trHeight w:val="4308"/>
          <w:tblHeader/>
          <w:jc w:val="center"/>
        </w:trPr>
        <w:tc>
          <w:tcPr>
            <w:tcW w:w="224" w:type="pct"/>
            <w:vMerge/>
            <w:tcBorders>
              <w:top w:val="single" w:sz="4" w:space="0" w:color="auto"/>
              <w:left w:val="single" w:sz="12" w:space="0" w:color="auto"/>
              <w:bottom w:val="single" w:sz="12" w:space="0" w:color="auto"/>
              <w:right w:val="single" w:sz="4" w:space="0" w:color="auto"/>
            </w:tcBorders>
            <w:vAlign w:val="center"/>
            <w:hideMark/>
          </w:tcPr>
          <w:p w:rsidR="0022748D" w:rsidRPr="0022748D" w:rsidRDefault="0022748D" w:rsidP="0022748D"/>
        </w:tc>
        <w:tc>
          <w:tcPr>
            <w:tcW w:w="670" w:type="pct"/>
            <w:vMerge/>
            <w:tcBorders>
              <w:top w:val="single" w:sz="4" w:space="0" w:color="auto"/>
              <w:left w:val="single" w:sz="4" w:space="0" w:color="auto"/>
              <w:bottom w:val="single" w:sz="12" w:space="0" w:color="auto"/>
              <w:right w:val="single" w:sz="12" w:space="0" w:color="auto"/>
            </w:tcBorders>
            <w:vAlign w:val="center"/>
            <w:hideMark/>
          </w:tcPr>
          <w:p w:rsidR="0022748D" w:rsidRPr="0022748D" w:rsidRDefault="0022748D" w:rsidP="0022748D"/>
        </w:tc>
        <w:tc>
          <w:tcPr>
            <w:tcW w:w="337"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22748D" w:rsidRPr="0022748D" w:rsidRDefault="0022748D" w:rsidP="0022748D">
            <w:r w:rsidRPr="0022748D">
              <w:t>полезный отпуск за год, Гкал/год</w:t>
            </w:r>
          </w:p>
        </w:tc>
        <w:tc>
          <w:tcPr>
            <w:tcW w:w="268"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22748D" w:rsidRPr="0022748D" w:rsidRDefault="0022748D" w:rsidP="0022748D">
            <w:r w:rsidRPr="0022748D">
              <w:t>количество часов отопительного периода, ч</w:t>
            </w:r>
          </w:p>
        </w:tc>
        <w:tc>
          <w:tcPr>
            <w:tcW w:w="248"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22748D" w:rsidRPr="0022748D" w:rsidRDefault="0022748D" w:rsidP="0022748D">
            <w:r w:rsidRPr="0022748D">
              <w:t>средние фактические тепловые нагрузки</w:t>
            </w:r>
          </w:p>
        </w:tc>
        <w:tc>
          <w:tcPr>
            <w:tcW w:w="206"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22748D" w:rsidRPr="0022748D" w:rsidRDefault="0022748D" w:rsidP="0022748D">
            <w:r w:rsidRPr="0022748D">
              <w:t>Наличие резервного электроснабжения</w:t>
            </w:r>
          </w:p>
        </w:tc>
        <w:tc>
          <w:tcPr>
            <w:tcW w:w="206"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22748D" w:rsidRPr="0022748D" w:rsidRDefault="0022748D" w:rsidP="0022748D">
            <w:r w:rsidRPr="0022748D">
              <w:t>Показатель надежности электроснабжения источников тепловой энергии (Кэ)</w:t>
            </w:r>
          </w:p>
        </w:tc>
        <w:tc>
          <w:tcPr>
            <w:tcW w:w="237"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22748D" w:rsidRPr="0022748D" w:rsidRDefault="0022748D" w:rsidP="0022748D">
            <w:r w:rsidRPr="0022748D">
              <w:t>Наличие резервного водоснабжения</w:t>
            </w:r>
          </w:p>
        </w:tc>
        <w:tc>
          <w:tcPr>
            <w:tcW w:w="209"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22748D" w:rsidRPr="0022748D" w:rsidRDefault="0022748D" w:rsidP="0022748D">
            <w:r w:rsidRPr="0022748D">
              <w:t>Показатель надежности водоснабжения источников тепловой энергии (Кв)</w:t>
            </w:r>
          </w:p>
        </w:tc>
        <w:tc>
          <w:tcPr>
            <w:tcW w:w="237"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22748D" w:rsidRPr="0022748D" w:rsidRDefault="0022748D" w:rsidP="0022748D">
            <w:r w:rsidRPr="0022748D">
              <w:t>Наличие резервного топливоснабжения</w:t>
            </w:r>
          </w:p>
        </w:tc>
        <w:tc>
          <w:tcPr>
            <w:tcW w:w="209"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22748D" w:rsidRPr="0022748D" w:rsidRDefault="0022748D" w:rsidP="0022748D">
            <w:r w:rsidRPr="0022748D">
              <w:t>Показатель надежности топливоснабжения источников тепловой энергии (Кт)</w:t>
            </w:r>
          </w:p>
        </w:tc>
        <w:tc>
          <w:tcPr>
            <w:tcW w:w="206"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22748D" w:rsidRPr="0022748D" w:rsidRDefault="0022748D" w:rsidP="0022748D">
            <w:r w:rsidRPr="0022748D">
              <w:t>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 (Кб)</w:t>
            </w:r>
          </w:p>
        </w:tc>
        <w:tc>
          <w:tcPr>
            <w:tcW w:w="206"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22748D" w:rsidRPr="0022748D" w:rsidRDefault="0022748D" w:rsidP="0022748D">
            <w:r w:rsidRPr="0022748D">
              <w:t>количество отказов тепловой сети за 2024 год</w:t>
            </w:r>
          </w:p>
        </w:tc>
        <w:tc>
          <w:tcPr>
            <w:tcW w:w="288"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22748D" w:rsidRPr="0022748D" w:rsidRDefault="0022748D" w:rsidP="0022748D">
            <w:r w:rsidRPr="0022748D">
              <w:t>протяженность тепловой сети (в двухтрубном исполнении), км</w:t>
            </w:r>
          </w:p>
        </w:tc>
        <w:tc>
          <w:tcPr>
            <w:tcW w:w="206"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22748D" w:rsidRPr="0022748D" w:rsidRDefault="0022748D" w:rsidP="0022748D">
            <w:r w:rsidRPr="0022748D">
              <w:t>протяженность ветхих тепловых сетей, находящихся в эксплуатации, км</w:t>
            </w:r>
          </w:p>
        </w:tc>
        <w:tc>
          <w:tcPr>
            <w:tcW w:w="209"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22748D" w:rsidRPr="0022748D" w:rsidRDefault="0022748D" w:rsidP="0022748D">
            <w:r w:rsidRPr="0022748D">
              <w:t>Интенсивности отказов тепловых сетей, 1/(км*год)</w:t>
            </w:r>
          </w:p>
        </w:tc>
        <w:tc>
          <w:tcPr>
            <w:tcW w:w="209"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22748D" w:rsidRPr="0022748D" w:rsidRDefault="0022748D" w:rsidP="0022748D">
            <w:r w:rsidRPr="0022748D">
              <w:t>Показатель технического состояния тепловых сетей (Кс)</w:t>
            </w:r>
          </w:p>
        </w:tc>
        <w:tc>
          <w:tcPr>
            <w:tcW w:w="209"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22748D" w:rsidRPr="0022748D" w:rsidRDefault="0022748D" w:rsidP="0022748D">
            <w:r w:rsidRPr="0022748D">
              <w:t>Показатель интенсивности отказов тепловых сетей (Котк тс)</w:t>
            </w:r>
          </w:p>
        </w:tc>
        <w:tc>
          <w:tcPr>
            <w:tcW w:w="209"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22748D" w:rsidRPr="0022748D" w:rsidRDefault="0022748D" w:rsidP="0022748D">
            <w:r w:rsidRPr="0022748D">
              <w:t>Интенсивности отказов теплового источника</w:t>
            </w:r>
          </w:p>
        </w:tc>
        <w:tc>
          <w:tcPr>
            <w:tcW w:w="207"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22748D" w:rsidRPr="0022748D" w:rsidRDefault="0022748D" w:rsidP="0022748D">
            <w:r w:rsidRPr="0022748D">
              <w:t>Показатель интенсивности отказов теплового источника (Котк ит)</w:t>
            </w:r>
          </w:p>
        </w:tc>
      </w:tr>
      <w:tr w:rsidR="0022748D" w:rsidRPr="0022748D" w:rsidTr="00E355AD">
        <w:trPr>
          <w:trHeight w:val="20"/>
          <w:jc w:val="center"/>
        </w:trPr>
        <w:tc>
          <w:tcPr>
            <w:tcW w:w="224" w:type="pct"/>
            <w:tcBorders>
              <w:top w:val="single" w:sz="12" w:space="0" w:color="auto"/>
              <w:left w:val="single" w:sz="12" w:space="0" w:color="auto"/>
              <w:bottom w:val="single" w:sz="4" w:space="0" w:color="auto"/>
              <w:right w:val="single" w:sz="4" w:space="0" w:color="auto"/>
            </w:tcBorders>
            <w:shd w:val="clear" w:color="auto" w:fill="auto"/>
            <w:vAlign w:val="center"/>
            <w:hideMark/>
          </w:tcPr>
          <w:p w:rsidR="0022748D" w:rsidRPr="0022748D" w:rsidRDefault="0022748D" w:rsidP="0022748D"/>
        </w:tc>
        <w:tc>
          <w:tcPr>
            <w:tcW w:w="670" w:type="pct"/>
            <w:tcBorders>
              <w:top w:val="single" w:sz="12" w:space="0" w:color="auto"/>
              <w:left w:val="nil"/>
              <w:bottom w:val="single" w:sz="12" w:space="0" w:color="auto"/>
              <w:right w:val="nil"/>
            </w:tcBorders>
            <w:shd w:val="clear" w:color="auto" w:fill="auto"/>
            <w:vAlign w:val="center"/>
          </w:tcPr>
          <w:p w:rsidR="0022748D" w:rsidRPr="0022748D" w:rsidRDefault="0022748D" w:rsidP="0022748D">
            <w:r w:rsidRPr="0022748D">
              <w:t>Котельная № 9 с. Апраксино, ул. Набережная</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22748D" w:rsidRPr="0022748D" w:rsidRDefault="0022748D" w:rsidP="0022748D">
            <w:r w:rsidRPr="0022748D">
              <w:t>433,729</w:t>
            </w:r>
          </w:p>
        </w:tc>
        <w:tc>
          <w:tcPr>
            <w:tcW w:w="268" w:type="pct"/>
            <w:tcBorders>
              <w:top w:val="single" w:sz="12" w:space="0" w:color="auto"/>
              <w:left w:val="single" w:sz="12" w:space="0" w:color="auto"/>
              <w:bottom w:val="single" w:sz="4" w:space="0" w:color="auto"/>
              <w:right w:val="single" w:sz="12" w:space="0" w:color="auto"/>
            </w:tcBorders>
            <w:shd w:val="clear" w:color="auto" w:fill="auto"/>
            <w:vAlign w:val="center"/>
          </w:tcPr>
          <w:p w:rsidR="0022748D" w:rsidRPr="0022748D" w:rsidRDefault="0022748D" w:rsidP="0022748D">
            <w:r w:rsidRPr="0022748D">
              <w:t>5016</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22748D" w:rsidRPr="0022748D" w:rsidRDefault="0022748D" w:rsidP="0022748D">
            <w:r w:rsidRPr="0022748D">
              <w:t>0,086</w:t>
            </w:r>
          </w:p>
        </w:tc>
        <w:tc>
          <w:tcPr>
            <w:tcW w:w="206" w:type="pct"/>
            <w:tcBorders>
              <w:top w:val="single" w:sz="12" w:space="0" w:color="auto"/>
              <w:left w:val="single" w:sz="12" w:space="0" w:color="auto"/>
              <w:bottom w:val="single" w:sz="4" w:space="0" w:color="auto"/>
              <w:right w:val="single" w:sz="12" w:space="0" w:color="auto"/>
            </w:tcBorders>
            <w:shd w:val="clear" w:color="auto" w:fill="auto"/>
            <w:vAlign w:val="center"/>
            <w:hideMark/>
          </w:tcPr>
          <w:p w:rsidR="0022748D" w:rsidRPr="0022748D" w:rsidRDefault="0022748D" w:rsidP="0022748D">
            <w:r w:rsidRPr="0022748D">
              <w:t>Да</w:t>
            </w:r>
          </w:p>
        </w:tc>
        <w:tc>
          <w:tcPr>
            <w:tcW w:w="206" w:type="pct"/>
            <w:tcBorders>
              <w:top w:val="single" w:sz="12" w:space="0" w:color="auto"/>
              <w:left w:val="single" w:sz="12" w:space="0" w:color="auto"/>
              <w:bottom w:val="single" w:sz="4" w:space="0" w:color="auto"/>
              <w:right w:val="single" w:sz="12" w:space="0" w:color="auto"/>
            </w:tcBorders>
            <w:shd w:val="clear" w:color="auto" w:fill="auto"/>
            <w:vAlign w:val="center"/>
            <w:hideMark/>
          </w:tcPr>
          <w:p w:rsidR="0022748D" w:rsidRPr="0022748D" w:rsidRDefault="0022748D" w:rsidP="0022748D">
            <w:r w:rsidRPr="0022748D">
              <w:t>1</w:t>
            </w:r>
          </w:p>
        </w:tc>
        <w:tc>
          <w:tcPr>
            <w:tcW w:w="237" w:type="pct"/>
            <w:tcBorders>
              <w:top w:val="single" w:sz="12" w:space="0" w:color="auto"/>
              <w:left w:val="single" w:sz="12" w:space="0" w:color="auto"/>
              <w:bottom w:val="single" w:sz="4" w:space="0" w:color="auto"/>
              <w:right w:val="single" w:sz="12" w:space="0" w:color="auto"/>
            </w:tcBorders>
            <w:shd w:val="clear" w:color="auto" w:fill="auto"/>
            <w:vAlign w:val="center"/>
            <w:hideMark/>
          </w:tcPr>
          <w:p w:rsidR="0022748D" w:rsidRPr="0022748D" w:rsidRDefault="0022748D" w:rsidP="0022748D">
            <w:r w:rsidRPr="0022748D">
              <w:t>Нет</w:t>
            </w:r>
          </w:p>
        </w:tc>
        <w:tc>
          <w:tcPr>
            <w:tcW w:w="209" w:type="pct"/>
            <w:tcBorders>
              <w:top w:val="single" w:sz="12" w:space="0" w:color="auto"/>
              <w:left w:val="single" w:sz="12" w:space="0" w:color="auto"/>
              <w:bottom w:val="single" w:sz="4" w:space="0" w:color="auto"/>
              <w:right w:val="single" w:sz="12" w:space="0" w:color="auto"/>
            </w:tcBorders>
            <w:shd w:val="clear" w:color="auto" w:fill="auto"/>
            <w:vAlign w:val="center"/>
            <w:hideMark/>
          </w:tcPr>
          <w:p w:rsidR="0022748D" w:rsidRPr="0022748D" w:rsidRDefault="0022748D" w:rsidP="0022748D">
            <w:r w:rsidRPr="0022748D">
              <w:t>0,6</w:t>
            </w:r>
          </w:p>
        </w:tc>
        <w:tc>
          <w:tcPr>
            <w:tcW w:w="237" w:type="pct"/>
            <w:tcBorders>
              <w:top w:val="single" w:sz="12" w:space="0" w:color="auto"/>
              <w:left w:val="single" w:sz="12" w:space="0" w:color="auto"/>
              <w:bottom w:val="single" w:sz="4" w:space="0" w:color="auto"/>
              <w:right w:val="single" w:sz="12" w:space="0" w:color="auto"/>
            </w:tcBorders>
            <w:shd w:val="clear" w:color="auto" w:fill="auto"/>
            <w:vAlign w:val="center"/>
            <w:hideMark/>
          </w:tcPr>
          <w:p w:rsidR="0022748D" w:rsidRPr="0022748D" w:rsidRDefault="0022748D" w:rsidP="0022748D">
            <w:r w:rsidRPr="0022748D">
              <w:t>Да</w:t>
            </w:r>
          </w:p>
        </w:tc>
        <w:tc>
          <w:tcPr>
            <w:tcW w:w="209" w:type="pct"/>
            <w:tcBorders>
              <w:top w:val="single" w:sz="12" w:space="0" w:color="auto"/>
              <w:left w:val="single" w:sz="12" w:space="0" w:color="auto"/>
              <w:bottom w:val="single" w:sz="4" w:space="0" w:color="auto"/>
              <w:right w:val="single" w:sz="12" w:space="0" w:color="auto"/>
            </w:tcBorders>
            <w:shd w:val="clear" w:color="auto" w:fill="auto"/>
            <w:vAlign w:val="center"/>
            <w:hideMark/>
          </w:tcPr>
          <w:p w:rsidR="0022748D" w:rsidRPr="0022748D" w:rsidRDefault="0022748D" w:rsidP="0022748D">
            <w:r w:rsidRPr="0022748D">
              <w:t>1</w:t>
            </w:r>
          </w:p>
        </w:tc>
        <w:tc>
          <w:tcPr>
            <w:tcW w:w="206" w:type="pct"/>
            <w:tcBorders>
              <w:top w:val="single" w:sz="12" w:space="0" w:color="auto"/>
              <w:left w:val="single" w:sz="12" w:space="0" w:color="auto"/>
              <w:bottom w:val="single" w:sz="4" w:space="0" w:color="auto"/>
              <w:right w:val="single" w:sz="12" w:space="0" w:color="auto"/>
            </w:tcBorders>
            <w:shd w:val="clear" w:color="auto" w:fill="auto"/>
            <w:vAlign w:val="center"/>
            <w:hideMark/>
          </w:tcPr>
          <w:p w:rsidR="0022748D" w:rsidRPr="0022748D" w:rsidRDefault="0022748D" w:rsidP="0022748D">
            <w:r w:rsidRPr="0022748D">
              <w:t>1</w:t>
            </w:r>
          </w:p>
        </w:tc>
        <w:tc>
          <w:tcPr>
            <w:tcW w:w="206" w:type="pct"/>
            <w:tcBorders>
              <w:top w:val="single" w:sz="12" w:space="0" w:color="auto"/>
              <w:left w:val="single" w:sz="12" w:space="0" w:color="auto"/>
              <w:bottom w:val="single" w:sz="4" w:space="0" w:color="auto"/>
              <w:right w:val="single" w:sz="12" w:space="0" w:color="auto"/>
            </w:tcBorders>
            <w:shd w:val="clear" w:color="auto" w:fill="auto"/>
            <w:vAlign w:val="center"/>
            <w:hideMark/>
          </w:tcPr>
          <w:p w:rsidR="0022748D" w:rsidRPr="0022748D" w:rsidRDefault="0022748D" w:rsidP="0022748D">
            <w:r w:rsidRPr="0022748D">
              <w:t>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22748D" w:rsidRPr="0022748D" w:rsidRDefault="0022748D" w:rsidP="0022748D">
            <w:r w:rsidRPr="0022748D">
              <w:t>0,323</w:t>
            </w:r>
          </w:p>
        </w:tc>
        <w:tc>
          <w:tcPr>
            <w:tcW w:w="206" w:type="pct"/>
            <w:tcBorders>
              <w:top w:val="single" w:sz="12" w:space="0" w:color="auto"/>
              <w:left w:val="single" w:sz="12" w:space="0" w:color="auto"/>
              <w:bottom w:val="single" w:sz="4" w:space="0" w:color="auto"/>
              <w:right w:val="single" w:sz="12" w:space="0" w:color="auto"/>
            </w:tcBorders>
            <w:shd w:val="clear" w:color="auto" w:fill="auto"/>
            <w:vAlign w:val="center"/>
            <w:hideMark/>
          </w:tcPr>
          <w:p w:rsidR="0022748D" w:rsidRPr="0022748D" w:rsidRDefault="0022748D" w:rsidP="0022748D">
            <w:r w:rsidRPr="0022748D">
              <w:t>0</w:t>
            </w:r>
          </w:p>
        </w:tc>
        <w:tc>
          <w:tcPr>
            <w:tcW w:w="209" w:type="pct"/>
            <w:tcBorders>
              <w:top w:val="single" w:sz="12" w:space="0" w:color="auto"/>
              <w:left w:val="single" w:sz="12" w:space="0" w:color="auto"/>
              <w:bottom w:val="single" w:sz="4" w:space="0" w:color="auto"/>
              <w:right w:val="single" w:sz="12" w:space="0" w:color="auto"/>
            </w:tcBorders>
            <w:shd w:val="clear" w:color="auto" w:fill="auto"/>
            <w:vAlign w:val="center"/>
            <w:hideMark/>
          </w:tcPr>
          <w:p w:rsidR="0022748D" w:rsidRPr="0022748D" w:rsidRDefault="0022748D" w:rsidP="0022748D">
            <w:r w:rsidRPr="0022748D">
              <w:t>0,0</w:t>
            </w:r>
          </w:p>
        </w:tc>
        <w:tc>
          <w:tcPr>
            <w:tcW w:w="209" w:type="pct"/>
            <w:tcBorders>
              <w:top w:val="single" w:sz="12" w:space="0" w:color="auto"/>
              <w:left w:val="single" w:sz="12" w:space="0" w:color="auto"/>
              <w:bottom w:val="single" w:sz="4" w:space="0" w:color="auto"/>
              <w:right w:val="single" w:sz="12" w:space="0" w:color="auto"/>
            </w:tcBorders>
            <w:shd w:val="clear" w:color="auto" w:fill="auto"/>
            <w:vAlign w:val="center"/>
            <w:hideMark/>
          </w:tcPr>
          <w:p w:rsidR="0022748D" w:rsidRPr="0022748D" w:rsidRDefault="0022748D" w:rsidP="0022748D">
            <w:r w:rsidRPr="0022748D">
              <w:t>0,0</w:t>
            </w:r>
          </w:p>
        </w:tc>
        <w:tc>
          <w:tcPr>
            <w:tcW w:w="209" w:type="pct"/>
            <w:tcBorders>
              <w:top w:val="single" w:sz="12" w:space="0" w:color="auto"/>
              <w:left w:val="single" w:sz="12" w:space="0" w:color="auto"/>
              <w:bottom w:val="single" w:sz="4" w:space="0" w:color="auto"/>
              <w:right w:val="single" w:sz="12" w:space="0" w:color="auto"/>
            </w:tcBorders>
            <w:shd w:val="clear" w:color="auto" w:fill="auto"/>
            <w:vAlign w:val="center"/>
            <w:hideMark/>
          </w:tcPr>
          <w:p w:rsidR="0022748D" w:rsidRPr="0022748D" w:rsidRDefault="0022748D" w:rsidP="0022748D">
            <w:r w:rsidRPr="0022748D">
              <w:t>1,0</w:t>
            </w:r>
          </w:p>
        </w:tc>
        <w:tc>
          <w:tcPr>
            <w:tcW w:w="209" w:type="pct"/>
            <w:tcBorders>
              <w:top w:val="single" w:sz="12" w:space="0" w:color="auto"/>
              <w:left w:val="single" w:sz="12" w:space="0" w:color="auto"/>
              <w:bottom w:val="single" w:sz="4" w:space="0" w:color="auto"/>
              <w:right w:val="single" w:sz="12" w:space="0" w:color="auto"/>
            </w:tcBorders>
            <w:shd w:val="clear" w:color="auto" w:fill="auto"/>
            <w:vAlign w:val="center"/>
            <w:hideMark/>
          </w:tcPr>
          <w:p w:rsidR="0022748D" w:rsidRPr="0022748D" w:rsidRDefault="0022748D" w:rsidP="0022748D">
            <w:r w:rsidRPr="0022748D">
              <w:t>0,7</w:t>
            </w:r>
          </w:p>
        </w:tc>
        <w:tc>
          <w:tcPr>
            <w:tcW w:w="207" w:type="pct"/>
            <w:tcBorders>
              <w:top w:val="single" w:sz="12" w:space="0" w:color="auto"/>
              <w:left w:val="single" w:sz="12" w:space="0" w:color="auto"/>
              <w:bottom w:val="single" w:sz="4" w:space="0" w:color="auto"/>
              <w:right w:val="single" w:sz="12" w:space="0" w:color="auto"/>
            </w:tcBorders>
            <w:shd w:val="clear" w:color="auto" w:fill="auto"/>
            <w:vAlign w:val="center"/>
            <w:hideMark/>
          </w:tcPr>
          <w:p w:rsidR="0022748D" w:rsidRPr="0022748D" w:rsidRDefault="0022748D" w:rsidP="0022748D">
            <w:r w:rsidRPr="0022748D">
              <w:t>0,6</w:t>
            </w:r>
          </w:p>
        </w:tc>
      </w:tr>
    </w:tbl>
    <w:p w:rsidR="0022748D" w:rsidRPr="0022748D" w:rsidRDefault="0022748D" w:rsidP="0022748D">
      <w:pPr>
        <w:rPr>
          <w:rFonts w:eastAsia="Microsoft YaHei"/>
        </w:rPr>
        <w:sectPr w:rsidR="0022748D" w:rsidRPr="0022748D" w:rsidSect="00D836AD">
          <w:pgSz w:w="16838" w:h="11906" w:orient="landscape"/>
          <w:pgMar w:top="1701" w:right="536" w:bottom="567" w:left="851" w:header="720" w:footer="720" w:gutter="0"/>
          <w:cols w:space="720"/>
          <w:docGrid w:linePitch="360"/>
        </w:sectPr>
      </w:pPr>
      <w:bookmarkStart w:id="113" w:name="_Toc135784672"/>
    </w:p>
    <w:p w:rsidR="0022748D" w:rsidRPr="0022748D" w:rsidRDefault="0022748D" w:rsidP="0022748D">
      <w:pPr>
        <w:rPr>
          <w:rFonts w:eastAsia="Microsoft YaHei"/>
        </w:rPr>
      </w:pPr>
      <w:r w:rsidRPr="0022748D">
        <w:rPr>
          <w:rFonts w:eastAsia="Microsoft YaHei"/>
        </w:rPr>
        <w:lastRenderedPageBreak/>
        <w:t>11.3. 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113"/>
    </w:p>
    <w:p w:rsidR="0022748D" w:rsidRPr="0022748D" w:rsidRDefault="0022748D" w:rsidP="0022748D">
      <w:pPr>
        <w:rPr>
          <w:rFonts w:eastAsia="MS Mincho"/>
        </w:rPr>
      </w:pPr>
      <w:r w:rsidRPr="0022748D">
        <w:rPr>
          <w:rFonts w:eastAsia="MS Mincho"/>
        </w:rPr>
        <w:t>В соответствии с п. 6.25 СП 124.13330.2012 «Тепловые сети»:</w:t>
      </w:r>
    </w:p>
    <w:p w:rsidR="0022748D" w:rsidRPr="0022748D" w:rsidRDefault="0022748D" w:rsidP="0022748D">
      <w:pPr>
        <w:rPr>
          <w:rFonts w:eastAsia="Microsoft YaHei"/>
        </w:rPr>
      </w:pPr>
      <w:r w:rsidRPr="0022748D">
        <w:rPr>
          <w:rFonts w:eastAsia="Microsoft YaHei"/>
        </w:rPr>
        <w:t>«</w:t>
      </w:r>
      <w:r w:rsidRPr="0022748D">
        <w:rPr>
          <w:rFonts w:eastAsia="Calibri"/>
        </w:rPr>
        <w:t>способность проектируемых и действующих источников теплоты, тепловых 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[P], коэффициенту готовности [Кг], живучести [Ж]».</w:t>
      </w:r>
    </w:p>
    <w:p w:rsidR="0022748D" w:rsidRPr="0022748D" w:rsidRDefault="0022748D" w:rsidP="0022748D">
      <w:pPr>
        <w:rPr>
          <w:rFonts w:eastAsia="Microsoft YaHei"/>
        </w:rPr>
      </w:pPr>
      <w:r w:rsidRPr="0022748D">
        <w:rPr>
          <w:rFonts w:eastAsia="Microsoft YaHei"/>
        </w:rPr>
        <w:t xml:space="preserve">В соответствии с п. 6.26 </w:t>
      </w:r>
      <w:r w:rsidRPr="0022748D">
        <w:rPr>
          <w:rFonts w:eastAsia="Calibri"/>
        </w:rPr>
        <w:t>СП 124.13330.2012</w:t>
      </w:r>
      <w:r w:rsidRPr="0022748D">
        <w:t xml:space="preserve"> </w:t>
      </w:r>
      <w:r w:rsidRPr="0022748D">
        <w:rPr>
          <w:rFonts w:eastAsia="Microsoft YaHei"/>
        </w:rPr>
        <w:t>«Тепловые сети»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для:</w:t>
      </w:r>
    </w:p>
    <w:p w:rsidR="0022748D" w:rsidRPr="0022748D" w:rsidRDefault="0022748D" w:rsidP="0022748D">
      <w:pPr>
        <w:rPr>
          <w:rFonts w:eastAsia="Calibri"/>
        </w:rPr>
      </w:pPr>
      <w:r w:rsidRPr="0022748D">
        <w:rPr>
          <w:rFonts w:eastAsia="Calibri"/>
        </w:rPr>
        <w:t>источника теплоты Рит = 0,97;</w:t>
      </w:r>
    </w:p>
    <w:p w:rsidR="0022748D" w:rsidRPr="0022748D" w:rsidRDefault="0022748D" w:rsidP="0022748D">
      <w:pPr>
        <w:rPr>
          <w:rFonts w:eastAsia="Calibri"/>
        </w:rPr>
      </w:pPr>
      <w:r w:rsidRPr="0022748D">
        <w:rPr>
          <w:rFonts w:eastAsia="Calibri"/>
        </w:rPr>
        <w:t>тепловых сетей Ртс = 0,9;</w:t>
      </w:r>
    </w:p>
    <w:p w:rsidR="0022748D" w:rsidRPr="0022748D" w:rsidRDefault="0022748D" w:rsidP="0022748D">
      <w:pPr>
        <w:rPr>
          <w:rFonts w:eastAsia="Calibri"/>
        </w:rPr>
      </w:pPr>
      <w:r w:rsidRPr="0022748D">
        <w:rPr>
          <w:rFonts w:eastAsia="Calibri"/>
        </w:rPr>
        <w:t>потребителя теплоты Рпт = 0,99;</w:t>
      </w:r>
    </w:p>
    <w:p w:rsidR="0022748D" w:rsidRPr="0022748D" w:rsidRDefault="0022748D" w:rsidP="0022748D">
      <w:pPr>
        <w:rPr>
          <w:rFonts w:eastAsia="Calibri"/>
        </w:rPr>
      </w:pPr>
      <w:r w:rsidRPr="0022748D">
        <w:rPr>
          <w:rFonts w:eastAsia="Calibri"/>
        </w:rPr>
        <w:t>системы СЦТ в целом Рсцт = 0,9</w:t>
      </w:r>
      <w:r w:rsidRPr="0022748D">
        <w:rPr>
          <w:rFonts w:eastAsia="Calibri"/>
        </w:rPr>
        <w:sym w:font="Symbol" w:char="00D7"/>
      </w:r>
      <w:r w:rsidRPr="0022748D">
        <w:rPr>
          <w:rFonts w:eastAsia="Calibri"/>
        </w:rPr>
        <w:t>0,97</w:t>
      </w:r>
      <w:r w:rsidRPr="0022748D">
        <w:rPr>
          <w:rFonts w:eastAsia="Calibri"/>
        </w:rPr>
        <w:sym w:font="Symbol" w:char="00D7"/>
      </w:r>
      <w:r w:rsidRPr="0022748D">
        <w:rPr>
          <w:rFonts w:eastAsia="Calibri"/>
        </w:rPr>
        <w:t>0,99 = 0,86.</w:t>
      </w:r>
    </w:p>
    <w:p w:rsidR="0022748D" w:rsidRPr="0022748D" w:rsidRDefault="0022748D" w:rsidP="0022748D">
      <w:pPr>
        <w:rPr>
          <w:rFonts w:eastAsia="Microsoft YaHei"/>
        </w:rPr>
      </w:pPr>
      <w:r w:rsidRPr="0022748D">
        <w:rPr>
          <w:rFonts w:eastAsia="Microsoft YaHei"/>
        </w:rPr>
        <w:t>Расчет вероятности безотказной работы тепловой сети по отношению к каждому потребителю осуществляется по следующему алгоритму:</w:t>
      </w:r>
    </w:p>
    <w:p w:rsidR="0022748D" w:rsidRPr="0022748D" w:rsidRDefault="0022748D" w:rsidP="0022748D">
      <w:pPr>
        <w:rPr>
          <w:rFonts w:eastAsia="Microsoft YaHei"/>
        </w:rPr>
      </w:pPr>
      <w:r w:rsidRPr="0022748D">
        <w:rPr>
          <w:rFonts w:eastAsia="Microsoft YaHei"/>
        </w:rPr>
        <w:t>Определяется путь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22748D" w:rsidRPr="0022748D" w:rsidRDefault="0022748D" w:rsidP="0022748D">
      <w:pPr>
        <w:rPr>
          <w:rFonts w:eastAsia="Microsoft YaHei"/>
        </w:rPr>
      </w:pPr>
      <w:r w:rsidRPr="0022748D">
        <w:rPr>
          <w:rFonts w:eastAsia="Microsoft YaHei"/>
        </w:rPr>
        <w:t>На первом этапе расчета устанавливается перечень участков теплопроводов, составляющих этот путь.</w:t>
      </w:r>
    </w:p>
    <w:p w:rsidR="0022748D" w:rsidRPr="0022748D" w:rsidRDefault="0022748D" w:rsidP="0022748D">
      <w:pPr>
        <w:rPr>
          <w:rFonts w:eastAsia="Microsoft YaHei"/>
        </w:rPr>
      </w:pPr>
      <w:r w:rsidRPr="0022748D">
        <w:rPr>
          <w:rFonts w:eastAsia="Microsoft YaHei"/>
        </w:rPr>
        <w:t>Для каждого участка тепловой сети устанавливаются: год ввода в эксплуатацию, диаметр и протяженность.</w:t>
      </w:r>
    </w:p>
    <w:p w:rsidR="0022748D" w:rsidRPr="0022748D" w:rsidRDefault="0022748D" w:rsidP="0022748D">
      <w:pPr>
        <w:rPr>
          <w:rFonts w:eastAsia="Microsoft YaHei"/>
        </w:rPr>
      </w:pPr>
      <w:r w:rsidRPr="0022748D">
        <w:rPr>
          <w:rFonts w:eastAsia="Microsoft YaHei"/>
        </w:rPr>
        <w:t>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22748D" w:rsidRPr="0022748D" w:rsidRDefault="0022748D" w:rsidP="0022748D">
      <w:pPr>
        <w:rPr>
          <w:rFonts w:eastAsia="Calibri"/>
        </w:rPr>
      </w:pPr>
      <w:r w:rsidRPr="0022748D">
        <w:rPr>
          <w:rFonts w:eastAsia="Calibri"/>
        </w:rPr>
        <w:t>λ0- средневзвешенная частота (интенсивность) устойчивых отказов участков в конкретной системе теплоснабжения при продолжительности эксплуатации участков от 3 до 17 лет (1/км/год);</w:t>
      </w:r>
    </w:p>
    <w:p w:rsidR="0022748D" w:rsidRPr="0022748D" w:rsidRDefault="0022748D" w:rsidP="0022748D">
      <w:pPr>
        <w:rPr>
          <w:rFonts w:eastAsia="Calibri"/>
        </w:rPr>
      </w:pPr>
      <w:r w:rsidRPr="0022748D">
        <w:rPr>
          <w:rFonts w:eastAsia="Calibri"/>
        </w:rPr>
        <w:t>средневзвешенная частота (интенсивность) отказов для участков тепловой сети с продолжительностью эксплуатации от 1 до 3 лет;</w:t>
      </w:r>
    </w:p>
    <w:p w:rsidR="0022748D" w:rsidRPr="0022748D" w:rsidRDefault="0022748D" w:rsidP="0022748D">
      <w:pPr>
        <w:rPr>
          <w:rFonts w:eastAsia="Calibri"/>
        </w:rPr>
      </w:pPr>
      <w:r w:rsidRPr="0022748D">
        <w:rPr>
          <w:rFonts w:eastAsia="Calibri"/>
        </w:rPr>
        <w:t>средневзвешенная частота (интенсивность) отказов для участков тепловой сети с продолжительностью эксплуатации от 17 и более лет;</w:t>
      </w:r>
    </w:p>
    <w:p w:rsidR="0022748D" w:rsidRPr="0022748D" w:rsidRDefault="0022748D" w:rsidP="0022748D">
      <w:pPr>
        <w:rPr>
          <w:rFonts w:eastAsia="Calibri"/>
        </w:rPr>
      </w:pPr>
      <w:r w:rsidRPr="0022748D">
        <w:rPr>
          <w:rFonts w:eastAsia="Calibri"/>
        </w:rPr>
        <w:t>средневзвешенная продолжительность ремонта (восстановления) участков тепловой сети;</w:t>
      </w:r>
    </w:p>
    <w:p w:rsidR="0022748D" w:rsidRPr="0022748D" w:rsidRDefault="0022748D" w:rsidP="0022748D">
      <w:pPr>
        <w:rPr>
          <w:rFonts w:eastAsia="Calibri"/>
        </w:rPr>
      </w:pPr>
      <w:r w:rsidRPr="0022748D">
        <w:rPr>
          <w:rFonts w:eastAsia="Calibri"/>
        </w:rPr>
        <w:t>средневзвешенная продолжительность ремонта (восстановления) участков тепловой сети в зависимости от диаметра участка.</w:t>
      </w:r>
    </w:p>
    <w:p w:rsidR="0022748D" w:rsidRPr="0022748D" w:rsidRDefault="0022748D" w:rsidP="0022748D">
      <w:pPr>
        <w:rPr>
          <w:rFonts w:eastAsia="Microsoft YaHei"/>
        </w:rPr>
      </w:pPr>
      <w:r w:rsidRPr="0022748D">
        <w:rPr>
          <w:rFonts w:eastAsia="Microsoft YaHei"/>
        </w:rPr>
        <w:t xml:space="preserve">Частота (интенсивность) отказов (в соответствии с ГОСТ Р 27.102-2021 «Надежность в технике») каждого участка тепловой сети измеряется с помощью показателя </w:t>
      </w:r>
      <w:r>
        <w:rPr>
          <w:rFonts w:eastAsia="Microsoft YaHei"/>
          <w:noProof/>
        </w:rPr>
        <w:drawing>
          <wp:inline distT="0" distB="0" distL="0" distR="0">
            <wp:extent cx="152400" cy="228600"/>
            <wp:effectExtent l="0" t="0" r="0" b="0"/>
            <wp:docPr id="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3"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22748D">
        <w:rPr>
          <w:rFonts w:eastAsia="Microsoft YaHei"/>
        </w:rPr>
        <w:t>, который имеет размерность [1/км/год] или [1/км/час]. 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tbl>
      <w:tblPr>
        <w:tblW w:w="0" w:type="auto"/>
        <w:tblLayout w:type="fixed"/>
        <w:tblLook w:val="04A0"/>
      </w:tblPr>
      <w:tblGrid>
        <w:gridCol w:w="7763"/>
        <w:gridCol w:w="1701"/>
      </w:tblGrid>
      <w:tr w:rsidR="0022748D" w:rsidRPr="0022748D" w:rsidTr="00E355AD">
        <w:trPr>
          <w:trHeight w:val="820"/>
        </w:trPr>
        <w:tc>
          <w:tcPr>
            <w:tcW w:w="7763" w:type="dxa"/>
          </w:tcPr>
          <w:p w:rsidR="0022748D" w:rsidRPr="0022748D" w:rsidRDefault="0022748D" w:rsidP="0022748D">
            <w:pPr>
              <w:rPr>
                <w:rFonts w:eastAsia="Microsoft YaHei"/>
              </w:rPr>
            </w:pPr>
            <w:r>
              <w:rPr>
                <w:rFonts w:eastAsia="Microsoft YaHei"/>
                <w:noProof/>
              </w:rPr>
              <w:drawing>
                <wp:inline distT="0" distB="0" distL="0" distR="0">
                  <wp:extent cx="3286125" cy="514350"/>
                  <wp:effectExtent l="19050" t="0" r="9525" b="0"/>
                  <wp:docPr id="3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4" cstate="print"/>
                          <a:srcRect/>
                          <a:stretch>
                            <a:fillRect/>
                          </a:stretch>
                        </pic:blipFill>
                        <pic:spPr bwMode="auto">
                          <a:xfrm>
                            <a:off x="0" y="0"/>
                            <a:ext cx="3286125" cy="514350"/>
                          </a:xfrm>
                          <a:prstGeom prst="rect">
                            <a:avLst/>
                          </a:prstGeom>
                          <a:noFill/>
                          <a:ln w="9525">
                            <a:noFill/>
                            <a:miter lim="800000"/>
                            <a:headEnd/>
                            <a:tailEnd/>
                          </a:ln>
                        </pic:spPr>
                      </pic:pic>
                    </a:graphicData>
                  </a:graphic>
                </wp:inline>
              </w:drawing>
            </w:r>
            <w:r w:rsidRPr="0022748D">
              <w:rPr>
                <w:rFonts w:eastAsia="Microsoft YaHei"/>
              </w:rPr>
              <w:t>,</w:t>
            </w:r>
          </w:p>
        </w:tc>
        <w:tc>
          <w:tcPr>
            <w:tcW w:w="1701" w:type="dxa"/>
            <w:vAlign w:val="center"/>
          </w:tcPr>
          <w:p w:rsidR="0022748D" w:rsidRPr="0022748D" w:rsidRDefault="0022748D" w:rsidP="0022748D">
            <w:pPr>
              <w:rPr>
                <w:rFonts w:eastAsia="Microsoft YaHei"/>
              </w:rPr>
            </w:pPr>
            <w:r w:rsidRPr="0022748D">
              <w:rPr>
                <w:rFonts w:eastAsia="Microsoft YaHei"/>
              </w:rPr>
              <w:t>(1.1.)</w:t>
            </w:r>
          </w:p>
        </w:tc>
      </w:tr>
    </w:tbl>
    <w:p w:rsidR="0022748D" w:rsidRPr="0022748D" w:rsidRDefault="0022748D" w:rsidP="0022748D">
      <w:pPr>
        <w:rPr>
          <w:rFonts w:eastAsia="Microsoft YaHei"/>
        </w:rPr>
      </w:pPr>
      <w:r w:rsidRPr="0022748D">
        <w:rPr>
          <w:rFonts w:eastAsia="Microsoft YaHei"/>
        </w:rPr>
        <w:t xml:space="preserve">Интенсивность отказов всего последовательного соединения равна сумме интенсивностей отказов на каждом участке </w:t>
      </w:r>
      <w:r>
        <w:rPr>
          <w:rFonts w:eastAsia="Microsoft YaHei"/>
          <w:noProof/>
        </w:rPr>
        <w:drawing>
          <wp:inline distT="0" distB="0" distL="0" distR="0">
            <wp:extent cx="1676400" cy="228600"/>
            <wp:effectExtent l="0" t="0" r="0" b="0"/>
            <wp:docPr id="3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5" cstate="print"/>
                    <a:srcRect/>
                    <a:stretch>
                      <a:fillRect/>
                    </a:stretch>
                  </pic:blipFill>
                  <pic:spPr bwMode="auto">
                    <a:xfrm>
                      <a:off x="0" y="0"/>
                      <a:ext cx="1676400" cy="228600"/>
                    </a:xfrm>
                    <a:prstGeom prst="rect">
                      <a:avLst/>
                    </a:prstGeom>
                    <a:noFill/>
                    <a:ln w="9525">
                      <a:noFill/>
                      <a:miter lim="800000"/>
                      <a:headEnd/>
                      <a:tailEnd/>
                    </a:ln>
                  </pic:spPr>
                </pic:pic>
              </a:graphicData>
            </a:graphic>
          </wp:inline>
        </w:drawing>
      </w:r>
      <w:r w:rsidRPr="0022748D">
        <w:rPr>
          <w:rFonts w:eastAsia="Microsoft YaHei"/>
        </w:rPr>
        <w:t xml:space="preserve">, [1/час], где </w:t>
      </w:r>
      <w:r>
        <w:rPr>
          <w:rFonts w:eastAsia="Microsoft YaHei"/>
          <w:noProof/>
        </w:rPr>
        <w:drawing>
          <wp:inline distT="0" distB="0" distL="0" distR="0">
            <wp:extent cx="152400" cy="228600"/>
            <wp:effectExtent l="0" t="0" r="0" b="0"/>
            <wp:docPr id="4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6"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22748D">
        <w:rPr>
          <w:rFonts w:eastAsia="Microsoft YaHei"/>
        </w:rPr>
        <w:t xml:space="preserve">-протяженность каждого участка, [км]. И, таким образом, чем выше значение интенсивности отказов системы, тем </w:t>
      </w:r>
      <w:r w:rsidRPr="0022748D">
        <w:rPr>
          <w:rFonts w:eastAsia="Microsoft YaHei"/>
        </w:rPr>
        <w:lastRenderedPageBreak/>
        <w:t>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rsidR="0022748D" w:rsidRPr="0022748D" w:rsidRDefault="0022748D" w:rsidP="0022748D">
      <w:pPr>
        <w:rPr>
          <w:rFonts w:eastAsia="Microsoft YaHei"/>
        </w:rPr>
      </w:pPr>
      <w:r w:rsidRPr="0022748D">
        <w:rPr>
          <w:rFonts w:eastAsia="Microsoft YaHei"/>
        </w:rPr>
        <w:t>Интенсивность отказов каждого конкретного участка может быть разной, но самое главное, она зависит от времени эксплуатации участка. В нашей практике для описания параметрической зависимости интенсивности отказов применяется зависимость от срока эксплуатации, следующего вида, близкая по характеру к распределению Вейбулла:</w:t>
      </w:r>
    </w:p>
    <w:tbl>
      <w:tblPr>
        <w:tblW w:w="0" w:type="auto"/>
        <w:tblInd w:w="108" w:type="dxa"/>
        <w:tblLayout w:type="fixed"/>
        <w:tblLook w:val="04A0"/>
      </w:tblPr>
      <w:tblGrid>
        <w:gridCol w:w="7088"/>
        <w:gridCol w:w="1949"/>
      </w:tblGrid>
      <w:tr w:rsidR="0022748D" w:rsidRPr="0022748D" w:rsidTr="00E355AD">
        <w:trPr>
          <w:trHeight w:val="448"/>
        </w:trPr>
        <w:tc>
          <w:tcPr>
            <w:tcW w:w="7088" w:type="dxa"/>
          </w:tcPr>
          <w:p w:rsidR="0022748D" w:rsidRPr="0022748D" w:rsidRDefault="0022748D" w:rsidP="0022748D">
            <w:pPr>
              <w:rPr>
                <w:rFonts w:eastAsia="Microsoft YaHei"/>
              </w:rPr>
            </w:pPr>
            <w:r>
              <w:rPr>
                <w:rFonts w:eastAsia="Microsoft YaHei"/>
                <w:noProof/>
              </w:rPr>
              <w:drawing>
                <wp:inline distT="0" distB="0" distL="0" distR="0">
                  <wp:extent cx="1143000" cy="247650"/>
                  <wp:effectExtent l="19050" t="0" r="0" b="0"/>
                  <wp:docPr id="4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7" cstate="print"/>
                          <a:srcRect/>
                          <a:stretch>
                            <a:fillRect/>
                          </a:stretch>
                        </pic:blipFill>
                        <pic:spPr bwMode="auto">
                          <a:xfrm>
                            <a:off x="0" y="0"/>
                            <a:ext cx="1143000" cy="247650"/>
                          </a:xfrm>
                          <a:prstGeom prst="rect">
                            <a:avLst/>
                          </a:prstGeom>
                          <a:noFill/>
                          <a:ln w="9525">
                            <a:noFill/>
                            <a:miter lim="800000"/>
                            <a:headEnd/>
                            <a:tailEnd/>
                          </a:ln>
                        </pic:spPr>
                      </pic:pic>
                    </a:graphicData>
                  </a:graphic>
                </wp:inline>
              </w:drawing>
            </w:r>
            <w:r w:rsidRPr="0022748D">
              <w:rPr>
                <w:rFonts w:eastAsia="Microsoft YaHei"/>
              </w:rPr>
              <w:t>,</w:t>
            </w:r>
          </w:p>
        </w:tc>
        <w:tc>
          <w:tcPr>
            <w:tcW w:w="1949" w:type="dxa"/>
            <w:vAlign w:val="center"/>
          </w:tcPr>
          <w:p w:rsidR="0022748D" w:rsidRPr="0022748D" w:rsidRDefault="0022748D" w:rsidP="0022748D">
            <w:pPr>
              <w:rPr>
                <w:rFonts w:eastAsia="Microsoft YaHei"/>
              </w:rPr>
            </w:pPr>
            <w:r w:rsidRPr="0022748D">
              <w:rPr>
                <w:rFonts w:eastAsia="Microsoft YaHei"/>
              </w:rPr>
              <w:t>(1.2.)</w:t>
            </w:r>
          </w:p>
        </w:tc>
      </w:tr>
    </w:tbl>
    <w:p w:rsidR="0022748D" w:rsidRPr="0022748D" w:rsidRDefault="0022748D" w:rsidP="0022748D">
      <w:pPr>
        <w:rPr>
          <w:rFonts w:eastAsia="Microsoft YaHei"/>
        </w:rPr>
      </w:pPr>
      <w:r w:rsidRPr="0022748D">
        <w:rPr>
          <w:rFonts w:eastAsia="Microsoft YaHei"/>
        </w:rPr>
        <w:t xml:space="preserve">где </w:t>
      </w:r>
      <w:r>
        <w:rPr>
          <w:rFonts w:eastAsia="Microsoft YaHei"/>
          <w:noProof/>
        </w:rPr>
        <w:drawing>
          <wp:inline distT="0" distB="0" distL="0" distR="0">
            <wp:extent cx="133350" cy="133350"/>
            <wp:effectExtent l="19050" t="0" r="0" b="0"/>
            <wp:docPr id="4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8"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22748D">
        <w:rPr>
          <w:rFonts w:eastAsia="Microsoft YaHei"/>
        </w:rPr>
        <w:t>- срок эксплуатации участка [лет].</w:t>
      </w:r>
    </w:p>
    <w:p w:rsidR="0022748D" w:rsidRPr="0022748D" w:rsidRDefault="0022748D" w:rsidP="0022748D">
      <w:pPr>
        <w:rPr>
          <w:rFonts w:eastAsia="Microsoft YaHei"/>
        </w:rPr>
      </w:pPr>
      <w:r w:rsidRPr="0022748D">
        <w:rPr>
          <w:rFonts w:eastAsia="Microsoft YaHei"/>
        </w:rPr>
        <w:t xml:space="preserve">Характер изменения интенсивности отказов зависит от параметра </w:t>
      </w:r>
      <w:r>
        <w:rPr>
          <w:rFonts w:eastAsia="Microsoft YaHei"/>
          <w:noProof/>
        </w:rPr>
        <w:drawing>
          <wp:inline distT="0" distB="0" distL="0" distR="0">
            <wp:extent cx="152400" cy="133350"/>
            <wp:effectExtent l="19050" t="0" r="0" b="0"/>
            <wp:docPr id="4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9"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22748D">
        <w:rPr>
          <w:rFonts w:eastAsia="Microsoft YaHei"/>
        </w:rPr>
        <w:t xml:space="preserve">: при </w:t>
      </w:r>
      <w:r>
        <w:rPr>
          <w:rFonts w:eastAsia="Microsoft YaHei"/>
          <w:noProof/>
        </w:rPr>
        <w:drawing>
          <wp:inline distT="0" distB="0" distL="0" distR="0">
            <wp:extent cx="342900" cy="152400"/>
            <wp:effectExtent l="19050" t="0" r="0" b="0"/>
            <wp:docPr id="4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0" cstate="print"/>
                    <a:srcRect/>
                    <a:stretch>
                      <a:fillRect/>
                    </a:stretch>
                  </pic:blipFill>
                  <pic:spPr bwMode="auto">
                    <a:xfrm>
                      <a:off x="0" y="0"/>
                      <a:ext cx="342900" cy="152400"/>
                    </a:xfrm>
                    <a:prstGeom prst="rect">
                      <a:avLst/>
                    </a:prstGeom>
                    <a:noFill/>
                    <a:ln w="9525">
                      <a:noFill/>
                      <a:miter lim="800000"/>
                      <a:headEnd/>
                      <a:tailEnd/>
                    </a:ln>
                  </pic:spPr>
                </pic:pic>
              </a:graphicData>
            </a:graphic>
          </wp:inline>
        </w:drawing>
      </w:r>
      <w:r w:rsidRPr="0022748D">
        <w:rPr>
          <w:rFonts w:eastAsia="Microsoft YaHei"/>
        </w:rPr>
        <w:t xml:space="preserve">, она монотонно убывает, при </w:t>
      </w:r>
      <w:r>
        <w:rPr>
          <w:rFonts w:eastAsia="Microsoft YaHei"/>
          <w:noProof/>
        </w:rPr>
        <w:drawing>
          <wp:inline distT="0" distB="0" distL="0" distR="0">
            <wp:extent cx="371475" cy="152400"/>
            <wp:effectExtent l="19050" t="0" r="0" b="0"/>
            <wp:docPr id="4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1" cstate="print"/>
                    <a:srcRect/>
                    <a:stretch>
                      <a:fillRect/>
                    </a:stretch>
                  </pic:blipFill>
                  <pic:spPr bwMode="auto">
                    <a:xfrm>
                      <a:off x="0" y="0"/>
                      <a:ext cx="371475" cy="152400"/>
                    </a:xfrm>
                    <a:prstGeom prst="rect">
                      <a:avLst/>
                    </a:prstGeom>
                    <a:noFill/>
                    <a:ln w="9525">
                      <a:noFill/>
                      <a:miter lim="800000"/>
                      <a:headEnd/>
                      <a:tailEnd/>
                    </a:ln>
                  </pic:spPr>
                </pic:pic>
              </a:graphicData>
            </a:graphic>
          </wp:inline>
        </w:drawing>
      </w:r>
      <w:r w:rsidRPr="0022748D">
        <w:rPr>
          <w:rFonts w:eastAsia="Microsoft YaHei"/>
        </w:rPr>
        <w:t xml:space="preserve"> - возрастает; при </w:t>
      </w:r>
      <w:r>
        <w:rPr>
          <w:rFonts w:eastAsia="Microsoft YaHei"/>
          <w:noProof/>
        </w:rPr>
        <w:drawing>
          <wp:inline distT="0" distB="0" distL="0" distR="0">
            <wp:extent cx="371475" cy="152400"/>
            <wp:effectExtent l="19050" t="0" r="0" b="0"/>
            <wp:docPr id="4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2" cstate="print"/>
                    <a:srcRect/>
                    <a:stretch>
                      <a:fillRect/>
                    </a:stretch>
                  </pic:blipFill>
                  <pic:spPr bwMode="auto">
                    <a:xfrm>
                      <a:off x="0" y="0"/>
                      <a:ext cx="371475" cy="152400"/>
                    </a:xfrm>
                    <a:prstGeom prst="rect">
                      <a:avLst/>
                    </a:prstGeom>
                    <a:noFill/>
                    <a:ln w="9525">
                      <a:noFill/>
                      <a:miter lim="800000"/>
                      <a:headEnd/>
                      <a:tailEnd/>
                    </a:ln>
                  </pic:spPr>
                </pic:pic>
              </a:graphicData>
            </a:graphic>
          </wp:inline>
        </w:drawing>
      </w:r>
      <w:r w:rsidRPr="0022748D">
        <w:rPr>
          <w:rFonts w:eastAsia="Microsoft YaHei"/>
        </w:rPr>
        <w:t xml:space="preserve"> функция принимает вид </w:t>
      </w:r>
      <w:r>
        <w:rPr>
          <w:rFonts w:eastAsia="Microsoft YaHei"/>
          <w:noProof/>
        </w:rPr>
        <w:drawing>
          <wp:inline distT="0" distB="0" distL="0" distR="0">
            <wp:extent cx="1114425" cy="247650"/>
            <wp:effectExtent l="19050" t="0" r="0" b="0"/>
            <wp:docPr id="4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3" cstate="print"/>
                    <a:srcRect/>
                    <a:stretch>
                      <a:fillRect/>
                    </a:stretch>
                  </pic:blipFill>
                  <pic:spPr bwMode="auto">
                    <a:xfrm>
                      <a:off x="0" y="0"/>
                      <a:ext cx="1114425" cy="247650"/>
                    </a:xfrm>
                    <a:prstGeom prst="rect">
                      <a:avLst/>
                    </a:prstGeom>
                    <a:noFill/>
                    <a:ln w="9525">
                      <a:noFill/>
                      <a:miter lim="800000"/>
                      <a:headEnd/>
                      <a:tailEnd/>
                    </a:ln>
                  </pic:spPr>
                </pic:pic>
              </a:graphicData>
            </a:graphic>
          </wp:inline>
        </w:drawing>
      </w:r>
      <w:r w:rsidRPr="0022748D">
        <w:rPr>
          <w:rFonts w:eastAsia="Microsoft YaHei"/>
        </w:rPr>
        <w:t xml:space="preserve">. А </w:t>
      </w:r>
      <w:r>
        <w:rPr>
          <w:rFonts w:eastAsia="Microsoft YaHei"/>
          <w:noProof/>
        </w:rPr>
        <w:drawing>
          <wp:inline distT="0" distB="0" distL="0" distR="0">
            <wp:extent cx="152400" cy="228600"/>
            <wp:effectExtent l="0" t="0" r="0" b="0"/>
            <wp:docPr id="4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4"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22748D">
        <w:rPr>
          <w:rFonts w:eastAsia="Microsoft YaHei"/>
        </w:rPr>
        <w:t>- это средневзвешенная частота (интенсивность) устойчивых отказов в конкретной системе теплоснабжения.</w:t>
      </w:r>
    </w:p>
    <w:p w:rsidR="0022748D" w:rsidRPr="0022748D" w:rsidRDefault="0022748D" w:rsidP="0022748D">
      <w:pPr>
        <w:rPr>
          <w:rFonts w:eastAsia="Microsoft YaHei"/>
        </w:rPr>
      </w:pPr>
      <w:r w:rsidRPr="0022748D">
        <w:rPr>
          <w:rFonts w:eastAsia="Microsoft YaHei"/>
        </w:rPr>
        <w:t>Обработка значительного количества данных по отказам, позволяет использовать следующую зависимость для параметра формы интенсивности отказов:</w:t>
      </w:r>
    </w:p>
    <w:tbl>
      <w:tblPr>
        <w:tblW w:w="0" w:type="auto"/>
        <w:tblInd w:w="108" w:type="dxa"/>
        <w:tblLayout w:type="fixed"/>
        <w:tblLook w:val="04A0"/>
      </w:tblPr>
      <w:tblGrid>
        <w:gridCol w:w="7203"/>
        <w:gridCol w:w="1979"/>
      </w:tblGrid>
      <w:tr w:rsidR="0022748D" w:rsidRPr="0022748D" w:rsidTr="00E355AD">
        <w:trPr>
          <w:trHeight w:val="363"/>
        </w:trPr>
        <w:tc>
          <w:tcPr>
            <w:tcW w:w="7203" w:type="dxa"/>
          </w:tcPr>
          <w:p w:rsidR="0022748D" w:rsidRPr="0022748D" w:rsidRDefault="0022748D" w:rsidP="0022748D">
            <w:pPr>
              <w:rPr>
                <w:rFonts w:eastAsia="Microsoft YaHei"/>
              </w:rPr>
            </w:pPr>
            <w:r>
              <w:rPr>
                <w:rFonts w:eastAsia="Microsoft YaHei"/>
                <w:noProof/>
              </w:rPr>
              <w:drawing>
                <wp:inline distT="0" distB="0" distL="0" distR="0">
                  <wp:extent cx="1771650" cy="85725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5" cstate="print"/>
                          <a:srcRect/>
                          <a:stretch>
                            <a:fillRect/>
                          </a:stretch>
                        </pic:blipFill>
                        <pic:spPr bwMode="auto">
                          <a:xfrm>
                            <a:off x="0" y="0"/>
                            <a:ext cx="1771650" cy="857250"/>
                          </a:xfrm>
                          <a:prstGeom prst="rect">
                            <a:avLst/>
                          </a:prstGeom>
                          <a:noFill/>
                          <a:ln w="9525">
                            <a:noFill/>
                            <a:miter lim="800000"/>
                            <a:headEnd/>
                            <a:tailEnd/>
                          </a:ln>
                        </pic:spPr>
                      </pic:pic>
                    </a:graphicData>
                  </a:graphic>
                </wp:inline>
              </w:drawing>
            </w:r>
          </w:p>
        </w:tc>
        <w:tc>
          <w:tcPr>
            <w:tcW w:w="1979" w:type="dxa"/>
            <w:vAlign w:val="center"/>
          </w:tcPr>
          <w:p w:rsidR="0022748D" w:rsidRPr="0022748D" w:rsidRDefault="0022748D" w:rsidP="0022748D">
            <w:pPr>
              <w:rPr>
                <w:rFonts w:eastAsia="Microsoft YaHei"/>
              </w:rPr>
            </w:pPr>
            <w:r w:rsidRPr="0022748D">
              <w:rPr>
                <w:rFonts w:eastAsia="Microsoft YaHei"/>
              </w:rPr>
              <w:t>(1.3)</w:t>
            </w:r>
          </w:p>
        </w:tc>
      </w:tr>
    </w:tbl>
    <w:p w:rsidR="0022748D" w:rsidRPr="0022748D" w:rsidRDefault="0022748D" w:rsidP="0022748D">
      <w:pPr>
        <w:rPr>
          <w:rFonts w:eastAsia="Microsoft YaHei"/>
        </w:rPr>
      </w:pPr>
      <w:r w:rsidRPr="0022748D">
        <w:rPr>
          <w:rFonts w:eastAsia="Microsoft YaHei"/>
        </w:rPr>
        <w:t>На рисунке ниже приведен вид зависимости интенсивности отказов от срока эксплуатации участка тепловой сети. При ее использовании следует помнить о некоторых допущениях, которые были сделаны при отборе данных:</w:t>
      </w:r>
    </w:p>
    <w:p w:rsidR="0022748D" w:rsidRPr="0022748D" w:rsidRDefault="0022748D" w:rsidP="0022748D">
      <w:pPr>
        <w:rPr>
          <w:rFonts w:eastAsia="Calibri"/>
        </w:rPr>
      </w:pPr>
      <w:r w:rsidRPr="0022748D">
        <w:rPr>
          <w:rFonts w:eastAsia="Calibri"/>
        </w:rPr>
        <w:t>она применима только тогда, когда в тепловых сетях существует четкое разделение на эксплуатационный и ремонтный периоды;</w:t>
      </w:r>
    </w:p>
    <w:p w:rsidR="0022748D" w:rsidRPr="0022748D" w:rsidRDefault="0022748D" w:rsidP="0022748D">
      <w:pPr>
        <w:rPr>
          <w:rFonts w:eastAsia="Calibri"/>
        </w:rPr>
      </w:pPr>
      <w:r w:rsidRPr="0022748D">
        <w:rPr>
          <w:rFonts w:eastAsia="Calibri"/>
        </w:rPr>
        <w:t>в ремонтный период выполняются гидравлические испытания тепловой сети после каждого отказа.</w:t>
      </w:r>
    </w:p>
    <w:p w:rsidR="0022748D" w:rsidRPr="0022748D" w:rsidRDefault="0022748D" w:rsidP="0022748D">
      <w:r>
        <w:rPr>
          <w:noProof/>
        </w:rPr>
        <w:drawing>
          <wp:inline distT="0" distB="0" distL="0" distR="0">
            <wp:extent cx="5248275" cy="2895600"/>
            <wp:effectExtent l="19050" t="0" r="9525" b="0"/>
            <wp:docPr id="5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6" cstate="print"/>
                    <a:srcRect/>
                    <a:stretch>
                      <a:fillRect/>
                    </a:stretch>
                  </pic:blipFill>
                  <pic:spPr bwMode="auto">
                    <a:xfrm>
                      <a:off x="0" y="0"/>
                      <a:ext cx="5248275" cy="2895600"/>
                    </a:xfrm>
                    <a:prstGeom prst="rect">
                      <a:avLst/>
                    </a:prstGeom>
                    <a:noFill/>
                    <a:ln w="9525">
                      <a:noFill/>
                      <a:miter lim="800000"/>
                      <a:headEnd/>
                      <a:tailEnd/>
                    </a:ln>
                  </pic:spPr>
                </pic:pic>
              </a:graphicData>
            </a:graphic>
          </wp:inline>
        </w:drawing>
      </w:r>
    </w:p>
    <w:p w:rsidR="0022748D" w:rsidRPr="0022748D" w:rsidRDefault="0022748D" w:rsidP="0022748D">
      <w:pPr>
        <w:rPr>
          <w:rFonts w:eastAsia="Calibri"/>
        </w:rPr>
      </w:pPr>
      <w:bookmarkStart w:id="114" w:name="_Toc43801813"/>
      <w:bookmarkStart w:id="115" w:name="_Toc88657504"/>
      <w:r w:rsidRPr="0022748D">
        <w:rPr>
          <w:rFonts w:eastAsia="Calibri"/>
        </w:rPr>
        <w:t>Рисунок 1.1. Интенсивность отказов в зависимости от срока эксплуатации участка тепловой сети</w:t>
      </w:r>
      <w:bookmarkEnd w:id="114"/>
      <w:bookmarkEnd w:id="115"/>
      <w:r w:rsidRPr="0022748D">
        <w:rPr>
          <w:rFonts w:eastAsia="Calibri"/>
        </w:rPr>
        <w:t>.</w:t>
      </w:r>
    </w:p>
    <w:p w:rsidR="0022748D" w:rsidRPr="0022748D" w:rsidRDefault="0022748D" w:rsidP="0022748D">
      <w:pPr>
        <w:rPr>
          <w:rFonts w:eastAsia="Microsoft YaHei"/>
        </w:rPr>
      </w:pPr>
      <w:r w:rsidRPr="0022748D">
        <w:rPr>
          <w:rFonts w:eastAsia="Microsoft YaHei"/>
        </w:rPr>
        <w:t>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w:t>
      </w:r>
    </w:p>
    <w:p w:rsidR="0022748D" w:rsidRPr="0022748D" w:rsidRDefault="0022748D" w:rsidP="0022748D">
      <w:pPr>
        <w:rPr>
          <w:rFonts w:eastAsia="Microsoft YaHei"/>
        </w:rPr>
      </w:pPr>
      <w:r w:rsidRPr="0022748D">
        <w:rPr>
          <w:rFonts w:eastAsia="Microsoft YaHei"/>
        </w:rPr>
        <w:t xml:space="preserve">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w:t>
      </w:r>
      <w:r w:rsidRPr="0022748D">
        <w:rPr>
          <w:rFonts w:eastAsia="Microsoft YaHei"/>
        </w:rPr>
        <w:lastRenderedPageBreak/>
        <w:t>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+12°C, в промышленных зданиях ниже +8°С (</w:t>
      </w:r>
      <w:r w:rsidRPr="0022748D">
        <w:rPr>
          <w:rFonts w:eastAsia="Calibri"/>
        </w:rPr>
        <w:t>СП 124.13330.2012</w:t>
      </w:r>
      <w:r w:rsidRPr="0022748D">
        <w:t xml:space="preserve"> </w:t>
      </w:r>
      <w:r w:rsidRPr="0022748D">
        <w:rPr>
          <w:rFonts w:eastAsia="Microsoft YaHei"/>
        </w:rPr>
        <w:t>«Тепловые сети»). Например, для расчета времени снижения температуры в жилом здании используют формулу:</w:t>
      </w:r>
    </w:p>
    <w:tbl>
      <w:tblPr>
        <w:tblW w:w="0" w:type="auto"/>
        <w:tblInd w:w="108" w:type="dxa"/>
        <w:tblLook w:val="01E0"/>
      </w:tblPr>
      <w:tblGrid>
        <w:gridCol w:w="7513"/>
        <w:gridCol w:w="1666"/>
      </w:tblGrid>
      <w:tr w:rsidR="0022748D" w:rsidRPr="0022748D" w:rsidTr="00E355AD">
        <w:tc>
          <w:tcPr>
            <w:tcW w:w="7513" w:type="dxa"/>
            <w:vAlign w:val="center"/>
          </w:tcPr>
          <w:p w:rsidR="0022748D" w:rsidRPr="0022748D" w:rsidRDefault="0022748D" w:rsidP="0022748D">
            <w:pPr>
              <w:rPr>
                <w:rFonts w:eastAsia="Microsoft YaHei"/>
              </w:rPr>
            </w:pPr>
            <w:r>
              <w:rPr>
                <w:rFonts w:eastAsia="Microsoft YaHei"/>
                <w:noProof/>
              </w:rPr>
              <w:drawing>
                <wp:inline distT="0" distB="0" distL="0" distR="0">
                  <wp:extent cx="1819275" cy="6762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7" cstate="print"/>
                          <a:srcRect/>
                          <a:stretch>
                            <a:fillRect/>
                          </a:stretch>
                        </pic:blipFill>
                        <pic:spPr bwMode="auto">
                          <a:xfrm>
                            <a:off x="0" y="0"/>
                            <a:ext cx="1819275" cy="676275"/>
                          </a:xfrm>
                          <a:prstGeom prst="rect">
                            <a:avLst/>
                          </a:prstGeom>
                          <a:noFill/>
                          <a:ln w="9525">
                            <a:noFill/>
                            <a:miter lim="800000"/>
                            <a:headEnd/>
                            <a:tailEnd/>
                          </a:ln>
                        </pic:spPr>
                      </pic:pic>
                    </a:graphicData>
                  </a:graphic>
                </wp:inline>
              </w:drawing>
            </w:r>
            <w:r w:rsidRPr="0022748D">
              <w:rPr>
                <w:rFonts w:eastAsia="Microsoft YaHei"/>
              </w:rPr>
              <w:t>,</w:t>
            </w:r>
          </w:p>
        </w:tc>
        <w:tc>
          <w:tcPr>
            <w:tcW w:w="1666" w:type="dxa"/>
            <w:vAlign w:val="center"/>
          </w:tcPr>
          <w:p w:rsidR="0022748D" w:rsidRPr="0022748D" w:rsidRDefault="0022748D" w:rsidP="0022748D">
            <w:pPr>
              <w:rPr>
                <w:rFonts w:eastAsia="Microsoft YaHei"/>
              </w:rPr>
            </w:pPr>
            <w:r w:rsidRPr="0022748D">
              <w:rPr>
                <w:rFonts w:eastAsia="Microsoft YaHei"/>
              </w:rPr>
              <w:t>(1.4)</w:t>
            </w:r>
          </w:p>
        </w:tc>
      </w:tr>
    </w:tbl>
    <w:p w:rsidR="0022748D" w:rsidRPr="0022748D" w:rsidRDefault="0022748D" w:rsidP="0022748D">
      <w:pPr>
        <w:rPr>
          <w:rFonts w:eastAsia="Microsoft YaHei"/>
        </w:rPr>
      </w:pPr>
      <w:r w:rsidRPr="0022748D">
        <w:rPr>
          <w:rFonts w:eastAsia="Microsoft YaHei"/>
        </w:rPr>
        <w:t xml:space="preserve">где </w:t>
      </w:r>
    </w:p>
    <w:tbl>
      <w:tblPr>
        <w:tblW w:w="9356" w:type="dxa"/>
        <w:tblInd w:w="108" w:type="dxa"/>
        <w:tblLook w:val="01E0"/>
      </w:tblPr>
      <w:tblGrid>
        <w:gridCol w:w="636"/>
        <w:gridCol w:w="566"/>
        <w:gridCol w:w="8154"/>
      </w:tblGrid>
      <w:tr w:rsidR="0022748D" w:rsidRPr="0022748D" w:rsidTr="00E355AD">
        <w:tc>
          <w:tcPr>
            <w:tcW w:w="567" w:type="dxa"/>
            <w:vAlign w:val="center"/>
          </w:tcPr>
          <w:p w:rsidR="0022748D" w:rsidRPr="0022748D" w:rsidRDefault="0022748D" w:rsidP="0022748D">
            <w:pPr>
              <w:rPr>
                <w:rFonts w:eastAsia="Microsoft YaHei"/>
              </w:rPr>
            </w:pPr>
            <w:r>
              <w:rPr>
                <w:rFonts w:eastAsia="Microsoft YaHei"/>
                <w:noProof/>
              </w:rPr>
              <w:drawing>
                <wp:inline distT="0" distB="0" distL="0" distR="0">
                  <wp:extent cx="123825" cy="238125"/>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8" cstate="print"/>
                          <a:srcRect/>
                          <a:stretch>
                            <a:fillRect/>
                          </a:stretch>
                        </pic:blipFill>
                        <pic:spPr bwMode="auto">
                          <a:xfrm>
                            <a:off x="0" y="0"/>
                            <a:ext cx="123825" cy="238125"/>
                          </a:xfrm>
                          <a:prstGeom prst="rect">
                            <a:avLst/>
                          </a:prstGeom>
                          <a:noFill/>
                          <a:ln w="9525">
                            <a:noFill/>
                            <a:miter lim="800000"/>
                            <a:headEnd/>
                            <a:tailEnd/>
                          </a:ln>
                        </pic:spPr>
                      </pic:pic>
                    </a:graphicData>
                  </a:graphic>
                </wp:inline>
              </w:drawing>
            </w:r>
          </w:p>
        </w:tc>
        <w:tc>
          <w:tcPr>
            <w:tcW w:w="567" w:type="dxa"/>
            <w:vAlign w:val="center"/>
          </w:tcPr>
          <w:p w:rsidR="0022748D" w:rsidRPr="0022748D" w:rsidRDefault="0022748D" w:rsidP="0022748D">
            <w:pPr>
              <w:rPr>
                <w:rFonts w:eastAsia="Microsoft YaHei"/>
              </w:rPr>
            </w:pPr>
            <w:r w:rsidRPr="0022748D">
              <w:rPr>
                <w:rFonts w:eastAsia="Microsoft YaHei"/>
              </w:rPr>
              <w:t>tв</w:t>
            </w:r>
          </w:p>
        </w:tc>
        <w:tc>
          <w:tcPr>
            <w:tcW w:w="8222" w:type="dxa"/>
            <w:vAlign w:val="center"/>
          </w:tcPr>
          <w:p w:rsidR="0022748D" w:rsidRPr="0022748D" w:rsidRDefault="0022748D" w:rsidP="0022748D">
            <w:pPr>
              <w:rPr>
                <w:rFonts w:eastAsia="Microsoft YaHei"/>
              </w:rPr>
            </w:pPr>
            <w:r w:rsidRPr="0022748D">
              <w:rPr>
                <w:rFonts w:eastAsia="Microsoft YaHei"/>
              </w:rPr>
              <w:t>внутренняя температура, которая устанавливается в помещении через время z в часах, после наступления исходного события, °С;</w:t>
            </w:r>
          </w:p>
        </w:tc>
      </w:tr>
      <w:tr w:rsidR="0022748D" w:rsidRPr="0022748D" w:rsidTr="00E355AD">
        <w:tc>
          <w:tcPr>
            <w:tcW w:w="567" w:type="dxa"/>
          </w:tcPr>
          <w:p w:rsidR="0022748D" w:rsidRPr="0022748D" w:rsidRDefault="0022748D" w:rsidP="0022748D">
            <w:pPr>
              <w:rPr>
                <w:rFonts w:eastAsia="Microsoft YaHei"/>
              </w:rPr>
            </w:pPr>
            <w:r>
              <w:rPr>
                <w:rFonts w:eastAsia="Microsoft YaHei"/>
                <w:noProof/>
              </w:rPr>
              <w:drawing>
                <wp:inline distT="0" distB="0" distL="0" distR="0">
                  <wp:extent cx="123825" cy="123825"/>
                  <wp:effectExtent l="1905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9"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567" w:type="dxa"/>
            <w:vAlign w:val="center"/>
          </w:tcPr>
          <w:p w:rsidR="0022748D" w:rsidRPr="0022748D" w:rsidRDefault="0022748D" w:rsidP="0022748D">
            <w:pPr>
              <w:rPr>
                <w:rFonts w:eastAsia="Microsoft YaHei"/>
              </w:rPr>
            </w:pPr>
            <w:r w:rsidRPr="0022748D">
              <w:rPr>
                <w:rFonts w:eastAsia="Microsoft YaHei"/>
              </w:rPr>
              <w:t>V</w:t>
            </w:r>
          </w:p>
        </w:tc>
        <w:tc>
          <w:tcPr>
            <w:tcW w:w="8222" w:type="dxa"/>
            <w:vAlign w:val="center"/>
          </w:tcPr>
          <w:p w:rsidR="0022748D" w:rsidRPr="0022748D" w:rsidRDefault="0022748D" w:rsidP="0022748D">
            <w:pPr>
              <w:rPr>
                <w:rFonts w:eastAsia="Microsoft YaHei"/>
              </w:rPr>
            </w:pPr>
            <w:r w:rsidRPr="0022748D">
              <w:rPr>
                <w:rFonts w:eastAsia="Microsoft YaHei"/>
              </w:rPr>
              <w:t>время, отсчитываемое после начала исходного события, ч;</w:t>
            </w:r>
          </w:p>
        </w:tc>
      </w:tr>
      <w:tr w:rsidR="0022748D" w:rsidRPr="0022748D" w:rsidTr="00E355AD">
        <w:tc>
          <w:tcPr>
            <w:tcW w:w="567" w:type="dxa"/>
          </w:tcPr>
          <w:p w:rsidR="0022748D" w:rsidRPr="0022748D" w:rsidRDefault="0022748D" w:rsidP="0022748D">
            <w:pPr>
              <w:rPr>
                <w:rFonts w:eastAsia="Microsoft YaHei"/>
              </w:rPr>
            </w:pPr>
            <w:r>
              <w:rPr>
                <w:rFonts w:eastAsia="Microsoft YaHei"/>
                <w:noProof/>
              </w:rPr>
              <w:drawing>
                <wp:inline distT="0" distB="0" distL="0" distR="0">
                  <wp:extent cx="123825" cy="238125"/>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0" cstate="print"/>
                          <a:srcRect/>
                          <a:stretch>
                            <a:fillRect/>
                          </a:stretch>
                        </pic:blipFill>
                        <pic:spPr bwMode="auto">
                          <a:xfrm>
                            <a:off x="0" y="0"/>
                            <a:ext cx="123825" cy="238125"/>
                          </a:xfrm>
                          <a:prstGeom prst="rect">
                            <a:avLst/>
                          </a:prstGeom>
                          <a:noFill/>
                          <a:ln w="9525">
                            <a:noFill/>
                            <a:miter lim="800000"/>
                            <a:headEnd/>
                            <a:tailEnd/>
                          </a:ln>
                        </pic:spPr>
                      </pic:pic>
                    </a:graphicData>
                  </a:graphic>
                </wp:inline>
              </w:drawing>
            </w:r>
          </w:p>
        </w:tc>
        <w:tc>
          <w:tcPr>
            <w:tcW w:w="567" w:type="dxa"/>
            <w:vAlign w:val="center"/>
          </w:tcPr>
          <w:p w:rsidR="0022748D" w:rsidRPr="0022748D" w:rsidRDefault="0022748D" w:rsidP="0022748D">
            <w:pPr>
              <w:rPr>
                <w:rFonts w:eastAsia="Microsoft YaHei"/>
              </w:rPr>
            </w:pPr>
            <w:r w:rsidRPr="0022748D">
              <w:rPr>
                <w:rFonts w:eastAsia="Microsoft YaHei"/>
              </w:rPr>
              <w:t>tв</w:t>
            </w:r>
          </w:p>
        </w:tc>
        <w:tc>
          <w:tcPr>
            <w:tcW w:w="8222" w:type="dxa"/>
            <w:vAlign w:val="center"/>
          </w:tcPr>
          <w:p w:rsidR="0022748D" w:rsidRPr="0022748D" w:rsidRDefault="0022748D" w:rsidP="0022748D">
            <w:pPr>
              <w:rPr>
                <w:rFonts w:eastAsia="Microsoft YaHei"/>
              </w:rPr>
            </w:pPr>
            <w:r w:rsidRPr="0022748D">
              <w:rPr>
                <w:rFonts w:eastAsia="Microsoft YaHei"/>
              </w:rPr>
              <w:t>температура в отапливаемом помещении, которая была в момент начала исходного события, °С;</w:t>
            </w:r>
          </w:p>
        </w:tc>
      </w:tr>
      <w:tr w:rsidR="0022748D" w:rsidRPr="0022748D" w:rsidTr="00E355AD">
        <w:tc>
          <w:tcPr>
            <w:tcW w:w="567" w:type="dxa"/>
          </w:tcPr>
          <w:p w:rsidR="0022748D" w:rsidRPr="0022748D" w:rsidRDefault="0022748D" w:rsidP="0022748D">
            <w:pPr>
              <w:rPr>
                <w:rFonts w:eastAsia="Microsoft YaHei"/>
              </w:rPr>
            </w:pPr>
            <w:r>
              <w:rPr>
                <w:rFonts w:eastAsia="Microsoft YaHei"/>
                <w:noProof/>
              </w:rPr>
              <w:drawing>
                <wp:inline distT="0" distB="0" distL="0" distR="0">
                  <wp:extent cx="123825" cy="238125"/>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6" cstate="print"/>
                          <a:srcRect/>
                          <a:stretch>
                            <a:fillRect/>
                          </a:stretch>
                        </pic:blipFill>
                        <pic:spPr bwMode="auto">
                          <a:xfrm>
                            <a:off x="0" y="0"/>
                            <a:ext cx="123825" cy="238125"/>
                          </a:xfrm>
                          <a:prstGeom prst="rect">
                            <a:avLst/>
                          </a:prstGeom>
                          <a:noFill/>
                          <a:ln w="9525">
                            <a:noFill/>
                            <a:miter lim="800000"/>
                            <a:headEnd/>
                            <a:tailEnd/>
                          </a:ln>
                        </pic:spPr>
                      </pic:pic>
                    </a:graphicData>
                  </a:graphic>
                </wp:inline>
              </w:drawing>
            </w:r>
          </w:p>
        </w:tc>
        <w:tc>
          <w:tcPr>
            <w:tcW w:w="567" w:type="dxa"/>
            <w:vAlign w:val="center"/>
          </w:tcPr>
          <w:p w:rsidR="0022748D" w:rsidRPr="0022748D" w:rsidRDefault="0022748D" w:rsidP="0022748D">
            <w:pPr>
              <w:rPr>
                <w:rFonts w:eastAsia="Microsoft YaHei"/>
              </w:rPr>
            </w:pPr>
            <w:r w:rsidRPr="0022748D">
              <w:rPr>
                <w:rFonts w:eastAsia="Microsoft YaHei"/>
              </w:rPr>
              <w:t>tн</w:t>
            </w:r>
          </w:p>
        </w:tc>
        <w:tc>
          <w:tcPr>
            <w:tcW w:w="8222" w:type="dxa"/>
            <w:vAlign w:val="center"/>
          </w:tcPr>
          <w:p w:rsidR="0022748D" w:rsidRPr="0022748D" w:rsidRDefault="0022748D" w:rsidP="0022748D">
            <w:pPr>
              <w:rPr>
                <w:rFonts w:eastAsia="Microsoft YaHei"/>
              </w:rPr>
            </w:pPr>
            <w:r w:rsidRPr="0022748D">
              <w:rPr>
                <w:rFonts w:eastAsia="Microsoft YaHei"/>
              </w:rPr>
              <w:t>температура наружного воздуха, усредненная на периоде времени z, °С;</w:t>
            </w:r>
          </w:p>
        </w:tc>
      </w:tr>
      <w:tr w:rsidR="0022748D" w:rsidRPr="0022748D" w:rsidTr="00E355AD">
        <w:tc>
          <w:tcPr>
            <w:tcW w:w="567" w:type="dxa"/>
          </w:tcPr>
          <w:p w:rsidR="0022748D" w:rsidRPr="0022748D" w:rsidRDefault="0022748D" w:rsidP="0022748D">
            <w:pPr>
              <w:rPr>
                <w:rFonts w:eastAsia="Microsoft YaHei"/>
              </w:rPr>
            </w:pPr>
            <w:r>
              <w:rPr>
                <w:rFonts w:eastAsia="Microsoft YaHei"/>
                <w:noProof/>
              </w:rPr>
              <w:drawing>
                <wp:inline distT="0" distB="0" distL="0" distR="0">
                  <wp:extent cx="190500" cy="238125"/>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1"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p>
        </w:tc>
        <w:tc>
          <w:tcPr>
            <w:tcW w:w="567" w:type="dxa"/>
            <w:vAlign w:val="center"/>
          </w:tcPr>
          <w:p w:rsidR="0022748D" w:rsidRPr="0022748D" w:rsidRDefault="0022748D" w:rsidP="0022748D">
            <w:pPr>
              <w:rPr>
                <w:rFonts w:eastAsia="Microsoft YaHei"/>
              </w:rPr>
            </w:pPr>
            <w:r w:rsidRPr="0022748D">
              <w:rPr>
                <w:rFonts w:eastAsia="Microsoft YaHei"/>
              </w:rPr>
              <w:t>Q0</w:t>
            </w:r>
          </w:p>
        </w:tc>
        <w:tc>
          <w:tcPr>
            <w:tcW w:w="8222" w:type="dxa"/>
            <w:vAlign w:val="center"/>
          </w:tcPr>
          <w:p w:rsidR="0022748D" w:rsidRPr="0022748D" w:rsidRDefault="0022748D" w:rsidP="0022748D">
            <w:pPr>
              <w:rPr>
                <w:rFonts w:eastAsia="Microsoft YaHei"/>
              </w:rPr>
            </w:pPr>
            <w:r w:rsidRPr="0022748D">
              <w:rPr>
                <w:rFonts w:eastAsia="Microsoft YaHei"/>
              </w:rPr>
              <w:t>подача теплоты в помещение, Дж/ч;</w:t>
            </w:r>
          </w:p>
        </w:tc>
      </w:tr>
      <w:tr w:rsidR="0022748D" w:rsidRPr="0022748D" w:rsidTr="00E355AD">
        <w:tc>
          <w:tcPr>
            <w:tcW w:w="567" w:type="dxa"/>
          </w:tcPr>
          <w:p w:rsidR="0022748D" w:rsidRPr="0022748D" w:rsidRDefault="0022748D" w:rsidP="0022748D">
            <w:pPr>
              <w:rPr>
                <w:rFonts w:eastAsia="Microsoft YaHei"/>
              </w:rPr>
            </w:pPr>
            <w:r>
              <w:rPr>
                <w:rFonts w:eastAsia="Microsoft YaHei"/>
                <w:noProof/>
              </w:rPr>
              <w:drawing>
                <wp:inline distT="0" distB="0" distL="0" distR="0">
                  <wp:extent cx="238125" cy="238125"/>
                  <wp:effectExtent l="1905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2"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c>
          <w:tcPr>
            <w:tcW w:w="567" w:type="dxa"/>
            <w:vAlign w:val="center"/>
          </w:tcPr>
          <w:p w:rsidR="0022748D" w:rsidRPr="0022748D" w:rsidRDefault="0022748D" w:rsidP="0022748D">
            <w:pPr>
              <w:rPr>
                <w:rFonts w:eastAsia="Microsoft YaHei"/>
              </w:rPr>
            </w:pPr>
            <w:r w:rsidRPr="0022748D">
              <w:rPr>
                <w:rFonts w:eastAsia="Microsoft YaHei"/>
              </w:rPr>
              <w:t>z</w:t>
            </w:r>
          </w:p>
        </w:tc>
        <w:tc>
          <w:tcPr>
            <w:tcW w:w="8222" w:type="dxa"/>
            <w:vAlign w:val="center"/>
          </w:tcPr>
          <w:p w:rsidR="0022748D" w:rsidRPr="0022748D" w:rsidRDefault="0022748D" w:rsidP="0022748D">
            <w:pPr>
              <w:rPr>
                <w:rFonts w:eastAsia="Microsoft YaHei"/>
              </w:rPr>
            </w:pPr>
            <w:r w:rsidRPr="0022748D">
              <w:rPr>
                <w:rFonts w:eastAsia="Microsoft YaHei"/>
              </w:rPr>
              <w:t>удельные расчетные тепловые потери здания, Дж/(ч·°С);</w:t>
            </w:r>
          </w:p>
        </w:tc>
      </w:tr>
      <w:tr w:rsidR="0022748D" w:rsidRPr="0022748D" w:rsidTr="00E355AD">
        <w:tc>
          <w:tcPr>
            <w:tcW w:w="567" w:type="dxa"/>
          </w:tcPr>
          <w:p w:rsidR="0022748D" w:rsidRPr="0022748D" w:rsidRDefault="0022748D" w:rsidP="0022748D">
            <w:pPr>
              <w:rPr>
                <w:rFonts w:eastAsia="Microsoft YaHei"/>
              </w:rPr>
            </w:pPr>
            <w:r>
              <w:rPr>
                <w:rFonts w:eastAsia="Microsoft YaHei"/>
                <w:noProof/>
              </w:rPr>
              <w:drawing>
                <wp:inline distT="0" distB="0" distL="0" distR="0">
                  <wp:extent cx="171450" cy="238125"/>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7" cstate="print"/>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c>
          <w:tcPr>
            <w:tcW w:w="567" w:type="dxa"/>
            <w:vAlign w:val="center"/>
          </w:tcPr>
          <w:p w:rsidR="0022748D" w:rsidRPr="0022748D" w:rsidRDefault="0022748D" w:rsidP="0022748D">
            <w:pPr>
              <w:rPr>
                <w:rFonts w:eastAsia="Microsoft YaHei"/>
              </w:rPr>
            </w:pPr>
            <w:r w:rsidRPr="0022748D">
              <w:rPr>
                <w:rFonts w:eastAsia="Microsoft YaHei"/>
              </w:rPr>
              <w:t>β</w:t>
            </w:r>
          </w:p>
        </w:tc>
        <w:tc>
          <w:tcPr>
            <w:tcW w:w="8222" w:type="dxa"/>
            <w:vAlign w:val="center"/>
          </w:tcPr>
          <w:p w:rsidR="0022748D" w:rsidRPr="0022748D" w:rsidRDefault="0022748D" w:rsidP="0022748D">
            <w:pPr>
              <w:rPr>
                <w:rFonts w:eastAsia="Microsoft YaHei"/>
              </w:rPr>
            </w:pPr>
            <w:r w:rsidRPr="0022748D">
              <w:rPr>
                <w:rFonts w:eastAsia="Microsoft YaHei"/>
              </w:rPr>
              <w:t>коэффициент аккумуляции помещения (здания), ч.</w:t>
            </w:r>
          </w:p>
        </w:tc>
      </w:tr>
    </w:tbl>
    <w:p w:rsidR="0022748D" w:rsidRPr="0022748D" w:rsidRDefault="0022748D" w:rsidP="0022748D">
      <w:pPr>
        <w:rPr>
          <w:rFonts w:eastAsia="Microsoft YaHei"/>
        </w:rPr>
      </w:pPr>
      <w:r w:rsidRPr="0022748D">
        <w:rPr>
          <w:rFonts w:eastAsia="Microsoft YaHei"/>
        </w:rPr>
        <w:t xml:space="preserve">Для расчета времени снижения температуры в жилом задании до +12°C при внезапном прекращении теплоснабжения эта формула при </w:t>
      </w:r>
      <w:r>
        <w:rPr>
          <w:rFonts w:eastAsia="Microsoft YaHei"/>
          <w:noProof/>
        </w:rPr>
        <w:drawing>
          <wp:inline distT="0" distB="0" distL="0" distR="0">
            <wp:extent cx="695325" cy="476250"/>
            <wp:effectExtent l="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3" cstate="print"/>
                    <a:srcRect/>
                    <a:stretch>
                      <a:fillRect/>
                    </a:stretch>
                  </pic:blipFill>
                  <pic:spPr bwMode="auto">
                    <a:xfrm>
                      <a:off x="0" y="0"/>
                      <a:ext cx="695325" cy="476250"/>
                    </a:xfrm>
                    <a:prstGeom prst="rect">
                      <a:avLst/>
                    </a:prstGeom>
                    <a:noFill/>
                    <a:ln w="9525">
                      <a:noFill/>
                      <a:miter lim="800000"/>
                      <a:headEnd/>
                      <a:tailEnd/>
                    </a:ln>
                  </pic:spPr>
                </pic:pic>
              </a:graphicData>
            </a:graphic>
          </wp:inline>
        </w:drawing>
      </w:r>
      <w:r w:rsidRPr="0022748D">
        <w:rPr>
          <w:rFonts w:eastAsia="Microsoft YaHei"/>
        </w:rPr>
        <w:t xml:space="preserve"> имеет следующий вид:</w:t>
      </w:r>
    </w:p>
    <w:tbl>
      <w:tblPr>
        <w:tblW w:w="9356" w:type="dxa"/>
        <w:tblInd w:w="108" w:type="dxa"/>
        <w:tblLook w:val="01E0"/>
      </w:tblPr>
      <w:tblGrid>
        <w:gridCol w:w="1134"/>
        <w:gridCol w:w="426"/>
        <w:gridCol w:w="5920"/>
        <w:gridCol w:w="1660"/>
        <w:gridCol w:w="216"/>
      </w:tblGrid>
      <w:tr w:rsidR="0022748D" w:rsidRPr="0022748D" w:rsidTr="00E355AD">
        <w:trPr>
          <w:gridAfter w:val="1"/>
          <w:wAfter w:w="216" w:type="dxa"/>
        </w:trPr>
        <w:tc>
          <w:tcPr>
            <w:tcW w:w="7480" w:type="dxa"/>
            <w:gridSpan w:val="3"/>
            <w:vAlign w:val="center"/>
          </w:tcPr>
          <w:p w:rsidR="0022748D" w:rsidRPr="0022748D" w:rsidRDefault="0022748D" w:rsidP="0022748D">
            <w:pPr>
              <w:rPr>
                <w:rFonts w:eastAsia="Microsoft YaHei"/>
              </w:rPr>
            </w:pPr>
            <w:r>
              <w:rPr>
                <w:rFonts w:eastAsia="Microsoft YaHei"/>
                <w:noProof/>
              </w:rPr>
              <w:drawing>
                <wp:inline distT="0" distB="0" distL="0" distR="0">
                  <wp:extent cx="1152525" cy="4762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4" cstate="print"/>
                          <a:srcRect/>
                          <a:stretch>
                            <a:fillRect/>
                          </a:stretch>
                        </pic:blipFill>
                        <pic:spPr bwMode="auto">
                          <a:xfrm>
                            <a:off x="0" y="0"/>
                            <a:ext cx="1152525" cy="476250"/>
                          </a:xfrm>
                          <a:prstGeom prst="rect">
                            <a:avLst/>
                          </a:prstGeom>
                          <a:noFill/>
                          <a:ln w="9525">
                            <a:noFill/>
                            <a:miter lim="800000"/>
                            <a:headEnd/>
                            <a:tailEnd/>
                          </a:ln>
                        </pic:spPr>
                      </pic:pic>
                    </a:graphicData>
                  </a:graphic>
                </wp:inline>
              </w:drawing>
            </w:r>
            <w:r w:rsidRPr="0022748D">
              <w:rPr>
                <w:rFonts w:eastAsia="Microsoft YaHei"/>
              </w:rPr>
              <w:t>,</w:t>
            </w:r>
          </w:p>
        </w:tc>
        <w:tc>
          <w:tcPr>
            <w:tcW w:w="1660" w:type="dxa"/>
            <w:vAlign w:val="center"/>
          </w:tcPr>
          <w:p w:rsidR="0022748D" w:rsidRPr="0022748D" w:rsidRDefault="0022748D" w:rsidP="0022748D">
            <w:pPr>
              <w:rPr>
                <w:rFonts w:eastAsia="Microsoft YaHei"/>
              </w:rPr>
            </w:pPr>
            <w:r w:rsidRPr="0022748D">
              <w:rPr>
                <w:rFonts w:eastAsia="Microsoft YaHei"/>
              </w:rPr>
              <w:t>(1.5)</w:t>
            </w:r>
          </w:p>
        </w:tc>
      </w:tr>
      <w:tr w:rsidR="0022748D" w:rsidRPr="0022748D" w:rsidTr="00E355AD">
        <w:tc>
          <w:tcPr>
            <w:tcW w:w="1134" w:type="dxa"/>
            <w:vAlign w:val="center"/>
          </w:tcPr>
          <w:p w:rsidR="0022748D" w:rsidRPr="0022748D" w:rsidRDefault="0022748D" w:rsidP="0022748D">
            <w:pPr>
              <w:rPr>
                <w:rFonts w:eastAsia="Microsoft YaHei"/>
              </w:rPr>
            </w:pPr>
            <w:r w:rsidRPr="0022748D">
              <w:rPr>
                <w:rFonts w:eastAsia="Microsoft YaHei"/>
              </w:rPr>
              <w:t xml:space="preserve">где </w:t>
            </w:r>
            <w:r>
              <w:rPr>
                <w:rFonts w:eastAsia="Microsoft YaHei"/>
                <w:noProof/>
              </w:rPr>
              <w:drawing>
                <wp:inline distT="0" distB="0" distL="0" distR="0">
                  <wp:extent cx="238125" cy="238125"/>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5"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c>
          <w:tcPr>
            <w:tcW w:w="426" w:type="dxa"/>
            <w:vAlign w:val="center"/>
          </w:tcPr>
          <w:p w:rsidR="0022748D" w:rsidRPr="0022748D" w:rsidRDefault="0022748D" w:rsidP="0022748D">
            <w:pPr>
              <w:rPr>
                <w:rFonts w:eastAsia="Microsoft YaHei"/>
              </w:rPr>
            </w:pPr>
            <w:r w:rsidRPr="0022748D">
              <w:rPr>
                <w:rFonts w:eastAsia="Microsoft YaHei"/>
              </w:rPr>
              <w:t>-</w:t>
            </w:r>
          </w:p>
        </w:tc>
        <w:tc>
          <w:tcPr>
            <w:tcW w:w="7796" w:type="dxa"/>
            <w:gridSpan w:val="3"/>
            <w:vAlign w:val="center"/>
          </w:tcPr>
          <w:p w:rsidR="0022748D" w:rsidRPr="0022748D" w:rsidRDefault="0022748D" w:rsidP="0022748D">
            <w:pPr>
              <w:rPr>
                <w:rFonts w:eastAsia="Microsoft YaHei"/>
              </w:rPr>
            </w:pPr>
            <w:r w:rsidRPr="0022748D">
              <w:rPr>
                <w:rFonts w:eastAsia="Microsoft YaHei"/>
              </w:rPr>
              <w:t>- внутренняя температура, которая устанавливается критерием отказа теплоснабжения (+12°C для жилых зданий);</w:t>
            </w:r>
          </w:p>
        </w:tc>
      </w:tr>
    </w:tbl>
    <w:p w:rsidR="0022748D" w:rsidRPr="0022748D" w:rsidRDefault="0022748D" w:rsidP="0022748D">
      <w:pPr>
        <w:rPr>
          <w:rFonts w:eastAsia="Microsoft YaHei"/>
        </w:rPr>
      </w:pPr>
      <w:r w:rsidRPr="0022748D">
        <w:rPr>
          <w:rFonts w:eastAsia="Microsoft YaHei"/>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В случае отсутствия достоверных данных о времени восстановления теплоснабжения потребителей используют эмпирическую зависимость для времени, необходимого для ликвидации повреждения, предложенную Е.Я. Соколовым:</w:t>
      </w:r>
    </w:p>
    <w:tbl>
      <w:tblPr>
        <w:tblW w:w="0" w:type="auto"/>
        <w:tblInd w:w="108" w:type="dxa"/>
        <w:tblLook w:val="01E0"/>
      </w:tblPr>
      <w:tblGrid>
        <w:gridCol w:w="7513"/>
        <w:gridCol w:w="1666"/>
      </w:tblGrid>
      <w:tr w:rsidR="0022748D" w:rsidRPr="0022748D" w:rsidTr="00E355AD">
        <w:tc>
          <w:tcPr>
            <w:tcW w:w="7513" w:type="dxa"/>
            <w:vAlign w:val="center"/>
          </w:tcPr>
          <w:p w:rsidR="0022748D" w:rsidRPr="0022748D" w:rsidRDefault="0022748D" w:rsidP="0022748D">
            <w:pPr>
              <w:rPr>
                <w:rFonts w:eastAsia="Microsoft YaHei"/>
              </w:rPr>
            </w:pPr>
            <w:r>
              <w:rPr>
                <w:rFonts w:eastAsia="Microsoft YaHei"/>
                <w:noProof/>
              </w:rPr>
              <w:drawing>
                <wp:inline distT="0" distB="0" distL="0" distR="0">
                  <wp:extent cx="1562100" cy="2381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6" cstate="print"/>
                          <a:srcRect/>
                          <a:stretch>
                            <a:fillRect/>
                          </a:stretch>
                        </pic:blipFill>
                        <pic:spPr bwMode="auto">
                          <a:xfrm>
                            <a:off x="0" y="0"/>
                            <a:ext cx="1562100" cy="238125"/>
                          </a:xfrm>
                          <a:prstGeom prst="rect">
                            <a:avLst/>
                          </a:prstGeom>
                          <a:noFill/>
                          <a:ln w="9525">
                            <a:noFill/>
                            <a:miter lim="800000"/>
                            <a:headEnd/>
                            <a:tailEnd/>
                          </a:ln>
                        </pic:spPr>
                      </pic:pic>
                    </a:graphicData>
                  </a:graphic>
                </wp:inline>
              </w:drawing>
            </w:r>
            <w:r w:rsidRPr="0022748D">
              <w:rPr>
                <w:rFonts w:eastAsia="Microsoft YaHei"/>
              </w:rPr>
              <w:t>,</w:t>
            </w:r>
          </w:p>
        </w:tc>
        <w:tc>
          <w:tcPr>
            <w:tcW w:w="1666" w:type="dxa"/>
            <w:vAlign w:val="center"/>
          </w:tcPr>
          <w:p w:rsidR="0022748D" w:rsidRPr="0022748D" w:rsidRDefault="0022748D" w:rsidP="0022748D">
            <w:pPr>
              <w:rPr>
                <w:rFonts w:eastAsia="Microsoft YaHei"/>
              </w:rPr>
            </w:pPr>
            <w:r w:rsidRPr="0022748D">
              <w:rPr>
                <w:rFonts w:eastAsia="Microsoft YaHei"/>
              </w:rPr>
              <w:t>(1.6)</w:t>
            </w:r>
          </w:p>
        </w:tc>
      </w:tr>
    </w:tbl>
    <w:p w:rsidR="0022748D" w:rsidRPr="0022748D" w:rsidRDefault="0022748D" w:rsidP="0022748D">
      <w:pPr>
        <w:rPr>
          <w:rFonts w:eastAsia="Microsoft YaHei"/>
        </w:rPr>
      </w:pPr>
      <w:r w:rsidRPr="0022748D">
        <w:rPr>
          <w:rFonts w:eastAsia="Microsoft YaHei"/>
        </w:rPr>
        <w:t xml:space="preserve">где </w:t>
      </w:r>
    </w:p>
    <w:tbl>
      <w:tblPr>
        <w:tblW w:w="9320" w:type="dxa"/>
        <w:tblInd w:w="108" w:type="dxa"/>
        <w:tblLook w:val="01E0"/>
      </w:tblPr>
      <w:tblGrid>
        <w:gridCol w:w="1134"/>
        <w:gridCol w:w="851"/>
        <w:gridCol w:w="7335"/>
      </w:tblGrid>
      <w:tr w:rsidR="0022748D" w:rsidRPr="0022748D" w:rsidTr="00E355AD">
        <w:tc>
          <w:tcPr>
            <w:tcW w:w="1134" w:type="dxa"/>
            <w:vAlign w:val="center"/>
          </w:tcPr>
          <w:p w:rsidR="0022748D" w:rsidRPr="0022748D" w:rsidRDefault="0022748D" w:rsidP="0022748D">
            <w:pPr>
              <w:rPr>
                <w:rFonts w:eastAsia="Microsoft YaHei"/>
              </w:rPr>
            </w:pPr>
            <w:r>
              <w:rPr>
                <w:rFonts w:eastAsia="Microsoft YaHei"/>
                <w:noProof/>
              </w:rPr>
              <w:drawing>
                <wp:inline distT="0" distB="0" distL="0" distR="0">
                  <wp:extent cx="361950" cy="238125"/>
                  <wp:effectExtent l="1905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7" cstate="print"/>
                          <a:srcRect/>
                          <a:stretch>
                            <a:fillRect/>
                          </a:stretch>
                        </pic:blipFill>
                        <pic:spPr bwMode="auto">
                          <a:xfrm>
                            <a:off x="0" y="0"/>
                            <a:ext cx="361950" cy="238125"/>
                          </a:xfrm>
                          <a:prstGeom prst="rect">
                            <a:avLst/>
                          </a:prstGeom>
                          <a:noFill/>
                          <a:ln w="9525">
                            <a:noFill/>
                            <a:miter lim="800000"/>
                            <a:headEnd/>
                            <a:tailEnd/>
                          </a:ln>
                        </pic:spPr>
                      </pic:pic>
                    </a:graphicData>
                  </a:graphic>
                </wp:inline>
              </w:drawing>
            </w:r>
          </w:p>
        </w:tc>
        <w:tc>
          <w:tcPr>
            <w:tcW w:w="851" w:type="dxa"/>
            <w:vAlign w:val="center"/>
          </w:tcPr>
          <w:p w:rsidR="0022748D" w:rsidRPr="0022748D" w:rsidRDefault="0022748D" w:rsidP="0022748D">
            <w:pPr>
              <w:rPr>
                <w:rFonts w:eastAsia="Microsoft YaHei"/>
              </w:rPr>
            </w:pPr>
            <w:r w:rsidRPr="0022748D">
              <w:rPr>
                <w:rFonts w:eastAsia="Microsoft YaHei"/>
              </w:rPr>
              <w:t>-</w:t>
            </w:r>
          </w:p>
        </w:tc>
        <w:tc>
          <w:tcPr>
            <w:tcW w:w="7335" w:type="dxa"/>
            <w:vAlign w:val="center"/>
          </w:tcPr>
          <w:p w:rsidR="0022748D" w:rsidRPr="0022748D" w:rsidRDefault="0022748D" w:rsidP="0022748D">
            <w:pPr>
              <w:rPr>
                <w:rFonts w:eastAsia="Microsoft YaHei"/>
              </w:rPr>
            </w:pPr>
            <w:r w:rsidRPr="0022748D">
              <w:rPr>
                <w:rFonts w:eastAsia="Microsoft YaHei"/>
              </w:rPr>
              <w:t>постоянные коэффициенты, зависящие от способа укладки теплопровода (подземный, надземный) и его конструкции, а также от способа диагностики места повреждения и уровня организации ремонтных работ</w:t>
            </w:r>
          </w:p>
        </w:tc>
      </w:tr>
      <w:tr w:rsidR="0022748D" w:rsidRPr="0022748D" w:rsidTr="00E355AD">
        <w:tc>
          <w:tcPr>
            <w:tcW w:w="1134" w:type="dxa"/>
          </w:tcPr>
          <w:p w:rsidR="0022748D" w:rsidRPr="0022748D" w:rsidRDefault="0022748D" w:rsidP="0022748D">
            <w:pPr>
              <w:rPr>
                <w:rFonts w:eastAsia="Microsoft YaHei"/>
              </w:rPr>
            </w:pPr>
            <w:r>
              <w:rPr>
                <w:rFonts w:eastAsia="Microsoft YaHei"/>
                <w:noProof/>
              </w:rPr>
              <w:drawing>
                <wp:inline distT="0" distB="0" distL="0" distR="0">
                  <wp:extent cx="190500" cy="23812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8"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p>
        </w:tc>
        <w:tc>
          <w:tcPr>
            <w:tcW w:w="851" w:type="dxa"/>
            <w:vAlign w:val="center"/>
          </w:tcPr>
          <w:p w:rsidR="0022748D" w:rsidRPr="0022748D" w:rsidRDefault="0022748D" w:rsidP="0022748D">
            <w:pPr>
              <w:rPr>
                <w:rFonts w:eastAsia="Microsoft YaHei"/>
              </w:rPr>
            </w:pPr>
            <w:r w:rsidRPr="0022748D">
              <w:rPr>
                <w:rFonts w:eastAsia="Microsoft YaHei"/>
              </w:rPr>
              <w:t>-</w:t>
            </w:r>
          </w:p>
        </w:tc>
        <w:tc>
          <w:tcPr>
            <w:tcW w:w="7335" w:type="dxa"/>
            <w:vAlign w:val="center"/>
          </w:tcPr>
          <w:p w:rsidR="0022748D" w:rsidRPr="0022748D" w:rsidRDefault="0022748D" w:rsidP="0022748D">
            <w:pPr>
              <w:rPr>
                <w:rFonts w:eastAsia="Microsoft YaHei"/>
              </w:rPr>
            </w:pPr>
            <w:r w:rsidRPr="0022748D">
              <w:rPr>
                <w:rFonts w:eastAsia="Microsoft YaHei"/>
              </w:rPr>
              <w:t>расстояние между секционирующими задвижками, м;</w:t>
            </w:r>
          </w:p>
        </w:tc>
      </w:tr>
      <w:tr w:rsidR="0022748D" w:rsidRPr="0022748D" w:rsidTr="00E355AD">
        <w:tc>
          <w:tcPr>
            <w:tcW w:w="1134" w:type="dxa"/>
          </w:tcPr>
          <w:p w:rsidR="0022748D" w:rsidRPr="0022748D" w:rsidRDefault="0022748D" w:rsidP="0022748D">
            <w:pPr>
              <w:rPr>
                <w:rFonts w:eastAsia="Microsoft YaHei"/>
              </w:rPr>
            </w:pPr>
            <w:r>
              <w:rPr>
                <w:rFonts w:eastAsia="Microsoft YaHei"/>
                <w:noProof/>
              </w:rPr>
              <w:drawing>
                <wp:inline distT="0" distB="0" distL="0" distR="0">
                  <wp:extent cx="171450" cy="171450"/>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9"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851" w:type="dxa"/>
            <w:vAlign w:val="center"/>
          </w:tcPr>
          <w:p w:rsidR="0022748D" w:rsidRPr="0022748D" w:rsidRDefault="0022748D" w:rsidP="0022748D">
            <w:pPr>
              <w:rPr>
                <w:rFonts w:eastAsia="Microsoft YaHei"/>
              </w:rPr>
            </w:pPr>
            <w:r w:rsidRPr="0022748D">
              <w:rPr>
                <w:rFonts w:eastAsia="Microsoft YaHei"/>
              </w:rPr>
              <w:t>-</w:t>
            </w:r>
          </w:p>
        </w:tc>
        <w:tc>
          <w:tcPr>
            <w:tcW w:w="7335" w:type="dxa"/>
            <w:vAlign w:val="center"/>
          </w:tcPr>
          <w:p w:rsidR="0022748D" w:rsidRPr="0022748D" w:rsidRDefault="0022748D" w:rsidP="0022748D">
            <w:pPr>
              <w:rPr>
                <w:rFonts w:eastAsia="Microsoft YaHei"/>
              </w:rPr>
            </w:pPr>
            <w:r w:rsidRPr="0022748D">
              <w:rPr>
                <w:rFonts w:eastAsia="Microsoft YaHei"/>
              </w:rPr>
              <w:t>условный диаметр трубопровода, м.</w:t>
            </w:r>
          </w:p>
        </w:tc>
      </w:tr>
    </w:tbl>
    <w:p w:rsidR="0022748D" w:rsidRPr="0022748D" w:rsidRDefault="0022748D" w:rsidP="0022748D">
      <w:pPr>
        <w:rPr>
          <w:rFonts w:eastAsia="Microsoft YaHei"/>
        </w:rPr>
      </w:pPr>
      <w:r w:rsidRPr="0022748D">
        <w:rPr>
          <w:rFonts w:eastAsia="Microsoft YaHei"/>
        </w:rPr>
        <w:t>Расчет выполняется для каждого участка и/или элемента, входящего в путь от источника до абонента:</w:t>
      </w:r>
    </w:p>
    <w:p w:rsidR="0022748D" w:rsidRPr="0022748D" w:rsidRDefault="0022748D" w:rsidP="0022748D">
      <w:pPr>
        <w:rPr>
          <w:rFonts w:eastAsia="Calibri"/>
        </w:rPr>
      </w:pPr>
      <w:r w:rsidRPr="0022748D">
        <w:rPr>
          <w:rFonts w:eastAsia="Calibri"/>
        </w:rPr>
        <w:t>по каждой градации повторяемости температур с использованием уравнения 1.4 вычисляется допустимое время проведения ремонта;</w:t>
      </w:r>
    </w:p>
    <w:p w:rsidR="0022748D" w:rsidRPr="0022748D" w:rsidRDefault="0022748D" w:rsidP="0022748D">
      <w:pPr>
        <w:rPr>
          <w:rFonts w:eastAsia="Calibri"/>
        </w:rPr>
      </w:pPr>
      <w:r w:rsidRPr="0022748D">
        <w:rPr>
          <w:rFonts w:eastAsia="Calibri"/>
        </w:rPr>
        <w:t>вычисляется относительная и накопленная частота событий, при которых время снижения температуры до критических значений меньше чем время ремонта повреждения;</w:t>
      </w:r>
    </w:p>
    <w:p w:rsidR="0022748D" w:rsidRPr="0022748D" w:rsidRDefault="0022748D" w:rsidP="0022748D">
      <w:pPr>
        <w:rPr>
          <w:rFonts w:eastAsia="Calibri"/>
        </w:rPr>
      </w:pPr>
      <w:r w:rsidRPr="0022748D">
        <w:rPr>
          <w:rFonts w:eastAsia="Calibri"/>
        </w:rPr>
        <w:t>вычисляются относительные доли (см. уравнение 1.7) и поток отказов (см. уравнение 1.8) участка тепловой сети, способный привести к снижению температуры в отапливаемом помещении до температуры в +12</w:t>
      </w:r>
      <w:r w:rsidRPr="0022748D">
        <w:rPr>
          <w:rFonts w:eastAsia="Microsoft YaHei"/>
        </w:rPr>
        <w:t>°</w:t>
      </w:r>
      <w:r w:rsidRPr="0022748D">
        <w:rPr>
          <w:rFonts w:eastAsia="Calibri"/>
        </w:rPr>
        <w:t>С:</w:t>
      </w:r>
    </w:p>
    <w:tbl>
      <w:tblPr>
        <w:tblW w:w="0" w:type="auto"/>
        <w:tblInd w:w="108" w:type="dxa"/>
        <w:tblLook w:val="01E0"/>
      </w:tblPr>
      <w:tblGrid>
        <w:gridCol w:w="7513"/>
        <w:gridCol w:w="1666"/>
      </w:tblGrid>
      <w:tr w:rsidR="0022748D" w:rsidRPr="0022748D" w:rsidTr="00E355AD">
        <w:tc>
          <w:tcPr>
            <w:tcW w:w="7513" w:type="dxa"/>
            <w:vAlign w:val="center"/>
          </w:tcPr>
          <w:p w:rsidR="0022748D" w:rsidRPr="0022748D" w:rsidRDefault="0022748D" w:rsidP="0022748D">
            <w:pPr>
              <w:rPr>
                <w:rFonts w:eastAsia="Microsoft YaHei"/>
              </w:rPr>
            </w:pPr>
            <w:r>
              <w:rPr>
                <w:rFonts w:eastAsia="Microsoft YaHei"/>
                <w:noProof/>
              </w:rPr>
              <w:lastRenderedPageBreak/>
              <w:drawing>
                <wp:inline distT="0" distB="0" distL="0" distR="0">
                  <wp:extent cx="1143000" cy="4953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0" cstate="print"/>
                          <a:srcRect/>
                          <a:stretch>
                            <a:fillRect/>
                          </a:stretch>
                        </pic:blipFill>
                        <pic:spPr bwMode="auto">
                          <a:xfrm>
                            <a:off x="0" y="0"/>
                            <a:ext cx="1143000" cy="495300"/>
                          </a:xfrm>
                          <a:prstGeom prst="rect">
                            <a:avLst/>
                          </a:prstGeom>
                          <a:noFill/>
                          <a:ln w="9525">
                            <a:noFill/>
                            <a:miter lim="800000"/>
                            <a:headEnd/>
                            <a:tailEnd/>
                          </a:ln>
                        </pic:spPr>
                      </pic:pic>
                    </a:graphicData>
                  </a:graphic>
                </wp:inline>
              </w:drawing>
            </w:r>
          </w:p>
        </w:tc>
        <w:tc>
          <w:tcPr>
            <w:tcW w:w="1666" w:type="dxa"/>
            <w:vAlign w:val="center"/>
          </w:tcPr>
          <w:p w:rsidR="0022748D" w:rsidRPr="0022748D" w:rsidRDefault="0022748D" w:rsidP="0022748D">
            <w:pPr>
              <w:rPr>
                <w:rFonts w:eastAsia="Microsoft YaHei"/>
              </w:rPr>
            </w:pPr>
            <w:r w:rsidRPr="0022748D">
              <w:rPr>
                <w:rFonts w:eastAsia="Microsoft YaHei"/>
              </w:rPr>
              <w:t>(1.7)</w:t>
            </w:r>
          </w:p>
        </w:tc>
      </w:tr>
      <w:tr w:rsidR="0022748D" w:rsidRPr="0022748D" w:rsidTr="00E355AD">
        <w:tc>
          <w:tcPr>
            <w:tcW w:w="7513" w:type="dxa"/>
            <w:vAlign w:val="center"/>
          </w:tcPr>
          <w:p w:rsidR="0022748D" w:rsidRPr="0022748D" w:rsidRDefault="0022748D" w:rsidP="0022748D">
            <w:pPr>
              <w:rPr>
                <w:rFonts w:eastAsia="Microsoft YaHei"/>
              </w:rPr>
            </w:pPr>
            <w:r>
              <w:rPr>
                <w:rFonts w:eastAsia="Microsoft YaHei"/>
                <w:noProof/>
              </w:rPr>
              <w:drawing>
                <wp:inline distT="0" distB="0" distL="0" distR="0">
                  <wp:extent cx="1085850" cy="43815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1" cstate="print"/>
                          <a:srcRect/>
                          <a:stretch>
                            <a:fillRect/>
                          </a:stretch>
                        </pic:blipFill>
                        <pic:spPr bwMode="auto">
                          <a:xfrm>
                            <a:off x="0" y="0"/>
                            <a:ext cx="1085850" cy="438150"/>
                          </a:xfrm>
                          <a:prstGeom prst="rect">
                            <a:avLst/>
                          </a:prstGeom>
                          <a:noFill/>
                          <a:ln w="9525">
                            <a:noFill/>
                            <a:miter lim="800000"/>
                            <a:headEnd/>
                            <a:tailEnd/>
                          </a:ln>
                        </pic:spPr>
                      </pic:pic>
                    </a:graphicData>
                  </a:graphic>
                </wp:inline>
              </w:drawing>
            </w:r>
            <w:r w:rsidRPr="0022748D">
              <w:rPr>
                <w:rFonts w:eastAsia="Microsoft YaHei"/>
              </w:rPr>
              <w:t>,</w:t>
            </w:r>
          </w:p>
        </w:tc>
        <w:tc>
          <w:tcPr>
            <w:tcW w:w="1666" w:type="dxa"/>
            <w:vAlign w:val="center"/>
          </w:tcPr>
          <w:p w:rsidR="0022748D" w:rsidRPr="0022748D" w:rsidRDefault="0022748D" w:rsidP="0022748D">
            <w:pPr>
              <w:rPr>
                <w:rFonts w:eastAsia="Microsoft YaHei"/>
              </w:rPr>
            </w:pPr>
            <w:r w:rsidRPr="0022748D">
              <w:rPr>
                <w:rFonts w:eastAsia="Microsoft YaHei"/>
              </w:rPr>
              <w:t>(1.8)</w:t>
            </w:r>
          </w:p>
        </w:tc>
      </w:tr>
    </w:tbl>
    <w:p w:rsidR="0022748D" w:rsidRPr="0022748D" w:rsidRDefault="0022748D" w:rsidP="0022748D">
      <w:pPr>
        <w:rPr>
          <w:rFonts w:eastAsia="Calibri"/>
        </w:rPr>
      </w:pPr>
      <w:r w:rsidRPr="0022748D">
        <w:rPr>
          <w:rFonts w:eastAsia="Calibri"/>
        </w:rPr>
        <w:t>вычисляется вероятность безотказной работы участка тепловой сети относительно абонента:</w:t>
      </w:r>
    </w:p>
    <w:tbl>
      <w:tblPr>
        <w:tblW w:w="0" w:type="auto"/>
        <w:tblInd w:w="108" w:type="dxa"/>
        <w:tblLook w:val="01E0"/>
      </w:tblPr>
      <w:tblGrid>
        <w:gridCol w:w="7548"/>
        <w:gridCol w:w="1673"/>
      </w:tblGrid>
      <w:tr w:rsidR="0022748D" w:rsidRPr="0022748D" w:rsidTr="00E355AD">
        <w:trPr>
          <w:trHeight w:val="290"/>
        </w:trPr>
        <w:tc>
          <w:tcPr>
            <w:tcW w:w="7548" w:type="dxa"/>
            <w:vAlign w:val="center"/>
          </w:tcPr>
          <w:p w:rsidR="0022748D" w:rsidRPr="0022748D" w:rsidRDefault="0022748D" w:rsidP="0022748D">
            <w:pPr>
              <w:rPr>
                <w:rFonts w:eastAsia="Microsoft YaHei"/>
              </w:rPr>
            </w:pPr>
            <w:r>
              <w:rPr>
                <w:rFonts w:eastAsia="Microsoft YaHei"/>
                <w:noProof/>
              </w:rPr>
              <w:drawing>
                <wp:inline distT="0" distB="0" distL="0" distR="0">
                  <wp:extent cx="885825" cy="238125"/>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2" cstate="print"/>
                          <a:srcRect/>
                          <a:stretch>
                            <a:fillRect/>
                          </a:stretch>
                        </pic:blipFill>
                        <pic:spPr bwMode="auto">
                          <a:xfrm>
                            <a:off x="0" y="0"/>
                            <a:ext cx="885825" cy="238125"/>
                          </a:xfrm>
                          <a:prstGeom prst="rect">
                            <a:avLst/>
                          </a:prstGeom>
                          <a:noFill/>
                          <a:ln w="9525">
                            <a:noFill/>
                            <a:miter lim="800000"/>
                            <a:headEnd/>
                            <a:tailEnd/>
                          </a:ln>
                        </pic:spPr>
                      </pic:pic>
                    </a:graphicData>
                  </a:graphic>
                </wp:inline>
              </w:drawing>
            </w:r>
          </w:p>
        </w:tc>
        <w:tc>
          <w:tcPr>
            <w:tcW w:w="1673" w:type="dxa"/>
            <w:vAlign w:val="center"/>
          </w:tcPr>
          <w:p w:rsidR="0022748D" w:rsidRPr="0022748D" w:rsidRDefault="0022748D" w:rsidP="0022748D">
            <w:pPr>
              <w:rPr>
                <w:rFonts w:eastAsia="Microsoft YaHei"/>
              </w:rPr>
            </w:pPr>
            <w:r w:rsidRPr="0022748D">
              <w:rPr>
                <w:rFonts w:eastAsia="Microsoft YaHei"/>
              </w:rPr>
              <w:t>(1.9)</w:t>
            </w:r>
          </w:p>
        </w:tc>
      </w:tr>
    </w:tbl>
    <w:p w:rsidR="0022748D" w:rsidRPr="0022748D" w:rsidRDefault="0022748D" w:rsidP="0022748D">
      <w:pPr>
        <w:rPr>
          <w:rFonts w:eastAsia="Calibri"/>
        </w:rPr>
      </w:pPr>
      <w:bookmarkStart w:id="116" w:name="_Toc105671584"/>
      <w:bookmarkStart w:id="117" w:name="_Toc105682883"/>
      <w:bookmarkStart w:id="118" w:name="_Toc105684216"/>
      <w:bookmarkStart w:id="119" w:name="_Toc105693941"/>
      <w:bookmarkStart w:id="120" w:name="_Toc106792744"/>
      <w:bookmarkStart w:id="121" w:name="_Toc106800320"/>
      <w:bookmarkStart w:id="122" w:name="_Toc107999532"/>
      <w:r w:rsidRPr="0022748D">
        <w:t>11.4. Результатов оценки коэффициентов готовности теплопроводов к несению тепловой нагрузки</w:t>
      </w:r>
    </w:p>
    <w:p w:rsidR="0022748D" w:rsidRPr="0022748D" w:rsidRDefault="0022748D" w:rsidP="0022748D">
      <w:pPr>
        <w:rPr>
          <w:rFonts w:eastAsia="Calibri"/>
        </w:rPr>
      </w:pPr>
      <w:r w:rsidRPr="0022748D">
        <w:rPr>
          <w:rFonts w:eastAsia="Calibri"/>
        </w:rPr>
        <w:t>Результатов оценки коэффициентов готовности теплопроводов к несению тепловой нагрузки входит в состав электронной модели.</w:t>
      </w:r>
    </w:p>
    <w:bookmarkEnd w:id="116"/>
    <w:bookmarkEnd w:id="117"/>
    <w:bookmarkEnd w:id="118"/>
    <w:bookmarkEnd w:id="119"/>
    <w:bookmarkEnd w:id="120"/>
    <w:bookmarkEnd w:id="121"/>
    <w:bookmarkEnd w:id="122"/>
    <w:p w:rsidR="0022748D" w:rsidRPr="0022748D" w:rsidRDefault="0022748D" w:rsidP="0022748D">
      <w:r w:rsidRPr="0022748D">
        <w:t>11.5. Результаты оценки недоотпуска тепловой энергии по причине отказов (аварийных ситуаций) и простоев тепловых сетей и источников тепловой энергии</w:t>
      </w:r>
    </w:p>
    <w:p w:rsidR="0022748D" w:rsidRPr="0022748D" w:rsidRDefault="0022748D" w:rsidP="0022748D">
      <w:r w:rsidRPr="0022748D">
        <w:t xml:space="preserve">В Апраксинском сельском поселении не до отпуск тепловой энергии не зафиксирован. </w:t>
      </w:r>
    </w:p>
    <w:p w:rsidR="0022748D" w:rsidRPr="0022748D" w:rsidRDefault="0022748D" w:rsidP="0022748D">
      <w:r w:rsidRPr="0022748D">
        <w:t>11.6. Предложения, обеспечивающие надежность систем теплоснабжения</w:t>
      </w:r>
    </w:p>
    <w:p w:rsidR="0022748D" w:rsidRPr="0022748D" w:rsidRDefault="0022748D" w:rsidP="0022748D">
      <w:r w:rsidRPr="0022748D">
        <w:t>Таблица 11.4</w:t>
      </w:r>
    </w:p>
    <w:tbl>
      <w:tblP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963"/>
        <w:gridCol w:w="4676"/>
      </w:tblGrid>
      <w:tr w:rsidR="0022748D" w:rsidRPr="0022748D" w:rsidTr="00E355AD">
        <w:tc>
          <w:tcPr>
            <w:tcW w:w="4963" w:type="dxa"/>
            <w:vAlign w:val="center"/>
          </w:tcPr>
          <w:p w:rsidR="0022748D" w:rsidRPr="0022748D" w:rsidRDefault="0022748D" w:rsidP="0022748D">
            <w:r w:rsidRPr="0022748D">
              <w:t>Наименование мероприятия</w:t>
            </w:r>
          </w:p>
        </w:tc>
        <w:tc>
          <w:tcPr>
            <w:tcW w:w="4676" w:type="dxa"/>
            <w:vAlign w:val="center"/>
          </w:tcPr>
          <w:p w:rsidR="0022748D" w:rsidRPr="0022748D" w:rsidRDefault="0022748D" w:rsidP="0022748D">
            <w:r w:rsidRPr="0022748D">
              <w:t>Финансирование, тыс. руб</w:t>
            </w:r>
          </w:p>
        </w:tc>
      </w:tr>
      <w:tr w:rsidR="0022748D" w:rsidRPr="0022748D" w:rsidTr="00E355AD">
        <w:tc>
          <w:tcPr>
            <w:tcW w:w="9639" w:type="dxa"/>
            <w:gridSpan w:val="2"/>
            <w:vAlign w:val="center"/>
          </w:tcPr>
          <w:p w:rsidR="0022748D" w:rsidRPr="0022748D" w:rsidRDefault="0022748D" w:rsidP="0022748D">
            <w:r w:rsidRPr="0022748D">
              <w:t>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p>
        </w:tc>
      </w:tr>
      <w:tr w:rsidR="0022748D" w:rsidRPr="0022748D" w:rsidTr="00E355AD">
        <w:tc>
          <w:tcPr>
            <w:tcW w:w="4963" w:type="dxa"/>
            <w:vAlign w:val="center"/>
          </w:tcPr>
          <w:p w:rsidR="0022748D" w:rsidRPr="0022748D" w:rsidRDefault="0022748D" w:rsidP="0022748D">
            <w:pPr>
              <w:rPr>
                <w:rFonts w:eastAsia="Verdana"/>
              </w:rPr>
            </w:pPr>
            <w:r w:rsidRPr="0022748D">
              <w:rPr>
                <w:rFonts w:eastAsia="Verdana"/>
              </w:rPr>
              <w:t>Мероприятия отсутствуют</w:t>
            </w:r>
          </w:p>
        </w:tc>
        <w:tc>
          <w:tcPr>
            <w:tcW w:w="4676" w:type="dxa"/>
            <w:vAlign w:val="center"/>
          </w:tcPr>
          <w:p w:rsidR="0022748D" w:rsidRPr="0022748D" w:rsidRDefault="0022748D" w:rsidP="0022748D"/>
        </w:tc>
      </w:tr>
      <w:tr w:rsidR="0022748D" w:rsidRPr="0022748D" w:rsidTr="00E355AD">
        <w:tc>
          <w:tcPr>
            <w:tcW w:w="9639" w:type="dxa"/>
            <w:gridSpan w:val="2"/>
            <w:vAlign w:val="center"/>
          </w:tcPr>
          <w:p w:rsidR="0022748D" w:rsidRPr="0022748D" w:rsidRDefault="0022748D" w:rsidP="0022748D">
            <w:r w:rsidRPr="0022748D">
              <w:t>Установка резервного оборудования</w:t>
            </w:r>
          </w:p>
        </w:tc>
      </w:tr>
      <w:tr w:rsidR="0022748D" w:rsidRPr="0022748D" w:rsidTr="00E355AD">
        <w:tc>
          <w:tcPr>
            <w:tcW w:w="4963" w:type="dxa"/>
            <w:vAlign w:val="center"/>
          </w:tcPr>
          <w:p w:rsidR="0022748D" w:rsidRPr="0022748D" w:rsidRDefault="0022748D" w:rsidP="0022748D">
            <w:pPr>
              <w:rPr>
                <w:rFonts w:eastAsia="Verdana"/>
              </w:rPr>
            </w:pPr>
            <w:r w:rsidRPr="0022748D">
              <w:rPr>
                <w:rFonts w:eastAsia="Verdana"/>
              </w:rPr>
              <w:t>Мероприятия отсутствуют</w:t>
            </w:r>
          </w:p>
        </w:tc>
        <w:tc>
          <w:tcPr>
            <w:tcW w:w="4676" w:type="dxa"/>
            <w:vAlign w:val="center"/>
          </w:tcPr>
          <w:p w:rsidR="0022748D" w:rsidRPr="0022748D" w:rsidRDefault="0022748D" w:rsidP="0022748D"/>
        </w:tc>
      </w:tr>
      <w:tr w:rsidR="0022748D" w:rsidRPr="0022748D" w:rsidTr="00E355AD">
        <w:tc>
          <w:tcPr>
            <w:tcW w:w="9639" w:type="dxa"/>
            <w:gridSpan w:val="2"/>
            <w:vAlign w:val="center"/>
          </w:tcPr>
          <w:p w:rsidR="0022748D" w:rsidRPr="0022748D" w:rsidRDefault="0022748D" w:rsidP="0022748D">
            <w:r w:rsidRPr="0022748D">
              <w:t>Организация совместной работы нескольких источников тепловой энергии на единую тепловую сеть</w:t>
            </w:r>
          </w:p>
        </w:tc>
      </w:tr>
      <w:tr w:rsidR="0022748D" w:rsidRPr="0022748D" w:rsidTr="00E355AD">
        <w:tc>
          <w:tcPr>
            <w:tcW w:w="4963" w:type="dxa"/>
            <w:vAlign w:val="center"/>
          </w:tcPr>
          <w:p w:rsidR="0022748D" w:rsidRPr="0022748D" w:rsidRDefault="0022748D" w:rsidP="0022748D">
            <w:pPr>
              <w:rPr>
                <w:rFonts w:eastAsia="Verdana"/>
              </w:rPr>
            </w:pPr>
            <w:r w:rsidRPr="0022748D">
              <w:rPr>
                <w:rFonts w:eastAsia="Verdana"/>
              </w:rPr>
              <w:t>Мероприятия отсутствуют</w:t>
            </w:r>
          </w:p>
        </w:tc>
        <w:tc>
          <w:tcPr>
            <w:tcW w:w="4676" w:type="dxa"/>
            <w:vAlign w:val="center"/>
          </w:tcPr>
          <w:p w:rsidR="0022748D" w:rsidRPr="0022748D" w:rsidRDefault="0022748D" w:rsidP="0022748D"/>
        </w:tc>
      </w:tr>
      <w:tr w:rsidR="0022748D" w:rsidRPr="0022748D" w:rsidTr="00E355AD">
        <w:tc>
          <w:tcPr>
            <w:tcW w:w="9639" w:type="dxa"/>
            <w:gridSpan w:val="2"/>
            <w:vAlign w:val="center"/>
          </w:tcPr>
          <w:p w:rsidR="0022748D" w:rsidRPr="0022748D" w:rsidRDefault="0022748D" w:rsidP="0022748D">
            <w:r w:rsidRPr="0022748D">
              <w:t>Резервирование тепловых сетей смежных районов округа</w:t>
            </w:r>
          </w:p>
        </w:tc>
      </w:tr>
      <w:tr w:rsidR="0022748D" w:rsidRPr="0022748D" w:rsidTr="00E355AD">
        <w:tc>
          <w:tcPr>
            <w:tcW w:w="4963" w:type="dxa"/>
            <w:vAlign w:val="center"/>
          </w:tcPr>
          <w:p w:rsidR="0022748D" w:rsidRPr="0022748D" w:rsidRDefault="0022748D" w:rsidP="0022748D">
            <w:pPr>
              <w:rPr>
                <w:rFonts w:eastAsia="Verdana"/>
              </w:rPr>
            </w:pPr>
            <w:r w:rsidRPr="0022748D">
              <w:rPr>
                <w:rFonts w:eastAsia="Verdana"/>
              </w:rPr>
              <w:t>Мероприятия отсутствуют</w:t>
            </w:r>
          </w:p>
        </w:tc>
        <w:tc>
          <w:tcPr>
            <w:tcW w:w="4676" w:type="dxa"/>
            <w:vAlign w:val="center"/>
          </w:tcPr>
          <w:p w:rsidR="0022748D" w:rsidRPr="0022748D" w:rsidRDefault="0022748D" w:rsidP="0022748D"/>
        </w:tc>
      </w:tr>
      <w:tr w:rsidR="0022748D" w:rsidRPr="0022748D" w:rsidTr="00E355AD">
        <w:tc>
          <w:tcPr>
            <w:tcW w:w="9639" w:type="dxa"/>
            <w:gridSpan w:val="2"/>
            <w:vAlign w:val="center"/>
          </w:tcPr>
          <w:p w:rsidR="0022748D" w:rsidRPr="0022748D" w:rsidRDefault="0022748D" w:rsidP="0022748D">
            <w:r w:rsidRPr="0022748D">
              <w:t>Устройство резервных насосных станций</w:t>
            </w:r>
          </w:p>
        </w:tc>
      </w:tr>
      <w:tr w:rsidR="0022748D" w:rsidRPr="0022748D" w:rsidTr="00E355AD">
        <w:tc>
          <w:tcPr>
            <w:tcW w:w="4963" w:type="dxa"/>
            <w:vAlign w:val="center"/>
          </w:tcPr>
          <w:p w:rsidR="0022748D" w:rsidRPr="0022748D" w:rsidRDefault="0022748D" w:rsidP="0022748D">
            <w:pPr>
              <w:rPr>
                <w:rFonts w:eastAsia="Verdana"/>
              </w:rPr>
            </w:pPr>
            <w:r w:rsidRPr="0022748D">
              <w:rPr>
                <w:rFonts w:eastAsia="Verdana"/>
              </w:rPr>
              <w:t>Мероприятия отсутствуют</w:t>
            </w:r>
          </w:p>
        </w:tc>
        <w:tc>
          <w:tcPr>
            <w:tcW w:w="4676" w:type="dxa"/>
            <w:vAlign w:val="center"/>
          </w:tcPr>
          <w:p w:rsidR="0022748D" w:rsidRPr="0022748D" w:rsidRDefault="0022748D" w:rsidP="0022748D"/>
        </w:tc>
      </w:tr>
      <w:tr w:rsidR="0022748D" w:rsidRPr="0022748D" w:rsidTr="00E355AD">
        <w:tc>
          <w:tcPr>
            <w:tcW w:w="9639" w:type="dxa"/>
            <w:gridSpan w:val="2"/>
            <w:vAlign w:val="center"/>
          </w:tcPr>
          <w:p w:rsidR="0022748D" w:rsidRPr="0022748D" w:rsidRDefault="0022748D" w:rsidP="0022748D">
            <w:r w:rsidRPr="0022748D">
              <w:t>Установка баков-аккумуляторов</w:t>
            </w:r>
          </w:p>
        </w:tc>
      </w:tr>
      <w:tr w:rsidR="0022748D" w:rsidRPr="0022748D" w:rsidTr="00E355AD">
        <w:tc>
          <w:tcPr>
            <w:tcW w:w="4963" w:type="dxa"/>
            <w:vAlign w:val="center"/>
          </w:tcPr>
          <w:p w:rsidR="0022748D" w:rsidRPr="0022748D" w:rsidRDefault="0022748D" w:rsidP="0022748D">
            <w:r w:rsidRPr="0022748D">
              <w:rPr>
                <w:rFonts w:eastAsia="Verdana"/>
              </w:rPr>
              <w:t>Мероприятия отсутствуют</w:t>
            </w:r>
          </w:p>
        </w:tc>
        <w:tc>
          <w:tcPr>
            <w:tcW w:w="4676" w:type="dxa"/>
            <w:vAlign w:val="center"/>
          </w:tcPr>
          <w:p w:rsidR="0022748D" w:rsidRPr="0022748D" w:rsidRDefault="0022748D" w:rsidP="0022748D"/>
        </w:tc>
      </w:tr>
    </w:tbl>
    <w:p w:rsidR="0022748D" w:rsidRPr="0022748D" w:rsidRDefault="0022748D" w:rsidP="0022748D"/>
    <w:p w:rsidR="0022748D" w:rsidRPr="0022748D" w:rsidRDefault="0022748D" w:rsidP="0022748D">
      <w:r w:rsidRPr="0022748D">
        <w:t>ГЛАВА 12. ОБОСНОВАНИЕ ИНВЕСТИЦИЙ В СТРОИТЕЛЬСТВО, РЕКОНСТРУКЦИЮ, ТЕХНИЧЕСКОЕ ПЕРЕВООРУЖЕНИЕ И (ИЛИ) МОДЕРНИЗАЦИЮ</w:t>
      </w:r>
    </w:p>
    <w:p w:rsidR="0022748D" w:rsidRPr="0022748D" w:rsidRDefault="0022748D" w:rsidP="0022748D">
      <w:r w:rsidRPr="0022748D">
        <w:t>12.1.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22748D" w:rsidRPr="0022748D" w:rsidRDefault="0022748D" w:rsidP="0022748D">
      <w:pPr>
        <w:rPr>
          <w:rFonts w:eastAsia="Calibri"/>
        </w:rPr>
      </w:pPr>
      <w:bookmarkStart w:id="123" w:name="_Toc535409620"/>
      <w:bookmarkStart w:id="124" w:name="_Toc89608804"/>
      <w:bookmarkStart w:id="125" w:name="sub_1762"/>
      <w:r w:rsidRPr="0022748D">
        <w:rPr>
          <w:rFonts w:eastAsia="Calibri"/>
        </w:rPr>
        <w:t>Расчеты эффективности инвестиций и тарифных последствий выполнены в соответствии с требованиями следующих документов:</w:t>
      </w:r>
    </w:p>
    <w:p w:rsidR="0022748D" w:rsidRPr="0022748D" w:rsidRDefault="0022748D" w:rsidP="0022748D">
      <w:pPr>
        <w:rPr>
          <w:rFonts w:eastAsia="Calibri"/>
        </w:rPr>
      </w:pPr>
      <w:r w:rsidRPr="0022748D">
        <w:rPr>
          <w:rFonts w:eastAsia="Calibri"/>
        </w:rPr>
        <w:t>- Постановления Правительства РФ от 22.02.2012 г. N 154 «Требования к схемам теплоснабжения, порядку их разработки и утверждения»;</w:t>
      </w:r>
    </w:p>
    <w:p w:rsidR="0022748D" w:rsidRPr="0022748D" w:rsidRDefault="0022748D" w:rsidP="0022748D">
      <w:pPr>
        <w:rPr>
          <w:rFonts w:eastAsia="Calibri"/>
        </w:rPr>
      </w:pPr>
      <w:r w:rsidRPr="0022748D">
        <w:rPr>
          <w:rFonts w:eastAsia="Calibri"/>
        </w:rPr>
        <w:t>- «Методических рекомендаций по разработке схем теплоснабжения» (раздел ХI), утвержденные Приказом Минэнерго России от 05.03.2019 № 212;</w:t>
      </w:r>
    </w:p>
    <w:p w:rsidR="0022748D" w:rsidRPr="0022748D" w:rsidRDefault="0022748D" w:rsidP="0022748D">
      <w:pPr>
        <w:rPr>
          <w:rFonts w:eastAsia="Calibri"/>
        </w:rPr>
      </w:pPr>
      <w:r w:rsidRPr="0022748D">
        <w:rPr>
          <w:rFonts w:eastAsia="Calibri"/>
        </w:rPr>
        <w:t>- исходных данных и отчетных материалов, переданных теплоснабжающими организациями.</w:t>
      </w:r>
    </w:p>
    <w:p w:rsidR="0022748D" w:rsidRPr="0022748D" w:rsidRDefault="0022748D" w:rsidP="0022748D">
      <w:pPr>
        <w:rPr>
          <w:rFonts w:eastAsia="Calibri"/>
        </w:rPr>
      </w:pPr>
      <w:r w:rsidRPr="0022748D">
        <w:rPr>
          <w:rFonts w:eastAsia="Calibri"/>
        </w:rPr>
        <w:t xml:space="preserve">Применяемые при расчетах ценовых последствий реализации схемы теплоснабжения индексы-дефляторы приведены в таблице 12.1. </w:t>
      </w:r>
    </w:p>
    <w:p w:rsidR="0022748D" w:rsidRPr="0022748D" w:rsidRDefault="0022748D" w:rsidP="0022748D">
      <w:pPr>
        <w:rPr>
          <w:rFonts w:eastAsia="Calibri"/>
        </w:rPr>
      </w:pPr>
      <w:r w:rsidRPr="0022748D">
        <w:rPr>
          <w:rFonts w:eastAsia="Calibri"/>
        </w:rPr>
        <w:t>Информация о планируемых капитальных вложениях в реализацию мероприятий по новому строительству, реконструкции, техническому перевооружению и (или) модернизации объектов системы теплоснабжения представлена в таблице 12.1.</w:t>
      </w:r>
    </w:p>
    <w:p w:rsidR="0022748D" w:rsidRPr="0022748D" w:rsidRDefault="0022748D" w:rsidP="0022748D">
      <w:pPr>
        <w:sectPr w:rsidR="0022748D" w:rsidRPr="0022748D" w:rsidSect="008B41BE">
          <w:pgSz w:w="11906" w:h="16838"/>
          <w:pgMar w:top="851" w:right="567" w:bottom="851" w:left="1701" w:header="720" w:footer="720" w:gutter="0"/>
          <w:cols w:space="720"/>
          <w:docGrid w:linePitch="360"/>
        </w:sectPr>
      </w:pPr>
      <w:bookmarkStart w:id="126" w:name="_Toc479771154"/>
      <w:bookmarkStart w:id="127" w:name="_Toc496700339"/>
      <w:bookmarkStart w:id="128" w:name="_Toc115788335"/>
      <w:bookmarkStart w:id="129" w:name="_Toc133172247"/>
      <w:bookmarkStart w:id="130" w:name="_Toc133358942"/>
      <w:bookmarkStart w:id="131" w:name="_Toc135434338"/>
      <w:bookmarkStart w:id="132" w:name="_Toc135865844"/>
    </w:p>
    <w:p w:rsidR="0022748D" w:rsidRPr="0022748D" w:rsidRDefault="0022748D" w:rsidP="0022748D">
      <w:r w:rsidRPr="0022748D">
        <w:lastRenderedPageBreak/>
        <w:t>Таблица 12.1 - Прогнозные индексы потребительских цен и индексы-дефляторы на продукцию производителей, принятых для расчетов долгосрочных ценовых последствий, %</w:t>
      </w:r>
      <w:bookmarkEnd w:id="126"/>
      <w:bookmarkEnd w:id="127"/>
      <w:bookmarkEnd w:id="128"/>
      <w:bookmarkEnd w:id="129"/>
      <w:bookmarkEnd w:id="130"/>
      <w:r w:rsidRPr="0022748D">
        <w:t>.</w:t>
      </w:r>
      <w:bookmarkEnd w:id="131"/>
      <w:bookmarkEnd w:id="132"/>
    </w:p>
    <w:tbl>
      <w:tblPr>
        <w:tblW w:w="15309" w:type="dxa"/>
        <w:tblInd w:w="113" w:type="dxa"/>
        <w:tblLayout w:type="fixed"/>
        <w:tblLook w:val="04A0"/>
      </w:tblPr>
      <w:tblGrid>
        <w:gridCol w:w="3886"/>
        <w:gridCol w:w="1269"/>
        <w:gridCol w:w="1270"/>
        <w:gridCol w:w="1270"/>
        <w:gridCol w:w="1268"/>
        <w:gridCol w:w="1268"/>
        <w:gridCol w:w="1270"/>
        <w:gridCol w:w="1268"/>
        <w:gridCol w:w="1270"/>
        <w:gridCol w:w="1270"/>
      </w:tblGrid>
      <w:tr w:rsidR="0022748D" w:rsidRPr="0022748D" w:rsidTr="00E355AD">
        <w:trPr>
          <w:trHeight w:val="450"/>
        </w:trPr>
        <w:tc>
          <w:tcPr>
            <w:tcW w:w="33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748D" w:rsidRPr="0022748D" w:rsidRDefault="0022748D" w:rsidP="0022748D">
            <w:r w:rsidRPr="0022748D">
              <w:t>Наименование строки</w:t>
            </w:r>
          </w:p>
        </w:tc>
        <w:tc>
          <w:tcPr>
            <w:tcW w:w="1089" w:type="dxa"/>
            <w:tcBorders>
              <w:top w:val="single" w:sz="4" w:space="0" w:color="auto"/>
              <w:left w:val="nil"/>
              <w:bottom w:val="single" w:sz="4" w:space="0" w:color="auto"/>
              <w:right w:val="single" w:sz="4" w:space="0" w:color="auto"/>
            </w:tcBorders>
            <w:shd w:val="clear" w:color="000000" w:fill="FFFFFF"/>
            <w:vAlign w:val="center"/>
            <w:hideMark/>
          </w:tcPr>
          <w:p w:rsidR="0022748D" w:rsidRPr="0022748D" w:rsidRDefault="0022748D" w:rsidP="0022748D">
            <w:r w:rsidRPr="0022748D">
              <w:t>Наи-ние индекса</w:t>
            </w:r>
          </w:p>
        </w:tc>
        <w:tc>
          <w:tcPr>
            <w:tcW w:w="1089" w:type="dxa"/>
            <w:tcBorders>
              <w:top w:val="single" w:sz="4" w:space="0" w:color="auto"/>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2024</w:t>
            </w:r>
          </w:p>
        </w:tc>
        <w:tc>
          <w:tcPr>
            <w:tcW w:w="1089" w:type="dxa"/>
            <w:tcBorders>
              <w:top w:val="single" w:sz="4" w:space="0" w:color="auto"/>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2025</w:t>
            </w:r>
          </w:p>
        </w:tc>
        <w:tc>
          <w:tcPr>
            <w:tcW w:w="1088" w:type="dxa"/>
            <w:tcBorders>
              <w:top w:val="single" w:sz="4" w:space="0" w:color="auto"/>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2026</w:t>
            </w:r>
          </w:p>
        </w:tc>
        <w:tc>
          <w:tcPr>
            <w:tcW w:w="1088" w:type="dxa"/>
            <w:tcBorders>
              <w:top w:val="single" w:sz="4" w:space="0" w:color="auto"/>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2027</w:t>
            </w:r>
          </w:p>
        </w:tc>
        <w:tc>
          <w:tcPr>
            <w:tcW w:w="1089" w:type="dxa"/>
            <w:tcBorders>
              <w:top w:val="single" w:sz="4" w:space="0" w:color="auto"/>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2028</w:t>
            </w:r>
          </w:p>
        </w:tc>
        <w:tc>
          <w:tcPr>
            <w:tcW w:w="1088" w:type="dxa"/>
            <w:tcBorders>
              <w:top w:val="single" w:sz="4" w:space="0" w:color="auto"/>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2029</w:t>
            </w:r>
          </w:p>
        </w:tc>
        <w:tc>
          <w:tcPr>
            <w:tcW w:w="1089" w:type="dxa"/>
            <w:tcBorders>
              <w:top w:val="single" w:sz="4" w:space="0" w:color="auto"/>
              <w:left w:val="nil"/>
              <w:bottom w:val="single" w:sz="4" w:space="0" w:color="auto"/>
              <w:right w:val="single" w:sz="4" w:space="0" w:color="auto"/>
            </w:tcBorders>
            <w:shd w:val="clear" w:color="000000" w:fill="FFFFFF"/>
            <w:vAlign w:val="center"/>
            <w:hideMark/>
          </w:tcPr>
          <w:p w:rsidR="0022748D" w:rsidRPr="0022748D" w:rsidRDefault="0022748D" w:rsidP="0022748D">
            <w:r w:rsidRPr="0022748D">
              <w:t>2030-2035</w:t>
            </w:r>
          </w:p>
        </w:tc>
        <w:tc>
          <w:tcPr>
            <w:tcW w:w="1089" w:type="dxa"/>
            <w:tcBorders>
              <w:top w:val="single" w:sz="4" w:space="0" w:color="auto"/>
              <w:left w:val="nil"/>
              <w:bottom w:val="single" w:sz="4" w:space="0" w:color="auto"/>
              <w:right w:val="single" w:sz="4" w:space="0" w:color="auto"/>
            </w:tcBorders>
            <w:shd w:val="clear" w:color="000000" w:fill="FFFFFF"/>
            <w:vAlign w:val="center"/>
          </w:tcPr>
          <w:p w:rsidR="0022748D" w:rsidRPr="0022748D" w:rsidRDefault="0022748D" w:rsidP="0022748D">
            <w:r w:rsidRPr="0022748D">
              <w:t>2033-2034</w:t>
            </w:r>
          </w:p>
        </w:tc>
      </w:tr>
      <w:tr w:rsidR="0022748D" w:rsidRPr="0022748D" w:rsidTr="00E355AD">
        <w:trPr>
          <w:trHeight w:val="300"/>
        </w:trPr>
        <w:tc>
          <w:tcPr>
            <w:tcW w:w="3334" w:type="dxa"/>
            <w:tcBorders>
              <w:top w:val="nil"/>
              <w:left w:val="single" w:sz="4" w:space="0" w:color="auto"/>
              <w:bottom w:val="single" w:sz="4" w:space="0" w:color="auto"/>
              <w:right w:val="single" w:sz="4" w:space="0" w:color="auto"/>
            </w:tcBorders>
            <w:shd w:val="clear" w:color="000000" w:fill="FFFFFF"/>
            <w:vAlign w:val="center"/>
            <w:hideMark/>
          </w:tcPr>
          <w:p w:rsidR="0022748D" w:rsidRPr="0022748D" w:rsidRDefault="0022748D" w:rsidP="0022748D">
            <w:r w:rsidRPr="0022748D">
              <w:t>Инфляция (ИПЦ) среднегодовая</w:t>
            </w:r>
          </w:p>
        </w:tc>
        <w:tc>
          <w:tcPr>
            <w:tcW w:w="1089" w:type="dxa"/>
            <w:vMerge w:val="restart"/>
            <w:tcBorders>
              <w:top w:val="nil"/>
              <w:left w:val="nil"/>
              <w:bottom w:val="single" w:sz="4" w:space="0" w:color="auto"/>
              <w:right w:val="single" w:sz="4" w:space="0" w:color="auto"/>
            </w:tcBorders>
            <w:shd w:val="clear" w:color="000000" w:fill="FFFFFF"/>
            <w:vAlign w:val="center"/>
            <w:hideMark/>
          </w:tcPr>
          <w:p w:rsidR="0022748D" w:rsidRPr="0022748D" w:rsidRDefault="0022748D" w:rsidP="0022748D">
            <w:r>
              <w:rPr>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409575" cy="190500"/>
                  <wp:effectExtent l="0" t="0" r="9525" b="0"/>
                  <wp:wrapNone/>
                  <wp:docPr id="2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3" cstate="print"/>
                          <a:srcRect/>
                          <a:stretch>
                            <a:fillRect/>
                          </a:stretch>
                        </pic:blipFill>
                        <pic:spPr bwMode="auto">
                          <a:xfrm>
                            <a:off x="0" y="0"/>
                            <a:ext cx="409575" cy="19050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190500</wp:posOffset>
                  </wp:positionV>
                  <wp:extent cx="285750" cy="190500"/>
                  <wp:effectExtent l="0" t="0" r="0" b="0"/>
                  <wp:wrapNone/>
                  <wp:docPr id="2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4" cstate="print"/>
                          <a:srcRect/>
                          <a:stretch>
                            <a:fillRect/>
                          </a:stretch>
                        </pic:blipFill>
                        <pic:spPr bwMode="auto">
                          <a:xfrm>
                            <a:off x="0" y="0"/>
                            <a:ext cx="285750" cy="190500"/>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381000</wp:posOffset>
                  </wp:positionV>
                  <wp:extent cx="314325" cy="257175"/>
                  <wp:effectExtent l="19050" t="0" r="9525" b="0"/>
                  <wp:wrapNone/>
                  <wp:docPr id="2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5" cstate="print"/>
                          <a:srcRect/>
                          <a:stretch>
                            <a:fillRect/>
                          </a:stretch>
                        </pic:blipFill>
                        <pic:spPr bwMode="auto">
                          <a:xfrm>
                            <a:off x="0" y="0"/>
                            <a:ext cx="314325" cy="257175"/>
                          </a:xfrm>
                          <a:prstGeom prst="rect">
                            <a:avLst/>
                          </a:prstGeom>
                          <a:noFill/>
                          <a:ln w="9525">
                            <a:noFill/>
                            <a:miter lim="800000"/>
                            <a:headEnd/>
                            <a:tailEnd/>
                          </a:ln>
                        </pic:spPr>
                      </pic:pic>
                    </a:graphicData>
                  </a:graphic>
                </wp:anchor>
              </w:drawing>
            </w:r>
          </w:p>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104,0%</w:t>
            </w:r>
          </w:p>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104,0%</w:t>
            </w:r>
          </w:p>
        </w:tc>
        <w:tc>
          <w:tcPr>
            <w:tcW w:w="1088"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104,0%</w:t>
            </w:r>
          </w:p>
        </w:tc>
        <w:tc>
          <w:tcPr>
            <w:tcW w:w="1088"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104,0%</w:t>
            </w:r>
          </w:p>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104,0%</w:t>
            </w:r>
          </w:p>
        </w:tc>
        <w:tc>
          <w:tcPr>
            <w:tcW w:w="1088"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104,0%</w:t>
            </w:r>
          </w:p>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104,0%</w:t>
            </w:r>
          </w:p>
        </w:tc>
        <w:tc>
          <w:tcPr>
            <w:tcW w:w="1089" w:type="dxa"/>
            <w:tcBorders>
              <w:top w:val="nil"/>
              <w:left w:val="nil"/>
              <w:bottom w:val="single" w:sz="4" w:space="0" w:color="auto"/>
              <w:right w:val="single" w:sz="4" w:space="0" w:color="auto"/>
            </w:tcBorders>
            <w:shd w:val="clear" w:color="000000" w:fill="FFFFFF"/>
            <w:vAlign w:val="center"/>
          </w:tcPr>
          <w:p w:rsidR="0022748D" w:rsidRPr="0022748D" w:rsidRDefault="0022748D" w:rsidP="0022748D">
            <w:r w:rsidRPr="0022748D">
              <w:t>104,0%</w:t>
            </w:r>
          </w:p>
        </w:tc>
      </w:tr>
      <w:tr w:rsidR="0022748D" w:rsidRPr="0022748D" w:rsidTr="00E355AD">
        <w:trPr>
          <w:trHeight w:val="300"/>
        </w:trPr>
        <w:tc>
          <w:tcPr>
            <w:tcW w:w="3334" w:type="dxa"/>
            <w:tcBorders>
              <w:top w:val="nil"/>
              <w:left w:val="single" w:sz="4" w:space="0" w:color="auto"/>
              <w:bottom w:val="single" w:sz="4" w:space="0" w:color="auto"/>
              <w:right w:val="single" w:sz="4" w:space="0" w:color="auto"/>
            </w:tcBorders>
            <w:shd w:val="clear" w:color="000000" w:fill="FFFFFF"/>
            <w:vAlign w:val="center"/>
            <w:hideMark/>
          </w:tcPr>
          <w:p w:rsidR="0022748D" w:rsidRPr="0022748D" w:rsidRDefault="0022748D" w:rsidP="0022748D">
            <w:r w:rsidRPr="0022748D">
              <w:t>Индекс-дефлятор реальной заработной платы</w:t>
            </w:r>
          </w:p>
        </w:tc>
        <w:tc>
          <w:tcPr>
            <w:tcW w:w="1089" w:type="dxa"/>
            <w:vMerge/>
            <w:tcBorders>
              <w:top w:val="nil"/>
              <w:left w:val="nil"/>
              <w:bottom w:val="single" w:sz="4" w:space="0" w:color="auto"/>
              <w:right w:val="single" w:sz="4" w:space="0" w:color="auto"/>
            </w:tcBorders>
            <w:vAlign w:val="center"/>
            <w:hideMark/>
          </w:tcPr>
          <w:p w:rsidR="0022748D" w:rsidRPr="0022748D" w:rsidRDefault="0022748D" w:rsidP="0022748D"/>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102,9%</w:t>
            </w:r>
          </w:p>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102,8%</w:t>
            </w:r>
          </w:p>
        </w:tc>
        <w:tc>
          <w:tcPr>
            <w:tcW w:w="1088"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102,8%</w:t>
            </w:r>
          </w:p>
        </w:tc>
        <w:tc>
          <w:tcPr>
            <w:tcW w:w="1088"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102,8%</w:t>
            </w:r>
          </w:p>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102,8%</w:t>
            </w:r>
          </w:p>
        </w:tc>
        <w:tc>
          <w:tcPr>
            <w:tcW w:w="1088"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102,8%</w:t>
            </w:r>
          </w:p>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102,8%</w:t>
            </w:r>
          </w:p>
        </w:tc>
        <w:tc>
          <w:tcPr>
            <w:tcW w:w="1089" w:type="dxa"/>
            <w:tcBorders>
              <w:top w:val="nil"/>
              <w:left w:val="nil"/>
              <w:bottom w:val="single" w:sz="4" w:space="0" w:color="auto"/>
              <w:right w:val="single" w:sz="4" w:space="0" w:color="auto"/>
            </w:tcBorders>
            <w:shd w:val="clear" w:color="000000" w:fill="FFFFFF"/>
            <w:vAlign w:val="center"/>
          </w:tcPr>
          <w:p w:rsidR="0022748D" w:rsidRPr="0022748D" w:rsidRDefault="0022748D" w:rsidP="0022748D">
            <w:r w:rsidRPr="0022748D">
              <w:t>102,8%</w:t>
            </w:r>
          </w:p>
        </w:tc>
      </w:tr>
      <w:tr w:rsidR="0022748D" w:rsidRPr="0022748D" w:rsidTr="00E355AD">
        <w:trPr>
          <w:trHeight w:val="675"/>
        </w:trPr>
        <w:tc>
          <w:tcPr>
            <w:tcW w:w="3334" w:type="dxa"/>
            <w:tcBorders>
              <w:top w:val="nil"/>
              <w:left w:val="single" w:sz="4" w:space="0" w:color="auto"/>
              <w:bottom w:val="single" w:sz="4" w:space="0" w:color="auto"/>
              <w:right w:val="single" w:sz="4" w:space="0" w:color="auto"/>
            </w:tcBorders>
            <w:shd w:val="clear" w:color="000000" w:fill="FFFFFF"/>
            <w:vAlign w:val="center"/>
            <w:hideMark/>
          </w:tcPr>
          <w:p w:rsidR="0022748D" w:rsidRPr="0022748D" w:rsidRDefault="0022748D" w:rsidP="0022748D">
            <w:pPr>
              <w:rPr>
                <w:highlight w:val="yellow"/>
              </w:rPr>
            </w:pPr>
            <w:r w:rsidRPr="0022748D">
              <w:t>Рост оптовых цен на газ для всех категорий потребителей, кроме населения, в среднем за год к предыдущему году</w:t>
            </w:r>
          </w:p>
        </w:tc>
        <w:tc>
          <w:tcPr>
            <w:tcW w:w="1089" w:type="dxa"/>
            <w:vMerge/>
            <w:tcBorders>
              <w:top w:val="nil"/>
              <w:left w:val="nil"/>
              <w:bottom w:val="single" w:sz="4" w:space="0" w:color="auto"/>
              <w:right w:val="single" w:sz="4" w:space="0" w:color="auto"/>
            </w:tcBorders>
            <w:vAlign w:val="center"/>
            <w:hideMark/>
          </w:tcPr>
          <w:p w:rsidR="0022748D" w:rsidRPr="0022748D" w:rsidRDefault="0022748D" w:rsidP="0022748D"/>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105,5%</w:t>
            </w:r>
          </w:p>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105,0%</w:t>
            </w:r>
          </w:p>
        </w:tc>
        <w:tc>
          <w:tcPr>
            <w:tcW w:w="1088"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105,0%</w:t>
            </w:r>
          </w:p>
        </w:tc>
        <w:tc>
          <w:tcPr>
            <w:tcW w:w="1088"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105,0%</w:t>
            </w:r>
          </w:p>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105,0%</w:t>
            </w:r>
          </w:p>
        </w:tc>
        <w:tc>
          <w:tcPr>
            <w:tcW w:w="1088"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105,0%</w:t>
            </w:r>
          </w:p>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105,0%</w:t>
            </w:r>
          </w:p>
        </w:tc>
        <w:tc>
          <w:tcPr>
            <w:tcW w:w="1089" w:type="dxa"/>
            <w:tcBorders>
              <w:top w:val="nil"/>
              <w:left w:val="nil"/>
              <w:bottom w:val="single" w:sz="4" w:space="0" w:color="auto"/>
              <w:right w:val="single" w:sz="4" w:space="0" w:color="auto"/>
            </w:tcBorders>
            <w:shd w:val="clear" w:color="000000" w:fill="FFFFFF"/>
            <w:vAlign w:val="center"/>
          </w:tcPr>
          <w:p w:rsidR="0022748D" w:rsidRPr="0022748D" w:rsidRDefault="0022748D" w:rsidP="0022748D">
            <w:r w:rsidRPr="0022748D">
              <w:t>105,0%</w:t>
            </w:r>
          </w:p>
        </w:tc>
      </w:tr>
      <w:tr w:rsidR="0022748D" w:rsidRPr="0022748D" w:rsidTr="00E355AD">
        <w:trPr>
          <w:trHeight w:val="300"/>
        </w:trPr>
        <w:tc>
          <w:tcPr>
            <w:tcW w:w="3334" w:type="dxa"/>
            <w:tcBorders>
              <w:top w:val="nil"/>
              <w:left w:val="single" w:sz="4" w:space="0" w:color="auto"/>
              <w:bottom w:val="single" w:sz="4" w:space="0" w:color="auto"/>
              <w:right w:val="single" w:sz="4" w:space="0" w:color="auto"/>
            </w:tcBorders>
            <w:shd w:val="clear" w:color="000000" w:fill="FFFFFF"/>
            <w:vAlign w:val="center"/>
            <w:hideMark/>
          </w:tcPr>
          <w:p w:rsidR="0022748D" w:rsidRPr="0022748D" w:rsidRDefault="0022748D" w:rsidP="0022748D">
            <w:r w:rsidRPr="0022748D">
              <w:t xml:space="preserve">Производство нефтепродуктов </w:t>
            </w:r>
          </w:p>
        </w:tc>
        <w:tc>
          <w:tcPr>
            <w:tcW w:w="1089" w:type="dxa"/>
            <w:vMerge w:val="restart"/>
            <w:tcBorders>
              <w:top w:val="nil"/>
              <w:left w:val="nil"/>
              <w:bottom w:val="single" w:sz="4" w:space="0" w:color="auto"/>
              <w:right w:val="single" w:sz="4" w:space="0" w:color="auto"/>
            </w:tcBorders>
            <w:shd w:val="clear" w:color="000000" w:fill="FFFFFF"/>
            <w:vAlign w:val="center"/>
            <w:hideMark/>
          </w:tcPr>
          <w:p w:rsidR="0022748D" w:rsidRPr="0022748D" w:rsidRDefault="0022748D" w:rsidP="0022748D">
            <w:r>
              <w:rPr>
                <w:noProof/>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14325" cy="190500"/>
                  <wp:effectExtent l="0" t="0" r="9525" b="0"/>
                  <wp:wrapNone/>
                  <wp:docPr id="2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86" cstate="print"/>
                          <a:srcRect/>
                          <a:stretch>
                            <a:fillRect/>
                          </a:stretch>
                        </pic:blipFill>
                        <pic:spPr bwMode="auto">
                          <a:xfrm>
                            <a:off x="0" y="0"/>
                            <a:ext cx="314325" cy="190500"/>
                          </a:xfrm>
                          <a:prstGeom prst="rect">
                            <a:avLst/>
                          </a:prstGeom>
                          <a:noFill/>
                          <a:ln w="9525">
                            <a:noFill/>
                            <a:miter lim="800000"/>
                            <a:headEnd/>
                            <a:tailEnd/>
                          </a:ln>
                        </pic:spPr>
                      </pic:pic>
                    </a:graphicData>
                  </a:graphic>
                </wp:anchor>
              </w:drawing>
            </w:r>
            <w:r>
              <w:rPr>
                <w:noProof/>
              </w:rPr>
              <w:drawing>
                <wp:anchor distT="0" distB="0" distL="114300" distR="114300" simplePos="0" relativeHeight="251667456" behindDoc="0" locked="0" layoutInCell="1" allowOverlap="1">
                  <wp:simplePos x="0" y="0"/>
                  <wp:positionH relativeFrom="column">
                    <wp:posOffset>0</wp:posOffset>
                  </wp:positionH>
                  <wp:positionV relativeFrom="paragraph">
                    <wp:posOffset>190500</wp:posOffset>
                  </wp:positionV>
                  <wp:extent cx="257175" cy="257175"/>
                  <wp:effectExtent l="19050" t="0" r="9525" b="0"/>
                  <wp:wrapNone/>
                  <wp:docPr id="1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7" cstate="print"/>
                          <a:srcRect/>
                          <a:stretch>
                            <a:fillRect/>
                          </a:stretch>
                        </pic:blipFill>
                        <pic:spPr bwMode="auto">
                          <a:xfrm>
                            <a:off x="0" y="0"/>
                            <a:ext cx="257175" cy="257175"/>
                          </a:xfrm>
                          <a:prstGeom prst="rect">
                            <a:avLst/>
                          </a:prstGeom>
                          <a:noFill/>
                          <a:ln w="9525">
                            <a:noFill/>
                            <a:miter lim="800000"/>
                            <a:headEnd/>
                            <a:tailEnd/>
                          </a:ln>
                        </pic:spPr>
                      </pic:pic>
                    </a:graphicData>
                  </a:graphic>
                </wp:anchor>
              </w:drawing>
            </w:r>
          </w:p>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102,1%</w:t>
            </w:r>
          </w:p>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101,6%</w:t>
            </w:r>
          </w:p>
        </w:tc>
        <w:tc>
          <w:tcPr>
            <w:tcW w:w="1088"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101,6%</w:t>
            </w:r>
          </w:p>
        </w:tc>
        <w:tc>
          <w:tcPr>
            <w:tcW w:w="1088"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101,6%</w:t>
            </w:r>
          </w:p>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101,6%</w:t>
            </w:r>
          </w:p>
        </w:tc>
        <w:tc>
          <w:tcPr>
            <w:tcW w:w="1088"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101,6%</w:t>
            </w:r>
          </w:p>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101,6%</w:t>
            </w:r>
          </w:p>
        </w:tc>
        <w:tc>
          <w:tcPr>
            <w:tcW w:w="1089" w:type="dxa"/>
            <w:tcBorders>
              <w:top w:val="nil"/>
              <w:left w:val="nil"/>
              <w:bottom w:val="single" w:sz="4" w:space="0" w:color="auto"/>
              <w:right w:val="single" w:sz="4" w:space="0" w:color="auto"/>
            </w:tcBorders>
            <w:shd w:val="clear" w:color="000000" w:fill="FFFFFF"/>
            <w:vAlign w:val="center"/>
          </w:tcPr>
          <w:p w:rsidR="0022748D" w:rsidRPr="0022748D" w:rsidRDefault="0022748D" w:rsidP="0022748D">
            <w:r w:rsidRPr="0022748D">
              <w:t>101,6%</w:t>
            </w:r>
          </w:p>
        </w:tc>
      </w:tr>
      <w:tr w:rsidR="0022748D" w:rsidRPr="0022748D" w:rsidTr="00E355AD">
        <w:trPr>
          <w:trHeight w:val="450"/>
        </w:trPr>
        <w:tc>
          <w:tcPr>
            <w:tcW w:w="3334" w:type="dxa"/>
            <w:tcBorders>
              <w:top w:val="nil"/>
              <w:left w:val="single" w:sz="4" w:space="0" w:color="auto"/>
              <w:bottom w:val="single" w:sz="4" w:space="0" w:color="auto"/>
              <w:right w:val="single" w:sz="4" w:space="0" w:color="auto"/>
            </w:tcBorders>
            <w:shd w:val="clear" w:color="000000" w:fill="FFFFFF"/>
            <w:vAlign w:val="center"/>
            <w:hideMark/>
          </w:tcPr>
          <w:p w:rsidR="0022748D" w:rsidRPr="0022748D" w:rsidRDefault="0022748D" w:rsidP="0022748D">
            <w:pPr>
              <w:rPr>
                <w:highlight w:val="yellow"/>
              </w:rPr>
            </w:pPr>
            <w:r w:rsidRPr="0022748D">
              <w:t>Индекс-дефлятор цен на уголь, торф, др. твердое топливо</w:t>
            </w:r>
          </w:p>
        </w:tc>
        <w:tc>
          <w:tcPr>
            <w:tcW w:w="1089" w:type="dxa"/>
            <w:vMerge/>
            <w:tcBorders>
              <w:top w:val="nil"/>
              <w:left w:val="nil"/>
              <w:bottom w:val="single" w:sz="4" w:space="0" w:color="auto"/>
              <w:right w:val="single" w:sz="4" w:space="0" w:color="auto"/>
            </w:tcBorders>
            <w:vAlign w:val="center"/>
            <w:hideMark/>
          </w:tcPr>
          <w:p w:rsidR="0022748D" w:rsidRPr="0022748D" w:rsidRDefault="0022748D" w:rsidP="0022748D"/>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103,8%</w:t>
            </w:r>
          </w:p>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103,2%</w:t>
            </w:r>
          </w:p>
        </w:tc>
        <w:tc>
          <w:tcPr>
            <w:tcW w:w="1088"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103,2%</w:t>
            </w:r>
          </w:p>
        </w:tc>
        <w:tc>
          <w:tcPr>
            <w:tcW w:w="1088"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103,2%</w:t>
            </w:r>
          </w:p>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103,2%</w:t>
            </w:r>
          </w:p>
        </w:tc>
        <w:tc>
          <w:tcPr>
            <w:tcW w:w="1088"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103,2%</w:t>
            </w:r>
          </w:p>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103,2%</w:t>
            </w:r>
          </w:p>
        </w:tc>
        <w:tc>
          <w:tcPr>
            <w:tcW w:w="1089" w:type="dxa"/>
            <w:tcBorders>
              <w:top w:val="nil"/>
              <w:left w:val="nil"/>
              <w:bottom w:val="single" w:sz="4" w:space="0" w:color="auto"/>
              <w:right w:val="single" w:sz="4" w:space="0" w:color="auto"/>
            </w:tcBorders>
            <w:shd w:val="clear" w:color="000000" w:fill="FFFFFF"/>
            <w:vAlign w:val="center"/>
          </w:tcPr>
          <w:p w:rsidR="0022748D" w:rsidRPr="0022748D" w:rsidRDefault="0022748D" w:rsidP="0022748D">
            <w:r w:rsidRPr="0022748D">
              <w:t>103,2%</w:t>
            </w:r>
          </w:p>
        </w:tc>
      </w:tr>
      <w:tr w:rsidR="0022748D" w:rsidRPr="0022748D" w:rsidTr="00E355AD">
        <w:trPr>
          <w:trHeight w:val="936"/>
        </w:trPr>
        <w:tc>
          <w:tcPr>
            <w:tcW w:w="3334" w:type="dxa"/>
            <w:tcBorders>
              <w:top w:val="nil"/>
              <w:left w:val="single" w:sz="4" w:space="0" w:color="auto"/>
              <w:bottom w:val="single" w:sz="4" w:space="0" w:color="auto"/>
              <w:right w:val="single" w:sz="4" w:space="0" w:color="auto"/>
            </w:tcBorders>
            <w:shd w:val="clear" w:color="000000" w:fill="FFFFFF"/>
            <w:vAlign w:val="center"/>
            <w:hideMark/>
          </w:tcPr>
          <w:p w:rsidR="0022748D" w:rsidRPr="0022748D" w:rsidRDefault="0022748D" w:rsidP="0022748D">
            <w:r w:rsidRPr="0022748D">
              <w:t>Рост цен на электроэнергию для всех категорий потребителей на розничном рынке, искл. население, в среднем за год к предыдущему году</w:t>
            </w:r>
          </w:p>
        </w:tc>
        <w:tc>
          <w:tcPr>
            <w:tcW w:w="1089" w:type="dxa"/>
            <w:tcBorders>
              <w:top w:val="nil"/>
              <w:left w:val="nil"/>
              <w:bottom w:val="single" w:sz="4" w:space="0" w:color="auto"/>
              <w:right w:val="single" w:sz="4" w:space="0" w:color="auto"/>
            </w:tcBorders>
            <w:shd w:val="clear" w:color="000000" w:fill="FFFFFF"/>
            <w:vAlign w:val="center"/>
            <w:hideMark/>
          </w:tcPr>
          <w:p w:rsidR="0022748D" w:rsidRPr="0022748D" w:rsidRDefault="0022748D" w:rsidP="0022748D">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14325" cy="257175"/>
                  <wp:effectExtent l="19050" t="0" r="9525" b="0"/>
                  <wp:wrapNone/>
                  <wp:docPr id="1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8" cstate="print"/>
                          <a:srcRect/>
                          <a:stretch>
                            <a:fillRect/>
                          </a:stretch>
                        </pic:blipFill>
                        <pic:spPr bwMode="auto">
                          <a:xfrm>
                            <a:off x="0" y="0"/>
                            <a:ext cx="314325" cy="257175"/>
                          </a:xfrm>
                          <a:prstGeom prst="rect">
                            <a:avLst/>
                          </a:prstGeom>
                          <a:noFill/>
                          <a:ln w="9525">
                            <a:noFill/>
                            <a:miter lim="800000"/>
                            <a:headEnd/>
                            <a:tailEnd/>
                          </a:ln>
                        </pic:spPr>
                      </pic:pic>
                    </a:graphicData>
                  </a:graphic>
                </wp:anchor>
              </w:drawing>
            </w:r>
          </w:p>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105,5%</w:t>
            </w:r>
          </w:p>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105,0%</w:t>
            </w:r>
          </w:p>
        </w:tc>
        <w:tc>
          <w:tcPr>
            <w:tcW w:w="1088"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105,0%</w:t>
            </w:r>
          </w:p>
        </w:tc>
        <w:tc>
          <w:tcPr>
            <w:tcW w:w="1088"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105,0%</w:t>
            </w:r>
          </w:p>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105,0%</w:t>
            </w:r>
          </w:p>
        </w:tc>
        <w:tc>
          <w:tcPr>
            <w:tcW w:w="1088"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105,0%</w:t>
            </w:r>
          </w:p>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105,0%</w:t>
            </w:r>
          </w:p>
        </w:tc>
        <w:tc>
          <w:tcPr>
            <w:tcW w:w="1089" w:type="dxa"/>
            <w:tcBorders>
              <w:top w:val="nil"/>
              <w:left w:val="nil"/>
              <w:bottom w:val="single" w:sz="4" w:space="0" w:color="auto"/>
              <w:right w:val="single" w:sz="4" w:space="0" w:color="auto"/>
            </w:tcBorders>
            <w:shd w:val="clear" w:color="000000" w:fill="FFFFFF"/>
            <w:vAlign w:val="center"/>
          </w:tcPr>
          <w:p w:rsidR="0022748D" w:rsidRPr="0022748D" w:rsidRDefault="0022748D" w:rsidP="0022748D">
            <w:r w:rsidRPr="0022748D">
              <w:t>105,0%</w:t>
            </w:r>
          </w:p>
        </w:tc>
      </w:tr>
      <w:tr w:rsidR="0022748D" w:rsidRPr="0022748D" w:rsidTr="00E355AD">
        <w:trPr>
          <w:trHeight w:val="423"/>
        </w:trPr>
        <w:tc>
          <w:tcPr>
            <w:tcW w:w="3334" w:type="dxa"/>
            <w:tcBorders>
              <w:top w:val="nil"/>
              <w:left w:val="single" w:sz="4" w:space="0" w:color="auto"/>
              <w:bottom w:val="single" w:sz="4" w:space="0" w:color="auto"/>
              <w:right w:val="single" w:sz="4" w:space="0" w:color="auto"/>
            </w:tcBorders>
            <w:shd w:val="clear" w:color="000000" w:fill="FFFFFF"/>
            <w:vAlign w:val="center"/>
          </w:tcPr>
          <w:p w:rsidR="0022748D" w:rsidRPr="0022748D" w:rsidRDefault="0022748D" w:rsidP="0022748D">
            <w:r w:rsidRPr="0022748D">
              <w:t>Совокупный платеж граждан за коммунальные услуги</w:t>
            </w:r>
          </w:p>
        </w:tc>
        <w:tc>
          <w:tcPr>
            <w:tcW w:w="1089" w:type="dxa"/>
            <w:tcBorders>
              <w:top w:val="nil"/>
              <w:left w:val="nil"/>
              <w:bottom w:val="single" w:sz="4" w:space="0" w:color="auto"/>
              <w:right w:val="single" w:sz="4" w:space="0" w:color="auto"/>
            </w:tcBorders>
            <w:shd w:val="clear" w:color="000000" w:fill="FFFFFF"/>
            <w:vAlign w:val="center"/>
          </w:tcPr>
          <w:p w:rsidR="0022748D" w:rsidRPr="0022748D" w:rsidRDefault="0022748D" w:rsidP="0022748D"/>
        </w:tc>
        <w:tc>
          <w:tcPr>
            <w:tcW w:w="1089" w:type="dxa"/>
            <w:tcBorders>
              <w:top w:val="nil"/>
              <w:left w:val="nil"/>
              <w:bottom w:val="single" w:sz="4" w:space="0" w:color="auto"/>
              <w:right w:val="single" w:sz="4" w:space="0" w:color="auto"/>
            </w:tcBorders>
            <w:shd w:val="clear" w:color="000000" w:fill="FFFFFF"/>
            <w:noWrap/>
            <w:vAlign w:val="center"/>
          </w:tcPr>
          <w:p w:rsidR="0022748D" w:rsidRPr="0022748D" w:rsidRDefault="0022748D" w:rsidP="0022748D">
            <w:r w:rsidRPr="0022748D">
              <w:t>103,5%</w:t>
            </w:r>
          </w:p>
        </w:tc>
        <w:tc>
          <w:tcPr>
            <w:tcW w:w="1089" w:type="dxa"/>
            <w:tcBorders>
              <w:top w:val="nil"/>
              <w:left w:val="nil"/>
              <w:bottom w:val="single" w:sz="4" w:space="0" w:color="auto"/>
              <w:right w:val="single" w:sz="4" w:space="0" w:color="auto"/>
            </w:tcBorders>
            <w:shd w:val="clear" w:color="000000" w:fill="FFFFFF"/>
            <w:noWrap/>
            <w:vAlign w:val="center"/>
          </w:tcPr>
          <w:p w:rsidR="0022748D" w:rsidRPr="0022748D" w:rsidRDefault="0022748D" w:rsidP="0022748D">
            <w:r w:rsidRPr="0022748D">
              <w:t>105,4%</w:t>
            </w:r>
          </w:p>
        </w:tc>
        <w:tc>
          <w:tcPr>
            <w:tcW w:w="1088" w:type="dxa"/>
            <w:tcBorders>
              <w:top w:val="nil"/>
              <w:left w:val="nil"/>
              <w:bottom w:val="single" w:sz="4" w:space="0" w:color="auto"/>
              <w:right w:val="single" w:sz="4" w:space="0" w:color="auto"/>
            </w:tcBorders>
            <w:shd w:val="clear" w:color="000000" w:fill="FFFFFF"/>
            <w:noWrap/>
            <w:vAlign w:val="center"/>
          </w:tcPr>
          <w:p w:rsidR="0022748D" w:rsidRPr="0022748D" w:rsidRDefault="0022748D" w:rsidP="0022748D">
            <w:r w:rsidRPr="0022748D">
              <w:t>105,4%</w:t>
            </w:r>
          </w:p>
        </w:tc>
        <w:tc>
          <w:tcPr>
            <w:tcW w:w="1088" w:type="dxa"/>
            <w:tcBorders>
              <w:top w:val="nil"/>
              <w:left w:val="nil"/>
              <w:bottom w:val="single" w:sz="4" w:space="0" w:color="auto"/>
              <w:right w:val="single" w:sz="4" w:space="0" w:color="auto"/>
            </w:tcBorders>
            <w:shd w:val="clear" w:color="000000" w:fill="FFFFFF"/>
            <w:noWrap/>
            <w:vAlign w:val="center"/>
          </w:tcPr>
          <w:p w:rsidR="0022748D" w:rsidRPr="0022748D" w:rsidRDefault="0022748D" w:rsidP="0022748D">
            <w:r w:rsidRPr="0022748D">
              <w:t>105,4%</w:t>
            </w:r>
          </w:p>
        </w:tc>
        <w:tc>
          <w:tcPr>
            <w:tcW w:w="1089" w:type="dxa"/>
            <w:tcBorders>
              <w:top w:val="nil"/>
              <w:left w:val="nil"/>
              <w:bottom w:val="single" w:sz="4" w:space="0" w:color="auto"/>
              <w:right w:val="single" w:sz="4" w:space="0" w:color="auto"/>
            </w:tcBorders>
            <w:shd w:val="clear" w:color="000000" w:fill="FFFFFF"/>
            <w:noWrap/>
            <w:vAlign w:val="center"/>
          </w:tcPr>
          <w:p w:rsidR="0022748D" w:rsidRPr="0022748D" w:rsidRDefault="0022748D" w:rsidP="0022748D">
            <w:r w:rsidRPr="0022748D">
              <w:t>105,4%</w:t>
            </w:r>
          </w:p>
        </w:tc>
        <w:tc>
          <w:tcPr>
            <w:tcW w:w="1088" w:type="dxa"/>
            <w:tcBorders>
              <w:top w:val="nil"/>
              <w:left w:val="nil"/>
              <w:bottom w:val="single" w:sz="4" w:space="0" w:color="auto"/>
              <w:right w:val="single" w:sz="4" w:space="0" w:color="auto"/>
            </w:tcBorders>
            <w:shd w:val="clear" w:color="000000" w:fill="FFFFFF"/>
            <w:noWrap/>
            <w:vAlign w:val="center"/>
          </w:tcPr>
          <w:p w:rsidR="0022748D" w:rsidRPr="0022748D" w:rsidRDefault="0022748D" w:rsidP="0022748D">
            <w:r w:rsidRPr="0022748D">
              <w:t>105,4%</w:t>
            </w:r>
          </w:p>
        </w:tc>
        <w:tc>
          <w:tcPr>
            <w:tcW w:w="1089" w:type="dxa"/>
            <w:tcBorders>
              <w:top w:val="nil"/>
              <w:left w:val="nil"/>
              <w:bottom w:val="single" w:sz="4" w:space="0" w:color="auto"/>
              <w:right w:val="single" w:sz="4" w:space="0" w:color="auto"/>
            </w:tcBorders>
            <w:shd w:val="clear" w:color="000000" w:fill="FFFFFF"/>
            <w:noWrap/>
            <w:vAlign w:val="center"/>
          </w:tcPr>
          <w:p w:rsidR="0022748D" w:rsidRPr="0022748D" w:rsidRDefault="0022748D" w:rsidP="0022748D">
            <w:r w:rsidRPr="0022748D">
              <w:t>105,4%</w:t>
            </w:r>
          </w:p>
        </w:tc>
        <w:tc>
          <w:tcPr>
            <w:tcW w:w="1089" w:type="dxa"/>
            <w:tcBorders>
              <w:top w:val="nil"/>
              <w:left w:val="nil"/>
              <w:bottom w:val="single" w:sz="4" w:space="0" w:color="auto"/>
              <w:right w:val="single" w:sz="4" w:space="0" w:color="auto"/>
            </w:tcBorders>
            <w:shd w:val="clear" w:color="000000" w:fill="FFFFFF"/>
            <w:vAlign w:val="center"/>
          </w:tcPr>
          <w:p w:rsidR="0022748D" w:rsidRPr="0022748D" w:rsidRDefault="0022748D" w:rsidP="0022748D">
            <w:r w:rsidRPr="0022748D">
              <w:t>105,4%</w:t>
            </w:r>
          </w:p>
        </w:tc>
      </w:tr>
      <w:tr w:rsidR="0022748D" w:rsidRPr="0022748D" w:rsidTr="00E355AD">
        <w:trPr>
          <w:trHeight w:val="300"/>
        </w:trPr>
        <w:tc>
          <w:tcPr>
            <w:tcW w:w="3334" w:type="dxa"/>
            <w:tcBorders>
              <w:top w:val="nil"/>
              <w:left w:val="single" w:sz="4" w:space="0" w:color="auto"/>
              <w:bottom w:val="single" w:sz="4" w:space="0" w:color="auto"/>
              <w:right w:val="single" w:sz="4" w:space="0" w:color="auto"/>
            </w:tcBorders>
            <w:shd w:val="clear" w:color="000000" w:fill="FFFFFF"/>
            <w:vAlign w:val="center"/>
            <w:hideMark/>
          </w:tcPr>
          <w:p w:rsidR="0022748D" w:rsidRPr="0022748D" w:rsidRDefault="0022748D" w:rsidP="0022748D">
            <w:r w:rsidRPr="0022748D">
              <w:t>Рост цен на воду</w:t>
            </w:r>
          </w:p>
        </w:tc>
        <w:tc>
          <w:tcPr>
            <w:tcW w:w="1089" w:type="dxa"/>
            <w:tcBorders>
              <w:top w:val="nil"/>
              <w:left w:val="nil"/>
              <w:bottom w:val="single" w:sz="4" w:space="0" w:color="auto"/>
              <w:right w:val="single" w:sz="4" w:space="0" w:color="auto"/>
            </w:tcBorders>
            <w:shd w:val="clear" w:color="000000" w:fill="FFFFFF"/>
            <w:vAlign w:val="center"/>
            <w:hideMark/>
          </w:tcPr>
          <w:p w:rsidR="0022748D" w:rsidRPr="0022748D" w:rsidRDefault="0022748D" w:rsidP="0022748D">
            <w:r w:rsidRPr="0022748D">
              <w:t>Iв,i</w:t>
            </w:r>
          </w:p>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104,1%</w:t>
            </w:r>
          </w:p>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104,0%</w:t>
            </w:r>
          </w:p>
        </w:tc>
        <w:tc>
          <w:tcPr>
            <w:tcW w:w="1088"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104,0%</w:t>
            </w:r>
          </w:p>
        </w:tc>
        <w:tc>
          <w:tcPr>
            <w:tcW w:w="1088"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104,0%</w:t>
            </w:r>
          </w:p>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104,0%</w:t>
            </w:r>
          </w:p>
        </w:tc>
        <w:tc>
          <w:tcPr>
            <w:tcW w:w="1088"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104,0%</w:t>
            </w:r>
          </w:p>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104,0%</w:t>
            </w:r>
          </w:p>
        </w:tc>
        <w:tc>
          <w:tcPr>
            <w:tcW w:w="1089" w:type="dxa"/>
            <w:tcBorders>
              <w:top w:val="nil"/>
              <w:left w:val="nil"/>
              <w:bottom w:val="single" w:sz="4" w:space="0" w:color="auto"/>
              <w:right w:val="single" w:sz="4" w:space="0" w:color="auto"/>
            </w:tcBorders>
            <w:shd w:val="clear" w:color="000000" w:fill="FFFFFF"/>
            <w:vAlign w:val="center"/>
          </w:tcPr>
          <w:p w:rsidR="0022748D" w:rsidRPr="0022748D" w:rsidRDefault="0022748D" w:rsidP="0022748D">
            <w:r w:rsidRPr="0022748D">
              <w:t>104,0%</w:t>
            </w:r>
          </w:p>
        </w:tc>
      </w:tr>
      <w:tr w:rsidR="0022748D" w:rsidRPr="0022748D" w:rsidTr="00E355AD">
        <w:trPr>
          <w:trHeight w:val="300"/>
        </w:trPr>
        <w:tc>
          <w:tcPr>
            <w:tcW w:w="3334" w:type="dxa"/>
            <w:tcBorders>
              <w:top w:val="nil"/>
              <w:left w:val="single" w:sz="4" w:space="0" w:color="auto"/>
              <w:bottom w:val="single" w:sz="4" w:space="0" w:color="auto"/>
              <w:right w:val="single" w:sz="4" w:space="0" w:color="auto"/>
            </w:tcBorders>
            <w:shd w:val="clear" w:color="000000" w:fill="FFFFFF"/>
            <w:vAlign w:val="center"/>
            <w:hideMark/>
          </w:tcPr>
          <w:p w:rsidR="0022748D" w:rsidRPr="0022748D" w:rsidRDefault="0022748D" w:rsidP="0022748D">
            <w:r w:rsidRPr="0022748D">
              <w:t>Индекс цен СМР (Капитальные вложения)</w:t>
            </w:r>
          </w:p>
        </w:tc>
        <w:tc>
          <w:tcPr>
            <w:tcW w:w="1089" w:type="dxa"/>
            <w:tcBorders>
              <w:top w:val="nil"/>
              <w:left w:val="nil"/>
              <w:bottom w:val="single" w:sz="4" w:space="0" w:color="auto"/>
              <w:right w:val="single" w:sz="4" w:space="0" w:color="auto"/>
            </w:tcBorders>
            <w:shd w:val="clear" w:color="000000" w:fill="FFFFFF"/>
            <w:vAlign w:val="center"/>
            <w:hideMark/>
          </w:tcPr>
          <w:p w:rsidR="0022748D" w:rsidRPr="0022748D" w:rsidRDefault="0022748D" w:rsidP="0022748D">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71475" cy="190500"/>
                  <wp:effectExtent l="0" t="0" r="9525" b="0"/>
                  <wp:wrapNone/>
                  <wp:docPr id="1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89" cstate="print"/>
                          <a:srcRect/>
                          <a:stretch>
                            <a:fillRect/>
                          </a:stretch>
                        </pic:blipFill>
                        <pic:spPr bwMode="auto">
                          <a:xfrm>
                            <a:off x="0" y="0"/>
                            <a:ext cx="371475" cy="190500"/>
                          </a:xfrm>
                          <a:prstGeom prst="rect">
                            <a:avLst/>
                          </a:prstGeom>
                          <a:noFill/>
                          <a:ln w="9525">
                            <a:noFill/>
                            <a:miter lim="800000"/>
                            <a:headEnd/>
                            <a:tailEnd/>
                          </a:ln>
                        </pic:spPr>
                      </pic:pic>
                    </a:graphicData>
                  </a:graphic>
                </wp:anchor>
              </w:drawing>
            </w:r>
          </w:p>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105,1%</w:t>
            </w:r>
          </w:p>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104,1%</w:t>
            </w:r>
          </w:p>
        </w:tc>
        <w:tc>
          <w:tcPr>
            <w:tcW w:w="1088"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104,1%</w:t>
            </w:r>
          </w:p>
        </w:tc>
        <w:tc>
          <w:tcPr>
            <w:tcW w:w="1088"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104,1%</w:t>
            </w:r>
          </w:p>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104,1%</w:t>
            </w:r>
          </w:p>
        </w:tc>
        <w:tc>
          <w:tcPr>
            <w:tcW w:w="1088"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104,1%</w:t>
            </w:r>
          </w:p>
        </w:tc>
        <w:tc>
          <w:tcPr>
            <w:tcW w:w="1089" w:type="dxa"/>
            <w:tcBorders>
              <w:top w:val="nil"/>
              <w:left w:val="nil"/>
              <w:bottom w:val="single" w:sz="4" w:space="0" w:color="auto"/>
              <w:right w:val="single" w:sz="4" w:space="0" w:color="auto"/>
            </w:tcBorders>
            <w:shd w:val="clear" w:color="000000" w:fill="FFFFFF"/>
            <w:noWrap/>
            <w:vAlign w:val="center"/>
            <w:hideMark/>
          </w:tcPr>
          <w:p w:rsidR="0022748D" w:rsidRPr="0022748D" w:rsidRDefault="0022748D" w:rsidP="0022748D">
            <w:r w:rsidRPr="0022748D">
              <w:t>104,1%</w:t>
            </w:r>
          </w:p>
        </w:tc>
        <w:tc>
          <w:tcPr>
            <w:tcW w:w="1089" w:type="dxa"/>
            <w:tcBorders>
              <w:top w:val="nil"/>
              <w:left w:val="nil"/>
              <w:bottom w:val="single" w:sz="4" w:space="0" w:color="auto"/>
              <w:right w:val="single" w:sz="4" w:space="0" w:color="auto"/>
            </w:tcBorders>
            <w:shd w:val="clear" w:color="000000" w:fill="FFFFFF"/>
            <w:vAlign w:val="center"/>
          </w:tcPr>
          <w:p w:rsidR="0022748D" w:rsidRPr="0022748D" w:rsidRDefault="0022748D" w:rsidP="0022748D">
            <w:r w:rsidRPr="0022748D">
              <w:t>104,1%</w:t>
            </w:r>
          </w:p>
        </w:tc>
      </w:tr>
    </w:tbl>
    <w:p w:rsidR="0022748D" w:rsidRPr="0022748D" w:rsidRDefault="0022748D" w:rsidP="0022748D">
      <w:bookmarkStart w:id="133" w:name="_Toc135865845"/>
    </w:p>
    <w:p w:rsidR="0022748D" w:rsidRPr="0022748D" w:rsidRDefault="0022748D" w:rsidP="0022748D">
      <w:r w:rsidRPr="0022748D">
        <w:t>Таблица 12.2. - Планируемые капитальные вложения в реализацию мероприятий по новому строительству, реконструкции, техническому перевооружению и (или) модернизации в зоне деятельности МУП ЧМР «Теплоснабжение», тыс. руб., без НДС.</w:t>
      </w:r>
      <w:bookmarkEnd w:id="133"/>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5"/>
        <w:gridCol w:w="1745"/>
        <w:gridCol w:w="1179"/>
        <w:gridCol w:w="1180"/>
        <w:gridCol w:w="1180"/>
        <w:gridCol w:w="1180"/>
        <w:gridCol w:w="1180"/>
        <w:gridCol w:w="1180"/>
        <w:gridCol w:w="1180"/>
        <w:gridCol w:w="1180"/>
        <w:gridCol w:w="1180"/>
        <w:gridCol w:w="1180"/>
        <w:gridCol w:w="1184"/>
      </w:tblGrid>
      <w:tr w:rsidR="0022748D" w:rsidRPr="0022748D" w:rsidTr="00E355AD">
        <w:trPr>
          <w:tblHeader/>
          <w:jc w:val="center"/>
        </w:trPr>
        <w:tc>
          <w:tcPr>
            <w:tcW w:w="865" w:type="dxa"/>
            <w:shd w:val="clear" w:color="auto" w:fill="FFFFFF"/>
            <w:vAlign w:val="center"/>
          </w:tcPr>
          <w:p w:rsidR="0022748D" w:rsidRPr="0022748D" w:rsidRDefault="0022748D" w:rsidP="0022748D">
            <w:pPr>
              <w:rPr>
                <w:rFonts w:eastAsia="Calibri"/>
              </w:rPr>
            </w:pPr>
            <w:bookmarkStart w:id="134" w:name="_Toc115724596"/>
            <w:bookmarkStart w:id="135" w:name="_Toc115788337"/>
            <w:bookmarkStart w:id="136" w:name="_Toc133172162"/>
            <w:bookmarkStart w:id="137" w:name="_Toc133172249"/>
            <w:r w:rsidRPr="0022748D">
              <w:rPr>
                <w:rFonts w:eastAsia="Calibri"/>
              </w:rPr>
              <w:t>№ п/п</w:t>
            </w:r>
            <w:bookmarkEnd w:id="134"/>
            <w:bookmarkEnd w:id="135"/>
            <w:bookmarkEnd w:id="136"/>
            <w:bookmarkEnd w:id="137"/>
          </w:p>
        </w:tc>
        <w:tc>
          <w:tcPr>
            <w:tcW w:w="1745" w:type="dxa"/>
            <w:shd w:val="clear" w:color="auto" w:fill="FFFFFF"/>
            <w:vAlign w:val="center"/>
          </w:tcPr>
          <w:p w:rsidR="0022748D" w:rsidRPr="0022748D" w:rsidRDefault="0022748D" w:rsidP="0022748D">
            <w:pPr>
              <w:rPr>
                <w:rFonts w:eastAsia="Calibri"/>
              </w:rPr>
            </w:pPr>
            <w:bookmarkStart w:id="138" w:name="_Toc115724597"/>
            <w:bookmarkStart w:id="139" w:name="_Toc115788338"/>
            <w:bookmarkStart w:id="140" w:name="_Toc133172163"/>
            <w:bookmarkStart w:id="141" w:name="_Toc133172250"/>
            <w:r w:rsidRPr="0022748D">
              <w:rPr>
                <w:rFonts w:eastAsia="Calibri"/>
              </w:rPr>
              <w:t>Стоимость проектов</w:t>
            </w:r>
            <w:bookmarkEnd w:id="138"/>
            <w:bookmarkEnd w:id="139"/>
            <w:bookmarkEnd w:id="140"/>
            <w:bookmarkEnd w:id="141"/>
          </w:p>
        </w:tc>
        <w:tc>
          <w:tcPr>
            <w:tcW w:w="1179" w:type="dxa"/>
            <w:shd w:val="clear" w:color="auto" w:fill="FFFFFF"/>
            <w:vAlign w:val="center"/>
          </w:tcPr>
          <w:p w:rsidR="0022748D" w:rsidRPr="0022748D" w:rsidRDefault="0022748D" w:rsidP="0022748D">
            <w:r w:rsidRPr="0022748D">
              <w:t>2024</w:t>
            </w:r>
          </w:p>
        </w:tc>
        <w:tc>
          <w:tcPr>
            <w:tcW w:w="1180" w:type="dxa"/>
            <w:shd w:val="clear" w:color="auto" w:fill="FFFFFF"/>
            <w:vAlign w:val="center"/>
          </w:tcPr>
          <w:p w:rsidR="0022748D" w:rsidRPr="0022748D" w:rsidRDefault="0022748D" w:rsidP="0022748D">
            <w:r w:rsidRPr="0022748D">
              <w:t>2025</w:t>
            </w:r>
          </w:p>
        </w:tc>
        <w:tc>
          <w:tcPr>
            <w:tcW w:w="1180" w:type="dxa"/>
            <w:shd w:val="clear" w:color="auto" w:fill="FFFFFF"/>
            <w:vAlign w:val="center"/>
          </w:tcPr>
          <w:p w:rsidR="0022748D" w:rsidRPr="0022748D" w:rsidRDefault="0022748D" w:rsidP="0022748D">
            <w:r w:rsidRPr="0022748D">
              <w:t>2026</w:t>
            </w:r>
          </w:p>
        </w:tc>
        <w:tc>
          <w:tcPr>
            <w:tcW w:w="1180" w:type="dxa"/>
            <w:shd w:val="clear" w:color="auto" w:fill="FFFFFF"/>
            <w:vAlign w:val="center"/>
          </w:tcPr>
          <w:p w:rsidR="0022748D" w:rsidRPr="0022748D" w:rsidRDefault="0022748D" w:rsidP="0022748D">
            <w:r w:rsidRPr="0022748D">
              <w:t>2027</w:t>
            </w:r>
          </w:p>
        </w:tc>
        <w:tc>
          <w:tcPr>
            <w:tcW w:w="1180" w:type="dxa"/>
            <w:shd w:val="clear" w:color="auto" w:fill="FFFFFF"/>
            <w:vAlign w:val="center"/>
          </w:tcPr>
          <w:p w:rsidR="0022748D" w:rsidRPr="0022748D" w:rsidRDefault="0022748D" w:rsidP="0022748D">
            <w:r w:rsidRPr="0022748D">
              <w:t>2028</w:t>
            </w:r>
          </w:p>
        </w:tc>
        <w:tc>
          <w:tcPr>
            <w:tcW w:w="1180" w:type="dxa"/>
            <w:shd w:val="clear" w:color="auto" w:fill="FFFFFF"/>
            <w:vAlign w:val="center"/>
          </w:tcPr>
          <w:p w:rsidR="0022748D" w:rsidRPr="0022748D" w:rsidRDefault="0022748D" w:rsidP="0022748D">
            <w:r w:rsidRPr="0022748D">
              <w:t>2029</w:t>
            </w:r>
          </w:p>
        </w:tc>
        <w:tc>
          <w:tcPr>
            <w:tcW w:w="1180" w:type="dxa"/>
            <w:shd w:val="clear" w:color="auto" w:fill="FFFFFF"/>
            <w:vAlign w:val="center"/>
          </w:tcPr>
          <w:p w:rsidR="0022748D" w:rsidRPr="0022748D" w:rsidRDefault="0022748D" w:rsidP="0022748D">
            <w:r w:rsidRPr="0022748D">
              <w:t>2030</w:t>
            </w:r>
          </w:p>
        </w:tc>
        <w:tc>
          <w:tcPr>
            <w:tcW w:w="1180" w:type="dxa"/>
            <w:shd w:val="clear" w:color="auto" w:fill="FFFFFF"/>
            <w:vAlign w:val="center"/>
          </w:tcPr>
          <w:p w:rsidR="0022748D" w:rsidRPr="0022748D" w:rsidRDefault="0022748D" w:rsidP="0022748D">
            <w:r w:rsidRPr="0022748D">
              <w:t>2031</w:t>
            </w:r>
          </w:p>
        </w:tc>
        <w:tc>
          <w:tcPr>
            <w:tcW w:w="1180" w:type="dxa"/>
            <w:shd w:val="clear" w:color="auto" w:fill="FFFFFF"/>
            <w:vAlign w:val="center"/>
          </w:tcPr>
          <w:p w:rsidR="0022748D" w:rsidRPr="0022748D" w:rsidRDefault="0022748D" w:rsidP="0022748D">
            <w:r w:rsidRPr="0022748D">
              <w:t>2032</w:t>
            </w:r>
          </w:p>
        </w:tc>
        <w:tc>
          <w:tcPr>
            <w:tcW w:w="1180" w:type="dxa"/>
            <w:shd w:val="clear" w:color="auto" w:fill="FFFFFF"/>
            <w:vAlign w:val="center"/>
          </w:tcPr>
          <w:p w:rsidR="0022748D" w:rsidRPr="0022748D" w:rsidRDefault="0022748D" w:rsidP="0022748D">
            <w:r w:rsidRPr="0022748D">
              <w:t>2033-2034</w:t>
            </w:r>
          </w:p>
        </w:tc>
        <w:tc>
          <w:tcPr>
            <w:tcW w:w="1184" w:type="dxa"/>
            <w:shd w:val="clear" w:color="auto" w:fill="FFFFFF"/>
            <w:vAlign w:val="center"/>
          </w:tcPr>
          <w:p w:rsidR="0022748D" w:rsidRPr="0022748D" w:rsidRDefault="0022748D" w:rsidP="0022748D">
            <w:pPr>
              <w:rPr>
                <w:rFonts w:eastAsia="Calibri"/>
              </w:rPr>
            </w:pPr>
            <w:bookmarkStart w:id="142" w:name="_Toc115724608"/>
            <w:bookmarkStart w:id="143" w:name="_Toc115788349"/>
            <w:bookmarkStart w:id="144" w:name="_Toc133172174"/>
            <w:bookmarkStart w:id="145" w:name="_Toc133172261"/>
            <w:r w:rsidRPr="0022748D">
              <w:rPr>
                <w:rFonts w:eastAsia="Calibri"/>
              </w:rPr>
              <w:t>Итого</w:t>
            </w:r>
            <w:bookmarkEnd w:id="142"/>
            <w:bookmarkEnd w:id="143"/>
            <w:bookmarkEnd w:id="144"/>
            <w:bookmarkEnd w:id="145"/>
          </w:p>
        </w:tc>
      </w:tr>
      <w:tr w:rsidR="0022748D" w:rsidRPr="0022748D" w:rsidTr="00E355AD">
        <w:trPr>
          <w:jc w:val="center"/>
        </w:trPr>
        <w:tc>
          <w:tcPr>
            <w:tcW w:w="15593" w:type="dxa"/>
            <w:gridSpan w:val="13"/>
            <w:shd w:val="clear" w:color="auto" w:fill="auto"/>
            <w:vAlign w:val="center"/>
          </w:tcPr>
          <w:p w:rsidR="0022748D" w:rsidRPr="0022748D" w:rsidRDefault="0022748D" w:rsidP="0022748D">
            <w:pPr>
              <w:rPr>
                <w:rFonts w:eastAsia="Calibri"/>
              </w:rPr>
            </w:pPr>
            <w:bookmarkStart w:id="146" w:name="_Toc115724609"/>
            <w:bookmarkStart w:id="147" w:name="_Toc115788350"/>
            <w:bookmarkStart w:id="148" w:name="_Toc133172175"/>
            <w:bookmarkStart w:id="149" w:name="_Toc133172262"/>
            <w:bookmarkStart w:id="150" w:name="_Toc133358944"/>
            <w:bookmarkStart w:id="151" w:name="_Toc135434340"/>
            <w:bookmarkStart w:id="152" w:name="_Toc135865846"/>
            <w:r w:rsidRPr="0022748D">
              <w:t>Проекты ЕТО МУП ЧМР «Теплоснабжение»</w:t>
            </w:r>
            <w:bookmarkEnd w:id="146"/>
            <w:bookmarkEnd w:id="147"/>
            <w:bookmarkEnd w:id="148"/>
            <w:bookmarkEnd w:id="149"/>
            <w:bookmarkEnd w:id="150"/>
            <w:bookmarkEnd w:id="151"/>
            <w:bookmarkEnd w:id="152"/>
          </w:p>
        </w:tc>
      </w:tr>
      <w:tr w:rsidR="0022748D" w:rsidRPr="0022748D" w:rsidTr="00E355AD">
        <w:trPr>
          <w:jc w:val="center"/>
        </w:trPr>
        <w:tc>
          <w:tcPr>
            <w:tcW w:w="865" w:type="dxa"/>
            <w:shd w:val="clear" w:color="auto" w:fill="auto"/>
            <w:vAlign w:val="center"/>
          </w:tcPr>
          <w:p w:rsidR="0022748D" w:rsidRPr="0022748D" w:rsidRDefault="0022748D" w:rsidP="0022748D">
            <w:pPr>
              <w:rPr>
                <w:rFonts w:eastAsia="Calibri"/>
              </w:rPr>
            </w:pPr>
            <w:r w:rsidRPr="0022748D">
              <w:rPr>
                <w:rFonts w:eastAsia="Calibri"/>
              </w:rPr>
              <w:t>1</w:t>
            </w:r>
          </w:p>
        </w:tc>
        <w:tc>
          <w:tcPr>
            <w:tcW w:w="1745" w:type="dxa"/>
            <w:shd w:val="clear" w:color="auto" w:fill="auto"/>
            <w:vAlign w:val="center"/>
          </w:tcPr>
          <w:p w:rsidR="0022748D" w:rsidRPr="0022748D" w:rsidRDefault="0022748D" w:rsidP="0022748D">
            <w:pPr>
              <w:rPr>
                <w:rFonts w:eastAsia="Calibri"/>
              </w:rPr>
            </w:pPr>
            <w:r w:rsidRPr="0022748D">
              <w:rPr>
                <w:rFonts w:eastAsia="Calibri"/>
              </w:rPr>
              <w:t xml:space="preserve">Всего </w:t>
            </w:r>
            <w:r w:rsidRPr="0022748D">
              <w:rPr>
                <w:rFonts w:eastAsia="Calibri"/>
              </w:rPr>
              <w:lastRenderedPageBreak/>
              <w:t>стоимость группы проектов</w:t>
            </w:r>
          </w:p>
        </w:tc>
        <w:tc>
          <w:tcPr>
            <w:tcW w:w="1179" w:type="dxa"/>
            <w:shd w:val="clear" w:color="auto" w:fill="auto"/>
            <w:vAlign w:val="center"/>
          </w:tcPr>
          <w:p w:rsidR="0022748D" w:rsidRPr="0022748D" w:rsidRDefault="0022748D" w:rsidP="0022748D">
            <w:pPr>
              <w:rPr>
                <w:rFonts w:eastAsia="Calibri"/>
              </w:rPr>
            </w:pPr>
            <w:r w:rsidRPr="0022748D">
              <w:rPr>
                <w:rFonts w:eastAsia="Calibri"/>
              </w:rPr>
              <w:lastRenderedPageBreak/>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4" w:type="dxa"/>
            <w:shd w:val="clear" w:color="auto" w:fill="auto"/>
            <w:vAlign w:val="center"/>
          </w:tcPr>
          <w:p w:rsidR="0022748D" w:rsidRPr="0022748D" w:rsidRDefault="0022748D" w:rsidP="0022748D">
            <w:pPr>
              <w:rPr>
                <w:rFonts w:eastAsia="Calibri"/>
              </w:rPr>
            </w:pPr>
            <w:r w:rsidRPr="0022748D">
              <w:rPr>
                <w:rFonts w:eastAsia="Calibri"/>
              </w:rPr>
              <w:t>0</w:t>
            </w:r>
          </w:p>
        </w:tc>
      </w:tr>
      <w:tr w:rsidR="0022748D" w:rsidRPr="0022748D" w:rsidTr="00E355AD">
        <w:trPr>
          <w:jc w:val="center"/>
        </w:trPr>
        <w:tc>
          <w:tcPr>
            <w:tcW w:w="15593" w:type="dxa"/>
            <w:gridSpan w:val="13"/>
            <w:shd w:val="clear" w:color="auto" w:fill="auto"/>
            <w:vAlign w:val="center"/>
          </w:tcPr>
          <w:p w:rsidR="0022748D" w:rsidRPr="0022748D" w:rsidRDefault="0022748D" w:rsidP="0022748D">
            <w:pPr>
              <w:rPr>
                <w:rFonts w:eastAsia="Calibri"/>
              </w:rPr>
            </w:pPr>
            <w:r w:rsidRPr="0022748D">
              <w:rPr>
                <w:rFonts w:eastAsia="Calibri"/>
              </w:rPr>
              <w:lastRenderedPageBreak/>
              <w:t>Группа проектов «Источники теплоснабжения»</w:t>
            </w:r>
          </w:p>
        </w:tc>
      </w:tr>
      <w:tr w:rsidR="0022748D" w:rsidRPr="0022748D" w:rsidTr="00E355AD">
        <w:trPr>
          <w:jc w:val="center"/>
        </w:trPr>
        <w:tc>
          <w:tcPr>
            <w:tcW w:w="865" w:type="dxa"/>
            <w:shd w:val="clear" w:color="auto" w:fill="auto"/>
            <w:vAlign w:val="center"/>
          </w:tcPr>
          <w:p w:rsidR="0022748D" w:rsidRPr="0022748D" w:rsidRDefault="0022748D" w:rsidP="0022748D">
            <w:pPr>
              <w:rPr>
                <w:rFonts w:eastAsia="Calibri"/>
              </w:rPr>
            </w:pPr>
            <w:r w:rsidRPr="0022748D">
              <w:rPr>
                <w:rFonts w:eastAsia="Calibri"/>
              </w:rPr>
              <w:t>2</w:t>
            </w:r>
          </w:p>
        </w:tc>
        <w:tc>
          <w:tcPr>
            <w:tcW w:w="1745" w:type="dxa"/>
            <w:shd w:val="clear" w:color="auto" w:fill="auto"/>
            <w:vAlign w:val="center"/>
          </w:tcPr>
          <w:p w:rsidR="0022748D" w:rsidRPr="0022748D" w:rsidRDefault="0022748D" w:rsidP="0022748D">
            <w:pPr>
              <w:rPr>
                <w:rFonts w:eastAsia="Calibri"/>
              </w:rPr>
            </w:pPr>
            <w:r w:rsidRPr="0022748D">
              <w:rPr>
                <w:rFonts w:eastAsia="Calibri"/>
              </w:rPr>
              <w:t>Всего стоимость группы проектов</w:t>
            </w:r>
          </w:p>
        </w:tc>
        <w:tc>
          <w:tcPr>
            <w:tcW w:w="1179"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4" w:type="dxa"/>
            <w:shd w:val="clear" w:color="auto" w:fill="auto"/>
            <w:vAlign w:val="center"/>
          </w:tcPr>
          <w:p w:rsidR="0022748D" w:rsidRPr="0022748D" w:rsidRDefault="0022748D" w:rsidP="0022748D">
            <w:pPr>
              <w:rPr>
                <w:rFonts w:eastAsia="Calibri"/>
              </w:rPr>
            </w:pPr>
            <w:r w:rsidRPr="0022748D">
              <w:rPr>
                <w:rFonts w:eastAsia="Calibri"/>
              </w:rPr>
              <w:t>0</w:t>
            </w:r>
          </w:p>
        </w:tc>
      </w:tr>
      <w:tr w:rsidR="0022748D" w:rsidRPr="0022748D" w:rsidTr="00E355AD">
        <w:trPr>
          <w:jc w:val="center"/>
        </w:trPr>
        <w:tc>
          <w:tcPr>
            <w:tcW w:w="15593" w:type="dxa"/>
            <w:gridSpan w:val="13"/>
            <w:shd w:val="clear" w:color="auto" w:fill="auto"/>
            <w:vAlign w:val="center"/>
          </w:tcPr>
          <w:p w:rsidR="0022748D" w:rsidRPr="0022748D" w:rsidRDefault="0022748D" w:rsidP="0022748D">
            <w:pPr>
              <w:rPr>
                <w:rFonts w:eastAsia="Calibri"/>
              </w:rPr>
            </w:pPr>
            <w:r w:rsidRPr="0022748D">
              <w:rPr>
                <w:rFonts w:eastAsia="Calibri"/>
              </w:rPr>
              <w:t>Подгруппа проектов «Строительство новых источников тепловой энергии, в том числе источников комбинированной выработки»</w:t>
            </w:r>
          </w:p>
        </w:tc>
      </w:tr>
      <w:tr w:rsidR="0022748D" w:rsidRPr="0022748D" w:rsidTr="00E355AD">
        <w:trPr>
          <w:jc w:val="center"/>
        </w:trPr>
        <w:tc>
          <w:tcPr>
            <w:tcW w:w="865" w:type="dxa"/>
            <w:shd w:val="clear" w:color="auto" w:fill="auto"/>
            <w:vAlign w:val="center"/>
          </w:tcPr>
          <w:p w:rsidR="0022748D" w:rsidRPr="0022748D" w:rsidRDefault="0022748D" w:rsidP="0022748D">
            <w:pPr>
              <w:rPr>
                <w:rFonts w:eastAsia="Calibri"/>
              </w:rPr>
            </w:pPr>
            <w:r w:rsidRPr="0022748D">
              <w:rPr>
                <w:rFonts w:eastAsia="Calibri"/>
              </w:rPr>
              <w:t>3</w:t>
            </w:r>
          </w:p>
        </w:tc>
        <w:tc>
          <w:tcPr>
            <w:tcW w:w="1745" w:type="dxa"/>
            <w:shd w:val="clear" w:color="auto" w:fill="auto"/>
            <w:vAlign w:val="center"/>
          </w:tcPr>
          <w:p w:rsidR="0022748D" w:rsidRPr="0022748D" w:rsidRDefault="0022748D" w:rsidP="0022748D">
            <w:pPr>
              <w:rPr>
                <w:rFonts w:eastAsia="Calibri"/>
              </w:rPr>
            </w:pPr>
            <w:r w:rsidRPr="0022748D">
              <w:rPr>
                <w:rFonts w:eastAsia="Calibri"/>
              </w:rPr>
              <w:t>Всего стоимость группы проектов</w:t>
            </w:r>
          </w:p>
        </w:tc>
        <w:tc>
          <w:tcPr>
            <w:tcW w:w="1179"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4" w:type="dxa"/>
            <w:shd w:val="clear" w:color="auto" w:fill="auto"/>
            <w:vAlign w:val="center"/>
          </w:tcPr>
          <w:p w:rsidR="0022748D" w:rsidRPr="0022748D" w:rsidRDefault="0022748D" w:rsidP="0022748D">
            <w:pPr>
              <w:rPr>
                <w:rFonts w:eastAsia="Calibri"/>
              </w:rPr>
            </w:pPr>
            <w:r w:rsidRPr="0022748D">
              <w:rPr>
                <w:rFonts w:eastAsia="Calibri"/>
              </w:rPr>
              <w:t>0</w:t>
            </w:r>
          </w:p>
        </w:tc>
      </w:tr>
      <w:tr w:rsidR="0022748D" w:rsidRPr="0022748D" w:rsidTr="00E355AD">
        <w:trPr>
          <w:jc w:val="center"/>
        </w:trPr>
        <w:tc>
          <w:tcPr>
            <w:tcW w:w="15593" w:type="dxa"/>
            <w:gridSpan w:val="13"/>
            <w:shd w:val="clear" w:color="auto" w:fill="auto"/>
            <w:vAlign w:val="center"/>
          </w:tcPr>
          <w:p w:rsidR="0022748D" w:rsidRPr="0022748D" w:rsidRDefault="0022748D" w:rsidP="0022748D">
            <w:pPr>
              <w:rPr>
                <w:rFonts w:eastAsia="Calibri"/>
              </w:rPr>
            </w:pPr>
            <w:r w:rsidRPr="0022748D">
              <w:rPr>
                <w:rFonts w:eastAsia="Calibri"/>
              </w:rPr>
              <w:t>Подгруппа проектов «Тепловые сети и сооружения на них»</w:t>
            </w:r>
          </w:p>
        </w:tc>
      </w:tr>
      <w:tr w:rsidR="0022748D" w:rsidRPr="0022748D" w:rsidTr="00E355AD">
        <w:trPr>
          <w:trHeight w:val="234"/>
          <w:jc w:val="center"/>
        </w:trPr>
        <w:tc>
          <w:tcPr>
            <w:tcW w:w="865" w:type="dxa"/>
            <w:shd w:val="clear" w:color="auto" w:fill="auto"/>
            <w:vAlign w:val="center"/>
          </w:tcPr>
          <w:p w:rsidR="0022748D" w:rsidRPr="0022748D" w:rsidRDefault="0022748D" w:rsidP="0022748D">
            <w:pPr>
              <w:rPr>
                <w:rFonts w:eastAsia="Calibri"/>
              </w:rPr>
            </w:pPr>
            <w:r w:rsidRPr="0022748D">
              <w:rPr>
                <w:rFonts w:eastAsia="Calibri"/>
              </w:rPr>
              <w:t>4</w:t>
            </w:r>
          </w:p>
        </w:tc>
        <w:tc>
          <w:tcPr>
            <w:tcW w:w="1745" w:type="dxa"/>
            <w:shd w:val="clear" w:color="auto" w:fill="auto"/>
            <w:vAlign w:val="center"/>
          </w:tcPr>
          <w:p w:rsidR="0022748D" w:rsidRPr="0022748D" w:rsidRDefault="0022748D" w:rsidP="0022748D">
            <w:pPr>
              <w:rPr>
                <w:rFonts w:eastAsia="Calibri"/>
              </w:rPr>
            </w:pPr>
            <w:r w:rsidRPr="0022748D">
              <w:rPr>
                <w:rFonts w:eastAsia="Calibri"/>
              </w:rPr>
              <w:t>Всего стоимость группы проектов</w:t>
            </w:r>
          </w:p>
        </w:tc>
        <w:tc>
          <w:tcPr>
            <w:tcW w:w="1179"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0" w:type="dxa"/>
            <w:shd w:val="clear" w:color="auto" w:fill="auto"/>
            <w:vAlign w:val="center"/>
          </w:tcPr>
          <w:p w:rsidR="0022748D" w:rsidRPr="0022748D" w:rsidRDefault="0022748D" w:rsidP="0022748D">
            <w:pPr>
              <w:rPr>
                <w:rFonts w:eastAsia="Calibri"/>
              </w:rPr>
            </w:pPr>
            <w:r w:rsidRPr="0022748D">
              <w:rPr>
                <w:rFonts w:eastAsia="Calibri"/>
              </w:rPr>
              <w:t>0</w:t>
            </w:r>
          </w:p>
        </w:tc>
        <w:tc>
          <w:tcPr>
            <w:tcW w:w="1184" w:type="dxa"/>
            <w:shd w:val="clear" w:color="auto" w:fill="auto"/>
            <w:vAlign w:val="center"/>
          </w:tcPr>
          <w:p w:rsidR="0022748D" w:rsidRPr="0022748D" w:rsidRDefault="0022748D" w:rsidP="0022748D">
            <w:pPr>
              <w:rPr>
                <w:rFonts w:eastAsia="Calibri"/>
              </w:rPr>
            </w:pPr>
            <w:r w:rsidRPr="0022748D">
              <w:rPr>
                <w:rFonts w:eastAsia="Calibri"/>
              </w:rPr>
              <w:t>0</w:t>
            </w:r>
          </w:p>
        </w:tc>
      </w:tr>
    </w:tbl>
    <w:p w:rsidR="0022748D" w:rsidRPr="0022748D" w:rsidRDefault="0022748D" w:rsidP="0022748D">
      <w:pPr>
        <w:rPr>
          <w:rFonts w:eastAsia="Calibri"/>
        </w:rPr>
        <w:sectPr w:rsidR="0022748D" w:rsidRPr="0022748D" w:rsidSect="00A37B7A">
          <w:pgSz w:w="16838" w:h="11906" w:orient="landscape"/>
          <w:pgMar w:top="1701" w:right="851" w:bottom="567" w:left="851" w:header="720" w:footer="720" w:gutter="0"/>
          <w:cols w:space="720"/>
          <w:docGrid w:linePitch="360"/>
        </w:sectPr>
      </w:pPr>
    </w:p>
    <w:p w:rsidR="0022748D" w:rsidRPr="0022748D" w:rsidRDefault="0022748D" w:rsidP="0022748D">
      <w:r w:rsidRPr="0022748D">
        <w:lastRenderedPageBreak/>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bookmarkEnd w:id="123"/>
      <w:bookmarkEnd w:id="124"/>
    </w:p>
    <w:p w:rsidR="0022748D" w:rsidRPr="0022748D" w:rsidRDefault="0022748D" w:rsidP="0022748D">
      <w:pPr>
        <w:rPr>
          <w:rFonts w:eastAsia="Calibri"/>
        </w:rPr>
      </w:pPr>
      <w:bookmarkStart w:id="153" w:name="_Toc535409621"/>
      <w:bookmarkStart w:id="154" w:name="sub_1763"/>
      <w:bookmarkStart w:id="155" w:name="_Toc89608805"/>
      <w:bookmarkStart w:id="156" w:name="_Hlk136290479"/>
      <w:bookmarkEnd w:id="125"/>
      <w:r w:rsidRPr="0022748D">
        <w:rPr>
          <w:rFonts w:eastAsia="Calibri"/>
        </w:rPr>
        <w:t>Согласно решениям мастер-плана, по источникам теплоснабжения предусмотрены следующие мероприятия:</w:t>
      </w:r>
    </w:p>
    <w:p w:rsidR="0022748D" w:rsidRPr="0022748D" w:rsidRDefault="0022748D" w:rsidP="0022748D">
      <w:pPr>
        <w:rPr>
          <w:rFonts w:eastAsia="Calibri"/>
        </w:rPr>
      </w:pPr>
      <w:r w:rsidRPr="0022748D">
        <w:rPr>
          <w:rFonts w:eastAsia="Calibri"/>
        </w:rPr>
        <w:t>По тепловым сетям настоящей схемой определены две группы:</w:t>
      </w:r>
    </w:p>
    <w:p w:rsidR="0022748D" w:rsidRPr="0022748D" w:rsidRDefault="0022748D" w:rsidP="0022748D">
      <w:pPr>
        <w:rPr>
          <w:rFonts w:eastAsia="Microsoft YaHei"/>
        </w:rPr>
      </w:pPr>
      <w:r w:rsidRPr="0022748D">
        <w:rPr>
          <w:rFonts w:eastAsia="Calibri"/>
        </w:rPr>
        <w:t>Перечень участков тепловой сети, техническое состояние которых определяет необходимость их замены. Учитывая техническое состояние обозначенных участков сетей, мероприятия по их реконструкции предусмотрены на период с 2036-2044 годы.</w:t>
      </w:r>
    </w:p>
    <w:p w:rsidR="0022748D" w:rsidRPr="0022748D" w:rsidRDefault="0022748D" w:rsidP="0022748D">
      <w:pPr>
        <w:rPr>
          <w:rFonts w:eastAsia="Calibri"/>
        </w:rPr>
      </w:pPr>
      <w:r w:rsidRPr="0022748D">
        <w:rPr>
          <w:rFonts w:eastAsia="Calibri"/>
        </w:rPr>
        <w:t>Перечень участков тепловой сети, требующих замены, в связи с исчерпанием эксплуатационного ресурса. По данной группе сетей необходимо выполнить диагностику технического состояния трубопроводов, что позволит определить фактическую необходимость замены участков тепловой сети, вид работ (реконструкция/ капитальный ремонт) и очередность. Перечень планируемых мероприятий по участкам тепловой сети с неудовлетворительным техническим состоянием на ближайшие периоды должен быть отражен в схеме теплоснабжения при ее ежегодной актуализации.</w:t>
      </w:r>
    </w:p>
    <w:bookmarkEnd w:id="156"/>
    <w:p w:rsidR="0022748D" w:rsidRPr="0022748D" w:rsidRDefault="0022748D" w:rsidP="0022748D">
      <w:pPr>
        <w:rPr>
          <w:rFonts w:eastAsia="Calibri"/>
        </w:rPr>
      </w:pPr>
      <w:r w:rsidRPr="0022748D">
        <w:rPr>
          <w:rFonts w:eastAsia="Calibri"/>
        </w:rPr>
        <w:t>В сложившихся условиях хозяйственно-финансовой деятельности для организаций, осуществляющих регулируемые виды деятельности в области теплоснабжения на территории Апраксинского СП, возможно рассмотрение различных источников финансирования, обеспечивающих реализацию мероприятий, направленных на реконструкцию/ремонт тепловых сетей:</w:t>
      </w:r>
    </w:p>
    <w:p w:rsidR="0022748D" w:rsidRPr="0022748D" w:rsidRDefault="0022748D" w:rsidP="0022748D">
      <w:pPr>
        <w:rPr>
          <w:rFonts w:eastAsia="Microsoft YaHei"/>
        </w:rPr>
      </w:pPr>
      <w:r w:rsidRPr="0022748D">
        <w:rPr>
          <w:rFonts w:eastAsia="Microsoft YaHei"/>
        </w:rPr>
        <w:t>концессионное соглашение;</w:t>
      </w:r>
    </w:p>
    <w:p w:rsidR="0022748D" w:rsidRPr="0022748D" w:rsidRDefault="0022748D" w:rsidP="0022748D">
      <w:pPr>
        <w:rPr>
          <w:rFonts w:eastAsia="Microsoft YaHei"/>
        </w:rPr>
      </w:pPr>
      <w:r w:rsidRPr="0022748D">
        <w:rPr>
          <w:rFonts w:eastAsia="Microsoft YaHei"/>
        </w:rPr>
        <w:t>собственные средства теплоснабжающих организаций, образующиеся за счет следующих источников:</w:t>
      </w:r>
    </w:p>
    <w:p w:rsidR="0022748D" w:rsidRPr="0022748D" w:rsidRDefault="0022748D" w:rsidP="0022748D">
      <w:pPr>
        <w:rPr>
          <w:rFonts w:eastAsia="Microsoft YaHei"/>
        </w:rPr>
      </w:pPr>
      <w:r w:rsidRPr="0022748D">
        <w:rPr>
          <w:rFonts w:eastAsia="Microsoft YaHei"/>
        </w:rPr>
        <w:t>прибыли от регулируемой деятельности в сфере теплоснабжения;</w:t>
      </w:r>
    </w:p>
    <w:p w:rsidR="0022748D" w:rsidRPr="0022748D" w:rsidRDefault="0022748D" w:rsidP="0022748D">
      <w:pPr>
        <w:rPr>
          <w:rFonts w:eastAsia="Microsoft YaHei"/>
        </w:rPr>
      </w:pPr>
      <w:r w:rsidRPr="0022748D">
        <w:rPr>
          <w:rFonts w:eastAsia="Microsoft YaHei"/>
        </w:rPr>
        <w:t>платы (тариф) за подключение;</w:t>
      </w:r>
    </w:p>
    <w:p w:rsidR="0022748D" w:rsidRPr="0022748D" w:rsidRDefault="0022748D" w:rsidP="0022748D">
      <w:pPr>
        <w:rPr>
          <w:rFonts w:eastAsia="Microsoft YaHei"/>
        </w:rPr>
      </w:pPr>
      <w:r w:rsidRPr="0022748D">
        <w:rPr>
          <w:rFonts w:eastAsia="Microsoft YaHei"/>
        </w:rPr>
        <w:t>амортизационных отчислений, включенных в тариф на тепловую энергию (в том числе на вновь вводимое оборудование, здания, сооружения, нематериальные активы и т.д.);</w:t>
      </w:r>
    </w:p>
    <w:p w:rsidR="0022748D" w:rsidRPr="0022748D" w:rsidRDefault="0022748D" w:rsidP="0022748D">
      <w:pPr>
        <w:rPr>
          <w:rFonts w:eastAsia="Microsoft YaHei"/>
        </w:rPr>
      </w:pPr>
      <w:r w:rsidRPr="0022748D">
        <w:rPr>
          <w:rFonts w:eastAsia="Microsoft YaHei"/>
        </w:rPr>
        <w:t>экономии операционных расходов за счет энергоресурсосбережения как следствие реализации проектов по модернизации и техническому перевооружению систем теплоснабжения при введении долгосрочных тарифов;</w:t>
      </w:r>
    </w:p>
    <w:p w:rsidR="0022748D" w:rsidRPr="0022748D" w:rsidRDefault="0022748D" w:rsidP="0022748D">
      <w:pPr>
        <w:rPr>
          <w:rFonts w:eastAsia="Microsoft YaHei"/>
        </w:rPr>
      </w:pPr>
      <w:r w:rsidRPr="0022748D">
        <w:rPr>
          <w:rFonts w:eastAsia="Microsoft YaHei"/>
        </w:rPr>
        <w:t>заемные средства (кредиты);</w:t>
      </w:r>
    </w:p>
    <w:p w:rsidR="0022748D" w:rsidRPr="0022748D" w:rsidRDefault="0022748D" w:rsidP="0022748D">
      <w:pPr>
        <w:rPr>
          <w:rFonts w:eastAsia="Microsoft YaHei"/>
        </w:rPr>
      </w:pPr>
      <w:r w:rsidRPr="0022748D">
        <w:rPr>
          <w:rFonts w:eastAsia="Microsoft YaHei"/>
        </w:rPr>
        <w:t>финансирование из бюджетов различных уровней.</w:t>
      </w:r>
    </w:p>
    <w:p w:rsidR="0022748D" w:rsidRPr="0022748D" w:rsidRDefault="0022748D" w:rsidP="0022748D">
      <w:pPr>
        <w:rPr>
          <w:rFonts w:eastAsia="Calibri"/>
        </w:rPr>
      </w:pPr>
      <w:r w:rsidRPr="0022748D">
        <w:rPr>
          <w:rFonts w:eastAsia="Calibri"/>
        </w:rPr>
        <w:t>Предложения по источникам инвестиций для реализации мероприятий и проектов, предложенных в схеме теплоснабжения, приведены в таблице 12.2.1.</w:t>
      </w:r>
    </w:p>
    <w:p w:rsidR="0022748D" w:rsidRPr="0022748D" w:rsidRDefault="0022748D" w:rsidP="0022748D">
      <w:bookmarkStart w:id="157" w:name="_Toc115788352"/>
      <w:bookmarkStart w:id="158" w:name="_Toc133172177"/>
      <w:bookmarkStart w:id="159" w:name="_Toc133172264"/>
      <w:bookmarkStart w:id="160" w:name="_Toc133358946"/>
      <w:bookmarkStart w:id="161" w:name="_Toc135434342"/>
      <w:bookmarkStart w:id="162" w:name="_Toc135865848"/>
      <w:r w:rsidRPr="0022748D">
        <w:t>Таблица 12.3 - Предложения по источникам инвестиций для реализации мероприятий на объектах теплоснабжения ЕТО МУП ЧМР «Теплоснабжение»</w:t>
      </w:r>
      <w:bookmarkEnd w:id="157"/>
      <w:bookmarkEnd w:id="158"/>
      <w:bookmarkEnd w:id="159"/>
      <w:bookmarkEnd w:id="160"/>
      <w:bookmarkEnd w:id="161"/>
      <w:bookmarkEnd w:id="162"/>
    </w:p>
    <w:tbl>
      <w:tblPr>
        <w:tblW w:w="4953" w:type="pct"/>
        <w:tblLook w:val="04A0"/>
      </w:tblPr>
      <w:tblGrid>
        <w:gridCol w:w="550"/>
        <w:gridCol w:w="2899"/>
        <w:gridCol w:w="3600"/>
        <w:gridCol w:w="2712"/>
      </w:tblGrid>
      <w:tr w:rsidR="0022748D" w:rsidRPr="0022748D" w:rsidTr="00E355AD">
        <w:trPr>
          <w:trHeight w:val="20"/>
        </w:trPr>
        <w:tc>
          <w:tcPr>
            <w:tcW w:w="2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2748D" w:rsidRPr="0022748D" w:rsidRDefault="0022748D" w:rsidP="0022748D">
            <w:pPr>
              <w:rPr>
                <w:rFonts w:eastAsia="Calibri"/>
              </w:rPr>
            </w:pPr>
            <w:r w:rsidRPr="0022748D">
              <w:rPr>
                <w:rFonts w:eastAsia="Calibri"/>
              </w:rPr>
              <w:t>№</w:t>
            </w:r>
          </w:p>
        </w:tc>
        <w:tc>
          <w:tcPr>
            <w:tcW w:w="1485" w:type="pct"/>
            <w:tcBorders>
              <w:top w:val="single" w:sz="4" w:space="0" w:color="auto"/>
              <w:left w:val="nil"/>
              <w:bottom w:val="single" w:sz="4" w:space="0" w:color="auto"/>
              <w:right w:val="single" w:sz="4" w:space="0" w:color="auto"/>
            </w:tcBorders>
            <w:shd w:val="clear" w:color="000000" w:fill="FFFFFF"/>
            <w:vAlign w:val="center"/>
            <w:hideMark/>
          </w:tcPr>
          <w:p w:rsidR="0022748D" w:rsidRPr="0022748D" w:rsidRDefault="0022748D" w:rsidP="0022748D">
            <w:pPr>
              <w:rPr>
                <w:rFonts w:eastAsia="Calibri"/>
              </w:rPr>
            </w:pPr>
            <w:r w:rsidRPr="0022748D">
              <w:rPr>
                <w:rFonts w:eastAsia="Calibri"/>
              </w:rPr>
              <w:t>Группа мероприятий</w:t>
            </w:r>
          </w:p>
        </w:tc>
        <w:tc>
          <w:tcPr>
            <w:tcW w:w="1844" w:type="pct"/>
            <w:tcBorders>
              <w:top w:val="single" w:sz="4" w:space="0" w:color="auto"/>
              <w:left w:val="nil"/>
              <w:bottom w:val="single" w:sz="4" w:space="0" w:color="auto"/>
              <w:right w:val="single" w:sz="4" w:space="0" w:color="auto"/>
            </w:tcBorders>
            <w:shd w:val="clear" w:color="000000" w:fill="FFFFFF"/>
            <w:vAlign w:val="center"/>
            <w:hideMark/>
          </w:tcPr>
          <w:p w:rsidR="0022748D" w:rsidRPr="0022748D" w:rsidRDefault="0022748D" w:rsidP="0022748D">
            <w:pPr>
              <w:rPr>
                <w:rFonts w:eastAsia="Calibri"/>
              </w:rPr>
            </w:pPr>
            <w:r w:rsidRPr="0022748D">
              <w:rPr>
                <w:rFonts w:eastAsia="Calibri"/>
              </w:rPr>
              <w:t>Предложения по источникам инвестиций</w:t>
            </w:r>
          </w:p>
        </w:tc>
        <w:tc>
          <w:tcPr>
            <w:tcW w:w="1389" w:type="pct"/>
            <w:tcBorders>
              <w:top w:val="single" w:sz="4" w:space="0" w:color="auto"/>
              <w:left w:val="nil"/>
              <w:bottom w:val="single" w:sz="4" w:space="0" w:color="auto"/>
              <w:right w:val="single" w:sz="4" w:space="0" w:color="auto"/>
            </w:tcBorders>
            <w:shd w:val="clear" w:color="000000" w:fill="FFFFFF"/>
            <w:vAlign w:val="center"/>
            <w:hideMark/>
          </w:tcPr>
          <w:p w:rsidR="0022748D" w:rsidRPr="0022748D" w:rsidRDefault="0022748D" w:rsidP="0022748D">
            <w:pPr>
              <w:rPr>
                <w:rFonts w:eastAsia="Calibri"/>
              </w:rPr>
            </w:pPr>
            <w:r w:rsidRPr="0022748D">
              <w:rPr>
                <w:rFonts w:eastAsia="Calibri"/>
              </w:rPr>
              <w:t>Статья возврата инвестиций</w:t>
            </w:r>
          </w:p>
        </w:tc>
      </w:tr>
      <w:tr w:rsidR="0022748D" w:rsidRPr="0022748D" w:rsidTr="00E355AD">
        <w:trPr>
          <w:trHeight w:val="20"/>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22748D" w:rsidRPr="0022748D" w:rsidRDefault="0022748D" w:rsidP="0022748D">
            <w:pPr>
              <w:rPr>
                <w:rFonts w:eastAsia="Calibri"/>
              </w:rPr>
            </w:pPr>
            <w:r w:rsidRPr="0022748D">
              <w:rPr>
                <w:rFonts w:eastAsia="Calibri"/>
              </w:rPr>
              <w:t>1</w:t>
            </w:r>
          </w:p>
        </w:tc>
        <w:tc>
          <w:tcPr>
            <w:tcW w:w="1485"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pPr>
              <w:rPr>
                <w:rFonts w:eastAsia="Calibri"/>
              </w:rPr>
            </w:pPr>
            <w:r w:rsidRPr="0022748D">
              <w:rPr>
                <w:rFonts w:eastAsia="Calibri"/>
              </w:rPr>
              <w:t>Строительство источников тепловой энергии</w:t>
            </w:r>
          </w:p>
        </w:tc>
        <w:tc>
          <w:tcPr>
            <w:tcW w:w="3233" w:type="pct"/>
            <w:gridSpan w:val="2"/>
            <w:tcBorders>
              <w:top w:val="nil"/>
              <w:left w:val="nil"/>
              <w:bottom w:val="single" w:sz="4" w:space="0" w:color="auto"/>
              <w:right w:val="single" w:sz="4" w:space="0" w:color="auto"/>
            </w:tcBorders>
            <w:shd w:val="clear" w:color="auto" w:fill="auto"/>
            <w:noWrap/>
            <w:vAlign w:val="center"/>
            <w:hideMark/>
          </w:tcPr>
          <w:p w:rsidR="0022748D" w:rsidRPr="0022748D" w:rsidRDefault="0022748D" w:rsidP="0022748D">
            <w:pPr>
              <w:rPr>
                <w:rFonts w:eastAsia="Calibri"/>
              </w:rPr>
            </w:pPr>
            <w:r w:rsidRPr="0022748D">
              <w:rPr>
                <w:rFonts w:eastAsia="Calibri"/>
              </w:rPr>
              <w:t>не предусмотрено</w:t>
            </w:r>
          </w:p>
        </w:tc>
      </w:tr>
      <w:tr w:rsidR="0022748D" w:rsidRPr="0022748D" w:rsidTr="00E355AD">
        <w:trPr>
          <w:trHeight w:val="20"/>
        </w:trPr>
        <w:tc>
          <w:tcPr>
            <w:tcW w:w="282" w:type="pct"/>
            <w:tcBorders>
              <w:top w:val="nil"/>
              <w:left w:val="single" w:sz="4" w:space="0" w:color="auto"/>
              <w:bottom w:val="single" w:sz="4" w:space="0" w:color="auto"/>
              <w:right w:val="single" w:sz="4" w:space="0" w:color="auto"/>
            </w:tcBorders>
            <w:shd w:val="clear" w:color="auto" w:fill="auto"/>
            <w:vAlign w:val="center"/>
          </w:tcPr>
          <w:p w:rsidR="0022748D" w:rsidRPr="0022748D" w:rsidRDefault="0022748D" w:rsidP="0022748D">
            <w:pPr>
              <w:rPr>
                <w:rFonts w:eastAsia="Calibri"/>
              </w:rPr>
            </w:pPr>
            <w:r w:rsidRPr="0022748D">
              <w:rPr>
                <w:rFonts w:eastAsia="Calibri"/>
              </w:rPr>
              <w:t xml:space="preserve">2 </w:t>
            </w:r>
          </w:p>
        </w:tc>
        <w:tc>
          <w:tcPr>
            <w:tcW w:w="1485" w:type="pct"/>
            <w:tcBorders>
              <w:top w:val="nil"/>
              <w:left w:val="nil"/>
              <w:bottom w:val="single" w:sz="4" w:space="0" w:color="auto"/>
              <w:right w:val="single" w:sz="4" w:space="0" w:color="auto"/>
            </w:tcBorders>
            <w:shd w:val="clear" w:color="auto" w:fill="auto"/>
            <w:vAlign w:val="center"/>
          </w:tcPr>
          <w:p w:rsidR="0022748D" w:rsidRPr="0022748D" w:rsidRDefault="0022748D" w:rsidP="0022748D">
            <w:pPr>
              <w:rPr>
                <w:rFonts w:eastAsia="Calibri"/>
              </w:rPr>
            </w:pPr>
            <w:r w:rsidRPr="0022748D">
              <w:rPr>
                <w:rFonts w:eastAsia="Calibri"/>
              </w:rPr>
              <w:t>Реконструкция источников тепловой энергии</w:t>
            </w:r>
          </w:p>
        </w:tc>
        <w:tc>
          <w:tcPr>
            <w:tcW w:w="3233" w:type="pct"/>
            <w:gridSpan w:val="2"/>
            <w:tcBorders>
              <w:top w:val="nil"/>
              <w:left w:val="nil"/>
              <w:bottom w:val="single" w:sz="4" w:space="0" w:color="auto"/>
              <w:right w:val="single" w:sz="4" w:space="0" w:color="auto"/>
            </w:tcBorders>
            <w:shd w:val="clear" w:color="auto" w:fill="auto"/>
            <w:noWrap/>
            <w:vAlign w:val="center"/>
          </w:tcPr>
          <w:p w:rsidR="0022748D" w:rsidRPr="0022748D" w:rsidRDefault="0022748D" w:rsidP="0022748D">
            <w:pPr>
              <w:rPr>
                <w:rFonts w:eastAsia="Calibri"/>
              </w:rPr>
            </w:pPr>
            <w:r w:rsidRPr="0022748D">
              <w:rPr>
                <w:rFonts w:eastAsia="Calibri"/>
              </w:rPr>
              <w:t>не предусмотрено</w:t>
            </w:r>
          </w:p>
        </w:tc>
      </w:tr>
      <w:tr w:rsidR="0022748D" w:rsidRPr="0022748D" w:rsidTr="00E355AD">
        <w:trPr>
          <w:trHeight w:val="20"/>
        </w:trPr>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748D" w:rsidRPr="0022748D" w:rsidRDefault="0022748D" w:rsidP="0022748D">
            <w:pPr>
              <w:rPr>
                <w:rFonts w:eastAsia="Calibri"/>
              </w:rPr>
            </w:pPr>
            <w:r w:rsidRPr="0022748D">
              <w:rPr>
                <w:rFonts w:eastAsia="Calibri"/>
              </w:rPr>
              <w:t>3</w:t>
            </w:r>
          </w:p>
        </w:tc>
        <w:tc>
          <w:tcPr>
            <w:tcW w:w="1485" w:type="pct"/>
            <w:tcBorders>
              <w:top w:val="single" w:sz="4" w:space="0" w:color="auto"/>
              <w:left w:val="nil"/>
              <w:bottom w:val="single" w:sz="4" w:space="0" w:color="auto"/>
              <w:right w:val="single" w:sz="4" w:space="0" w:color="auto"/>
            </w:tcBorders>
            <w:shd w:val="clear" w:color="auto" w:fill="auto"/>
            <w:vAlign w:val="center"/>
            <w:hideMark/>
          </w:tcPr>
          <w:p w:rsidR="0022748D" w:rsidRPr="0022748D" w:rsidRDefault="0022748D" w:rsidP="0022748D">
            <w:pPr>
              <w:rPr>
                <w:rFonts w:eastAsia="Calibri"/>
              </w:rPr>
            </w:pPr>
            <w:r w:rsidRPr="0022748D">
              <w:rPr>
                <w:rFonts w:eastAsia="Calibri"/>
              </w:rPr>
              <w:t>Реконструкция тепловых сетей</w:t>
            </w:r>
          </w:p>
        </w:tc>
        <w:tc>
          <w:tcPr>
            <w:tcW w:w="1844" w:type="pct"/>
            <w:tcBorders>
              <w:top w:val="single" w:sz="4" w:space="0" w:color="auto"/>
              <w:left w:val="nil"/>
              <w:bottom w:val="single" w:sz="4" w:space="0" w:color="auto"/>
              <w:right w:val="single" w:sz="4" w:space="0" w:color="auto"/>
            </w:tcBorders>
            <w:shd w:val="clear" w:color="auto" w:fill="auto"/>
            <w:noWrap/>
            <w:vAlign w:val="center"/>
            <w:hideMark/>
          </w:tcPr>
          <w:p w:rsidR="0022748D" w:rsidRPr="0022748D" w:rsidRDefault="0022748D" w:rsidP="0022748D">
            <w:pPr>
              <w:rPr>
                <w:rFonts w:eastAsia="Calibri"/>
              </w:rPr>
            </w:pPr>
            <w:r w:rsidRPr="0022748D">
              <w:rPr>
                <w:rFonts w:eastAsia="Calibri"/>
              </w:rPr>
              <w:t>Собственные средства</w:t>
            </w:r>
          </w:p>
        </w:tc>
        <w:tc>
          <w:tcPr>
            <w:tcW w:w="1389" w:type="pct"/>
            <w:tcBorders>
              <w:top w:val="single" w:sz="4" w:space="0" w:color="auto"/>
              <w:left w:val="nil"/>
              <w:bottom w:val="single" w:sz="4" w:space="0" w:color="auto"/>
              <w:right w:val="single" w:sz="4" w:space="0" w:color="auto"/>
            </w:tcBorders>
            <w:shd w:val="clear" w:color="auto" w:fill="auto"/>
            <w:vAlign w:val="center"/>
            <w:hideMark/>
          </w:tcPr>
          <w:p w:rsidR="0022748D" w:rsidRPr="0022748D" w:rsidRDefault="0022748D" w:rsidP="0022748D">
            <w:pPr>
              <w:rPr>
                <w:rFonts w:eastAsia="Calibri"/>
              </w:rPr>
            </w:pPr>
            <w:r w:rsidRPr="0022748D">
              <w:rPr>
                <w:rFonts w:eastAsia="Calibri"/>
              </w:rPr>
              <w:t xml:space="preserve">Амортизационные отчисления в тарифе на тепловую энергию, предпринимательская прибыль, инвестиционная составляющая в тарифе на тепловую энергию </w:t>
            </w:r>
            <w:r w:rsidRPr="0022748D">
              <w:rPr>
                <w:rFonts w:eastAsia="Calibri"/>
              </w:rPr>
              <w:lastRenderedPageBreak/>
              <w:t>(при согласовании с регулирующим органом)</w:t>
            </w:r>
          </w:p>
        </w:tc>
      </w:tr>
      <w:tr w:rsidR="0022748D" w:rsidRPr="0022748D" w:rsidTr="00E355AD">
        <w:trPr>
          <w:trHeight w:val="20"/>
        </w:trPr>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22748D" w:rsidRPr="0022748D" w:rsidRDefault="0022748D" w:rsidP="0022748D">
            <w:pPr>
              <w:rPr>
                <w:rFonts w:eastAsia="Calibri"/>
              </w:rPr>
            </w:pPr>
            <w:r w:rsidRPr="0022748D">
              <w:rPr>
                <w:rFonts w:eastAsia="Calibri"/>
              </w:rPr>
              <w:lastRenderedPageBreak/>
              <w:t>4</w:t>
            </w:r>
          </w:p>
        </w:tc>
        <w:tc>
          <w:tcPr>
            <w:tcW w:w="1485" w:type="pct"/>
            <w:tcBorders>
              <w:top w:val="single" w:sz="4" w:space="0" w:color="auto"/>
              <w:left w:val="nil"/>
              <w:bottom w:val="single" w:sz="4" w:space="0" w:color="auto"/>
              <w:right w:val="single" w:sz="4" w:space="0" w:color="auto"/>
            </w:tcBorders>
            <w:shd w:val="clear" w:color="auto" w:fill="auto"/>
            <w:vAlign w:val="center"/>
          </w:tcPr>
          <w:p w:rsidR="0022748D" w:rsidRPr="0022748D" w:rsidRDefault="0022748D" w:rsidP="0022748D">
            <w:pPr>
              <w:rPr>
                <w:rFonts w:eastAsia="Calibri"/>
              </w:rPr>
            </w:pPr>
            <w:r w:rsidRPr="0022748D">
              <w:rPr>
                <w:rFonts w:eastAsia="Calibri"/>
              </w:rPr>
              <w:t>Новое строительство тепловых сетей для обеспечения перспективной тепловой нагрузки</w:t>
            </w:r>
          </w:p>
        </w:tc>
        <w:tc>
          <w:tcPr>
            <w:tcW w:w="3233" w:type="pct"/>
            <w:gridSpan w:val="2"/>
            <w:tcBorders>
              <w:top w:val="single" w:sz="4" w:space="0" w:color="auto"/>
              <w:left w:val="nil"/>
              <w:bottom w:val="single" w:sz="4" w:space="0" w:color="auto"/>
              <w:right w:val="single" w:sz="4" w:space="0" w:color="auto"/>
            </w:tcBorders>
            <w:shd w:val="clear" w:color="auto" w:fill="auto"/>
            <w:noWrap/>
            <w:vAlign w:val="center"/>
          </w:tcPr>
          <w:p w:rsidR="0022748D" w:rsidRPr="0022748D" w:rsidRDefault="0022748D" w:rsidP="0022748D">
            <w:pPr>
              <w:rPr>
                <w:rFonts w:eastAsia="Calibri"/>
              </w:rPr>
            </w:pPr>
            <w:r w:rsidRPr="0022748D">
              <w:rPr>
                <w:rFonts w:eastAsia="Calibri"/>
              </w:rPr>
              <w:t xml:space="preserve">не предусмотрено </w:t>
            </w:r>
          </w:p>
        </w:tc>
      </w:tr>
    </w:tbl>
    <w:p w:rsidR="0022748D" w:rsidRPr="0022748D" w:rsidRDefault="0022748D" w:rsidP="0022748D"/>
    <w:p w:rsidR="0022748D" w:rsidRPr="0022748D" w:rsidRDefault="0022748D" w:rsidP="0022748D">
      <w:r w:rsidRPr="0022748D">
        <w:t>12.3. Расчеты экономической эффективности инвестиций</w:t>
      </w:r>
      <w:bookmarkEnd w:id="153"/>
      <w:bookmarkEnd w:id="155"/>
    </w:p>
    <w:p w:rsidR="0022748D" w:rsidRPr="0022748D" w:rsidRDefault="0022748D" w:rsidP="0022748D">
      <w:bookmarkStart w:id="163" w:name="_Hlk25570433"/>
      <w:r w:rsidRPr="0022748D">
        <w:t>Мероприятия, по которым необходимо произвести оценку эффективности инвестиций, в данной схеме теплоснабжения не предусмотрены.</w:t>
      </w:r>
    </w:p>
    <w:p w:rsidR="0022748D" w:rsidRPr="0022748D" w:rsidRDefault="0022748D" w:rsidP="0022748D">
      <w:bookmarkStart w:id="164" w:name="_Toc535409622"/>
      <w:bookmarkStart w:id="165" w:name="_Toc89608806"/>
      <w:bookmarkEnd w:id="154"/>
      <w:bookmarkEnd w:id="163"/>
      <w:r w:rsidRPr="0022748D">
        <w:t>12.4.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164"/>
      <w:bookmarkEnd w:id="165"/>
    </w:p>
    <w:p w:rsidR="0022748D" w:rsidRPr="0022748D" w:rsidRDefault="0022748D" w:rsidP="0022748D">
      <w:r w:rsidRPr="0022748D">
        <w:t>Расчет ценовых последствий для потребителей выполнен в соответствии с требованиями действующего законодательства:</w:t>
      </w:r>
    </w:p>
    <w:p w:rsidR="0022748D" w:rsidRPr="0022748D" w:rsidRDefault="0022748D" w:rsidP="0022748D">
      <w:r w:rsidRPr="0022748D">
        <w:t>методических указаний по расчету регулируемых цен (тарифов) в сфере теплоснабжения от 13.06.2013 г. №760-э;</w:t>
      </w:r>
    </w:p>
    <w:p w:rsidR="0022748D" w:rsidRPr="0022748D" w:rsidRDefault="0022748D" w:rsidP="0022748D">
      <w:r w:rsidRPr="0022748D">
        <w:t>основы ценообразования в сфере теплоснабжения, утвержденные постановлением Правительства Российской Федерации от 22.10.2012 г. № 1075;</w:t>
      </w:r>
    </w:p>
    <w:p w:rsidR="0022748D" w:rsidRPr="0022748D" w:rsidRDefault="0022748D" w:rsidP="0022748D">
      <w:r w:rsidRPr="0022748D">
        <w:t>федеральный закон от 27.07.2010 г. №190-ФЗ «О теплоснабжении»;</w:t>
      </w:r>
    </w:p>
    <w:p w:rsidR="0022748D" w:rsidRPr="0022748D" w:rsidRDefault="0022748D" w:rsidP="0022748D">
      <w:r w:rsidRPr="0022748D">
        <w:t>на основании данных, представленных организацией.</w:t>
      </w:r>
    </w:p>
    <w:p w:rsidR="0022748D" w:rsidRPr="0022748D" w:rsidRDefault="0022748D" w:rsidP="0022748D">
      <w:r w:rsidRPr="0022748D">
        <w:t>Ценовые последствия для потребителей тепловой энергии определены как изменение показателя «необходимая валовая выручка (далее по тексту – НВВ), отнесенная к полезному отпуску», в течение расчетного периода схемы теплоснабжения. Данный показатель отражает изменения постоянных и переменных затрат на производство, передачу и сбыт тепловой энергии потребителям.</w:t>
      </w:r>
    </w:p>
    <w:p w:rsidR="0022748D" w:rsidRPr="0022748D" w:rsidRDefault="0022748D" w:rsidP="0022748D">
      <w:r w:rsidRPr="0022748D">
        <w:t>Производственная программа на каждый год расчетного периода актуализации Схемы теплоснабжения при расчете ценовых последствий для потребителей определена с учетом ежегодных изменений следующих показателей:</w:t>
      </w:r>
    </w:p>
    <w:p w:rsidR="0022748D" w:rsidRPr="0022748D" w:rsidRDefault="0022748D" w:rsidP="0022748D">
      <w:r w:rsidRPr="0022748D">
        <w:t>- отпуск тепловой энергии в сеть;</w:t>
      </w:r>
    </w:p>
    <w:p w:rsidR="0022748D" w:rsidRPr="0022748D" w:rsidRDefault="0022748D" w:rsidP="0022748D">
      <w:r w:rsidRPr="0022748D">
        <w:t>- потери тепловой энергии в тепловых сетях.</w:t>
      </w:r>
    </w:p>
    <w:p w:rsidR="0022748D" w:rsidRPr="0022748D" w:rsidRDefault="0022748D" w:rsidP="0022748D">
      <w:r w:rsidRPr="0022748D">
        <w:t>Изменения перечисленных выше величин обусловлены следующими факторами изменения величины потерь тепловой энергии в тепловых сетях в результате замены сетей, исчерпавших эксплуатационный ресурс.</w:t>
      </w:r>
    </w:p>
    <w:p w:rsidR="0022748D" w:rsidRPr="0022748D" w:rsidRDefault="0022748D" w:rsidP="0022748D">
      <w:r w:rsidRPr="0022748D">
        <w:t xml:space="preserve">Для каждого года расчетного периода актуализации Схемы теплоснабжения на источниках теплоснабжения произведен расчет изменения меропроизводственных издержек: </w:t>
      </w:r>
    </w:p>
    <w:p w:rsidR="0022748D" w:rsidRPr="0022748D" w:rsidRDefault="0022748D" w:rsidP="0022748D">
      <w:r w:rsidRPr="0022748D">
        <w:t>- затраты на топливо;</w:t>
      </w:r>
    </w:p>
    <w:p w:rsidR="0022748D" w:rsidRPr="0022748D" w:rsidRDefault="0022748D" w:rsidP="0022748D">
      <w:r w:rsidRPr="0022748D">
        <w:t>- затраты электрической энергии на отпуск тепловой энергии в сеть;</w:t>
      </w:r>
    </w:p>
    <w:p w:rsidR="0022748D" w:rsidRPr="0022748D" w:rsidRDefault="0022748D" w:rsidP="0022748D">
      <w:r w:rsidRPr="0022748D">
        <w:t>- затраты на оплату труда персонала с учётом страховых отчислений;</w:t>
      </w:r>
    </w:p>
    <w:p w:rsidR="0022748D" w:rsidRPr="0022748D" w:rsidRDefault="0022748D" w:rsidP="0022748D">
      <w:r w:rsidRPr="0022748D">
        <w:t>- прочие затраты.</w:t>
      </w:r>
    </w:p>
    <w:p w:rsidR="0022748D" w:rsidRPr="0022748D" w:rsidRDefault="0022748D" w:rsidP="0022748D">
      <w:r w:rsidRPr="0022748D">
        <w:t>При расчете ценовых последствий производственные издержки на каждый год расчетного периода определены с учетом изменения перечисленных выше издержек, а также с применением индексов-дефляторов для приведения величины затрат в соответствии с ценами соответствующих лет.</w:t>
      </w:r>
    </w:p>
    <w:p w:rsidR="0022748D" w:rsidRPr="0022748D" w:rsidRDefault="0022748D" w:rsidP="0022748D">
      <w:r w:rsidRPr="0022748D">
        <w:t xml:space="preserve">Затраты на топливо определены, исходя из годового расхода топлива и его цены с учетом индексов-дефляторов для соответствующего года. Перспективные топливные балансы для каждого источника тепловой энергии представлены в Главе 10 настоящей схемы. </w:t>
      </w:r>
    </w:p>
    <w:p w:rsidR="0022748D" w:rsidRPr="0022748D" w:rsidRDefault="0022748D" w:rsidP="0022748D">
      <w:r w:rsidRPr="0022748D">
        <w:t xml:space="preserve">Представленные расчеты ценовых последствий являются оценочными (предварительными) расчетами ценовых последствий при реализации мероприятий, с учетом прогнозных показателей социально-экономического развития и имеют рекомендательную </w:t>
      </w:r>
      <w:r w:rsidRPr="0022748D">
        <w:lastRenderedPageBreak/>
        <w:t>направленность. Ценовые последствия могут изменяться в зависимости от условий социально-экономического развития Апраксинского сельского поселения.</w:t>
      </w:r>
    </w:p>
    <w:p w:rsidR="0022748D" w:rsidRPr="0022748D" w:rsidRDefault="0022748D" w:rsidP="0022748D">
      <w:r w:rsidRPr="0022748D">
        <w:t>Результаты оценки ценовых последствий для потребителей при реализации программ строительства, реконструкции и технического перевооружения систем теплоснабжения приведены в таблице 12.5.</w:t>
      </w:r>
    </w:p>
    <w:p w:rsidR="0022748D" w:rsidRPr="0022748D" w:rsidRDefault="0022748D" w:rsidP="0022748D">
      <w:bookmarkStart w:id="166" w:name="_Ref79244685"/>
      <w:r w:rsidRPr="0022748D">
        <w:t xml:space="preserve">Таблица </w:t>
      </w:r>
      <w:bookmarkEnd w:id="166"/>
      <w:r w:rsidRPr="0022748D">
        <w:t>12.5– Результаты оценки ценовых последствий</w:t>
      </w:r>
    </w:p>
    <w:tbl>
      <w:tblPr>
        <w:tblW w:w="5000" w:type="pct"/>
        <w:tblLook w:val="04A0"/>
      </w:tblPr>
      <w:tblGrid>
        <w:gridCol w:w="2124"/>
        <w:gridCol w:w="965"/>
        <w:gridCol w:w="965"/>
        <w:gridCol w:w="966"/>
        <w:gridCol w:w="966"/>
        <w:gridCol w:w="966"/>
        <w:gridCol w:w="966"/>
        <w:gridCol w:w="966"/>
        <w:gridCol w:w="970"/>
      </w:tblGrid>
      <w:tr w:rsidR="0022748D" w:rsidRPr="0022748D" w:rsidTr="00E355AD">
        <w:trPr>
          <w:trHeight w:val="20"/>
          <w:tblHeader/>
        </w:trPr>
        <w:tc>
          <w:tcPr>
            <w:tcW w:w="10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748D" w:rsidRPr="0022748D" w:rsidRDefault="0022748D" w:rsidP="0022748D">
            <w:r w:rsidRPr="0022748D">
              <w:t xml:space="preserve">Наименование критерия оценки </w:t>
            </w:r>
          </w:p>
        </w:tc>
        <w:tc>
          <w:tcPr>
            <w:tcW w:w="3922" w:type="pct"/>
            <w:gridSpan w:val="8"/>
            <w:tcBorders>
              <w:top w:val="single" w:sz="4" w:space="0" w:color="auto"/>
              <w:left w:val="nil"/>
              <w:bottom w:val="single" w:sz="4" w:space="0" w:color="auto"/>
              <w:right w:val="single" w:sz="4" w:space="0" w:color="auto"/>
            </w:tcBorders>
            <w:shd w:val="clear" w:color="auto" w:fill="auto"/>
            <w:vAlign w:val="center"/>
            <w:hideMark/>
          </w:tcPr>
          <w:p w:rsidR="0022748D" w:rsidRPr="0022748D" w:rsidRDefault="0022748D" w:rsidP="0022748D">
            <w:r w:rsidRPr="0022748D">
              <w:t>Динамика изменения средневзвешенного тарифа на тепловую энергию</w:t>
            </w:r>
          </w:p>
        </w:tc>
      </w:tr>
      <w:tr w:rsidR="0022748D" w:rsidRPr="0022748D" w:rsidTr="00E355AD">
        <w:trPr>
          <w:trHeight w:val="20"/>
          <w:tblHeader/>
        </w:trPr>
        <w:tc>
          <w:tcPr>
            <w:tcW w:w="1078" w:type="pct"/>
            <w:vMerge/>
            <w:tcBorders>
              <w:top w:val="single" w:sz="4" w:space="0" w:color="auto"/>
              <w:left w:val="single" w:sz="4" w:space="0" w:color="auto"/>
              <w:bottom w:val="single" w:sz="4" w:space="0" w:color="auto"/>
              <w:right w:val="single" w:sz="4" w:space="0" w:color="auto"/>
            </w:tcBorders>
            <w:vAlign w:val="center"/>
            <w:hideMark/>
          </w:tcPr>
          <w:p w:rsidR="0022748D" w:rsidRPr="0022748D" w:rsidRDefault="0022748D" w:rsidP="0022748D"/>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2023</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2024</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2025</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2026</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2027</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2028</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2029-2033</w:t>
            </w:r>
          </w:p>
        </w:tc>
        <w:tc>
          <w:tcPr>
            <w:tcW w:w="492"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2034-2039</w:t>
            </w:r>
          </w:p>
        </w:tc>
      </w:tr>
      <w:tr w:rsidR="0022748D" w:rsidRPr="0022748D" w:rsidTr="00E355AD">
        <w:trPr>
          <w:trHeight w:val="2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22748D" w:rsidRPr="0022748D" w:rsidRDefault="0022748D" w:rsidP="0022748D">
            <w:r w:rsidRPr="0022748D">
              <w:t>Индекс потребительских цен</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1,037</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1,037</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1,037</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1,037</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1,037</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1,037</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1,20</w:t>
            </w:r>
          </w:p>
        </w:tc>
        <w:tc>
          <w:tcPr>
            <w:tcW w:w="492"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1,44</w:t>
            </w:r>
          </w:p>
        </w:tc>
      </w:tr>
      <w:tr w:rsidR="0022748D" w:rsidRPr="0022748D" w:rsidTr="00E355AD">
        <w:trPr>
          <w:trHeight w:val="2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22748D" w:rsidRPr="0022748D" w:rsidRDefault="0022748D" w:rsidP="0022748D">
            <w:r w:rsidRPr="0022748D">
              <w:t>Индекс тарифов на тепловую энергию</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1,04</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1,04</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1,04</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1,04</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1,04</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1,04</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1,22</w:t>
            </w:r>
          </w:p>
        </w:tc>
        <w:tc>
          <w:tcPr>
            <w:tcW w:w="492"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1,48</w:t>
            </w:r>
          </w:p>
        </w:tc>
      </w:tr>
      <w:tr w:rsidR="0022748D" w:rsidRPr="0022748D" w:rsidTr="00E355AD">
        <w:trPr>
          <w:trHeight w:val="2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22748D" w:rsidRPr="0022748D" w:rsidRDefault="0022748D" w:rsidP="0022748D">
            <w:r w:rsidRPr="0022748D">
              <w:t>Индекс цен на капитальные вложения</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1,036</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1,036</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1,036</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1,036</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1,036</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1,036</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1,39</w:t>
            </w:r>
          </w:p>
        </w:tc>
        <w:tc>
          <w:tcPr>
            <w:tcW w:w="492"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1,42</w:t>
            </w:r>
          </w:p>
        </w:tc>
      </w:tr>
      <w:tr w:rsidR="0022748D" w:rsidRPr="0022748D" w:rsidTr="00E355AD">
        <w:trPr>
          <w:trHeight w:val="2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22748D" w:rsidRPr="0022748D" w:rsidRDefault="0022748D" w:rsidP="0022748D">
            <w:r w:rsidRPr="0022748D">
              <w:t>Индекс цен газовой промышленности</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1,013</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1,013</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1,013</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1,013</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1,013</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1,013</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1,07</w:t>
            </w:r>
          </w:p>
        </w:tc>
        <w:tc>
          <w:tcPr>
            <w:tcW w:w="492"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1,14</w:t>
            </w:r>
          </w:p>
        </w:tc>
      </w:tr>
      <w:tr w:rsidR="0022748D" w:rsidRPr="0022748D" w:rsidTr="00E355AD">
        <w:trPr>
          <w:trHeight w:val="2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22748D" w:rsidRPr="0022748D" w:rsidRDefault="0022748D" w:rsidP="0022748D">
            <w:r w:rsidRPr="0022748D">
              <w:t>Индекс тарифов на электрическую энергию</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1,035</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1,035</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1,035</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1,035</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1,035</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1,035</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1,19</w:t>
            </w:r>
          </w:p>
        </w:tc>
        <w:tc>
          <w:tcPr>
            <w:tcW w:w="492"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1,41</w:t>
            </w:r>
          </w:p>
        </w:tc>
      </w:tr>
      <w:tr w:rsidR="0022748D" w:rsidRPr="0022748D" w:rsidTr="00E355AD">
        <w:trPr>
          <w:trHeight w:val="2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22748D" w:rsidRPr="0022748D" w:rsidRDefault="0022748D" w:rsidP="0022748D">
            <w:r w:rsidRPr="0022748D">
              <w:t>Индекс тарифов на услуги ЖКХ</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1,047</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1,047</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1,047</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1,047</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1,047</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1,047</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0,5168</w:t>
            </w:r>
          </w:p>
        </w:tc>
        <w:tc>
          <w:tcPr>
            <w:tcW w:w="492"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0,5168</w:t>
            </w:r>
          </w:p>
        </w:tc>
      </w:tr>
      <w:tr w:rsidR="0022748D" w:rsidRPr="0022748D" w:rsidTr="00E355AD">
        <w:trPr>
          <w:trHeight w:val="2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22748D" w:rsidRPr="0022748D" w:rsidRDefault="0022748D" w:rsidP="0022748D">
            <w:r w:rsidRPr="0022748D">
              <w:t>Индекс цен химической промышленности</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1,029</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1,029</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1,029</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1,029</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1,029</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1,029</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1,15</w:t>
            </w:r>
          </w:p>
        </w:tc>
        <w:tc>
          <w:tcPr>
            <w:tcW w:w="492"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1,33</w:t>
            </w:r>
          </w:p>
        </w:tc>
      </w:tr>
      <w:tr w:rsidR="0022748D" w:rsidRPr="0022748D" w:rsidTr="00E355AD">
        <w:trPr>
          <w:trHeight w:val="20"/>
        </w:trPr>
        <w:tc>
          <w:tcPr>
            <w:tcW w:w="1078" w:type="pct"/>
            <w:tcBorders>
              <w:top w:val="nil"/>
              <w:left w:val="single" w:sz="4" w:space="0" w:color="auto"/>
              <w:bottom w:val="single" w:sz="4" w:space="0" w:color="auto"/>
              <w:right w:val="single" w:sz="4" w:space="0" w:color="auto"/>
            </w:tcBorders>
            <w:shd w:val="clear" w:color="auto" w:fill="auto"/>
            <w:vAlign w:val="center"/>
            <w:hideMark/>
          </w:tcPr>
          <w:p w:rsidR="0022748D" w:rsidRPr="0022748D" w:rsidRDefault="0022748D" w:rsidP="0022748D">
            <w:r w:rsidRPr="0022748D">
              <w:t>Индекс цен на нефтепродукты</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1,001</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1,001</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1,001</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1,001</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1,001</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1,001</w:t>
            </w:r>
          </w:p>
        </w:tc>
        <w:tc>
          <w:tcPr>
            <w:tcW w:w="490"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1,01</w:t>
            </w:r>
          </w:p>
        </w:tc>
        <w:tc>
          <w:tcPr>
            <w:tcW w:w="492" w:type="pct"/>
            <w:tcBorders>
              <w:top w:val="nil"/>
              <w:left w:val="nil"/>
              <w:bottom w:val="single" w:sz="4" w:space="0" w:color="auto"/>
              <w:right w:val="single" w:sz="4" w:space="0" w:color="auto"/>
            </w:tcBorders>
            <w:shd w:val="clear" w:color="auto" w:fill="auto"/>
            <w:vAlign w:val="center"/>
            <w:hideMark/>
          </w:tcPr>
          <w:p w:rsidR="0022748D" w:rsidRPr="0022748D" w:rsidRDefault="0022748D" w:rsidP="0022748D">
            <w:r w:rsidRPr="0022748D">
              <w:t>1,01</w:t>
            </w:r>
          </w:p>
        </w:tc>
      </w:tr>
      <w:tr w:rsidR="0022748D" w:rsidRPr="0022748D" w:rsidTr="00E355AD">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22748D" w:rsidRPr="0022748D" w:rsidRDefault="0022748D" w:rsidP="0022748D">
            <w:r w:rsidRPr="0022748D">
              <w:t>Тепловая энергия, поставляемая потребителям, подключенным к тепловым сетям:</w:t>
            </w:r>
          </w:p>
        </w:tc>
      </w:tr>
      <w:tr w:rsidR="0022748D" w:rsidRPr="0022748D" w:rsidTr="00E355AD">
        <w:trPr>
          <w:trHeight w:val="20"/>
        </w:trPr>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22748D" w:rsidRPr="0022748D" w:rsidRDefault="0022748D" w:rsidP="0022748D">
            <w:r w:rsidRPr="0022748D">
              <w:t>Население</w:t>
            </w:r>
          </w:p>
        </w:tc>
        <w:tc>
          <w:tcPr>
            <w:tcW w:w="490" w:type="pct"/>
            <w:vMerge w:val="restart"/>
            <w:tcBorders>
              <w:top w:val="single" w:sz="4" w:space="0" w:color="auto"/>
              <w:left w:val="nil"/>
              <w:right w:val="single" w:sz="4" w:space="0" w:color="auto"/>
            </w:tcBorders>
            <w:shd w:val="clear" w:color="auto" w:fill="auto"/>
            <w:vAlign w:val="center"/>
          </w:tcPr>
          <w:p w:rsidR="0022748D" w:rsidRPr="0022748D" w:rsidRDefault="0022748D" w:rsidP="0022748D">
            <w:pPr>
              <w:rPr>
                <w:rFonts w:eastAsia="Arial Unicode MS"/>
              </w:rPr>
            </w:pPr>
            <w:r w:rsidRPr="0022748D">
              <w:rPr>
                <w:rFonts w:eastAsia="Arial Unicode MS"/>
              </w:rPr>
              <w:t>433,73</w:t>
            </w:r>
          </w:p>
        </w:tc>
        <w:tc>
          <w:tcPr>
            <w:tcW w:w="490" w:type="pct"/>
            <w:vMerge w:val="restart"/>
            <w:tcBorders>
              <w:top w:val="single" w:sz="4" w:space="0" w:color="auto"/>
              <w:left w:val="nil"/>
              <w:right w:val="single" w:sz="4" w:space="0" w:color="auto"/>
            </w:tcBorders>
            <w:shd w:val="clear" w:color="auto" w:fill="auto"/>
            <w:vAlign w:val="center"/>
          </w:tcPr>
          <w:p w:rsidR="0022748D" w:rsidRPr="0022748D" w:rsidRDefault="0022748D" w:rsidP="0022748D">
            <w:pPr>
              <w:rPr>
                <w:rFonts w:eastAsia="Arial Unicode MS"/>
              </w:rPr>
            </w:pPr>
            <w:r w:rsidRPr="0022748D">
              <w:rPr>
                <w:rFonts w:eastAsia="Arial Unicode MS"/>
              </w:rPr>
              <w:t>433,73</w:t>
            </w:r>
          </w:p>
        </w:tc>
        <w:tc>
          <w:tcPr>
            <w:tcW w:w="490" w:type="pct"/>
            <w:vMerge w:val="restart"/>
            <w:tcBorders>
              <w:top w:val="single" w:sz="4" w:space="0" w:color="auto"/>
              <w:left w:val="nil"/>
              <w:right w:val="single" w:sz="4" w:space="0" w:color="auto"/>
            </w:tcBorders>
            <w:shd w:val="clear" w:color="auto" w:fill="auto"/>
            <w:vAlign w:val="center"/>
          </w:tcPr>
          <w:p w:rsidR="0022748D" w:rsidRPr="0022748D" w:rsidRDefault="0022748D" w:rsidP="0022748D">
            <w:pPr>
              <w:rPr>
                <w:rFonts w:eastAsia="Arial Unicode MS"/>
              </w:rPr>
            </w:pPr>
            <w:r w:rsidRPr="0022748D">
              <w:rPr>
                <w:rFonts w:eastAsia="Arial Unicode MS"/>
              </w:rPr>
              <w:t>433,73</w:t>
            </w:r>
          </w:p>
        </w:tc>
        <w:tc>
          <w:tcPr>
            <w:tcW w:w="490" w:type="pct"/>
            <w:vMerge w:val="restart"/>
            <w:tcBorders>
              <w:top w:val="single" w:sz="4" w:space="0" w:color="auto"/>
              <w:left w:val="nil"/>
              <w:right w:val="single" w:sz="4" w:space="0" w:color="auto"/>
            </w:tcBorders>
            <w:shd w:val="clear" w:color="auto" w:fill="auto"/>
            <w:vAlign w:val="center"/>
          </w:tcPr>
          <w:p w:rsidR="0022748D" w:rsidRPr="0022748D" w:rsidRDefault="0022748D" w:rsidP="0022748D">
            <w:pPr>
              <w:rPr>
                <w:rFonts w:eastAsia="Arial Unicode MS"/>
              </w:rPr>
            </w:pPr>
            <w:r w:rsidRPr="0022748D">
              <w:rPr>
                <w:rFonts w:eastAsia="Arial Unicode MS"/>
              </w:rPr>
              <w:t>433,73</w:t>
            </w:r>
          </w:p>
        </w:tc>
        <w:tc>
          <w:tcPr>
            <w:tcW w:w="490" w:type="pct"/>
            <w:vMerge w:val="restart"/>
            <w:tcBorders>
              <w:top w:val="single" w:sz="4" w:space="0" w:color="auto"/>
              <w:left w:val="nil"/>
              <w:right w:val="single" w:sz="4" w:space="0" w:color="auto"/>
            </w:tcBorders>
            <w:shd w:val="clear" w:color="auto" w:fill="auto"/>
            <w:vAlign w:val="center"/>
          </w:tcPr>
          <w:p w:rsidR="0022748D" w:rsidRPr="0022748D" w:rsidRDefault="0022748D" w:rsidP="0022748D">
            <w:pPr>
              <w:rPr>
                <w:rFonts w:eastAsia="Arial Unicode MS"/>
              </w:rPr>
            </w:pPr>
            <w:r w:rsidRPr="0022748D">
              <w:rPr>
                <w:rFonts w:eastAsia="Arial Unicode MS"/>
              </w:rPr>
              <w:t>433,73</w:t>
            </w:r>
          </w:p>
        </w:tc>
        <w:tc>
          <w:tcPr>
            <w:tcW w:w="490" w:type="pct"/>
            <w:vMerge w:val="restart"/>
            <w:tcBorders>
              <w:top w:val="single" w:sz="4" w:space="0" w:color="auto"/>
              <w:left w:val="nil"/>
              <w:right w:val="single" w:sz="4" w:space="0" w:color="auto"/>
            </w:tcBorders>
            <w:shd w:val="clear" w:color="auto" w:fill="auto"/>
            <w:vAlign w:val="center"/>
          </w:tcPr>
          <w:p w:rsidR="0022748D" w:rsidRPr="0022748D" w:rsidRDefault="0022748D" w:rsidP="0022748D">
            <w:pPr>
              <w:rPr>
                <w:rFonts w:eastAsia="Arial Unicode MS"/>
              </w:rPr>
            </w:pPr>
            <w:r w:rsidRPr="0022748D">
              <w:rPr>
                <w:rFonts w:eastAsia="Arial Unicode MS"/>
              </w:rPr>
              <w:t>433,73</w:t>
            </w:r>
          </w:p>
        </w:tc>
        <w:tc>
          <w:tcPr>
            <w:tcW w:w="490" w:type="pct"/>
            <w:vMerge w:val="restart"/>
            <w:tcBorders>
              <w:top w:val="single" w:sz="4" w:space="0" w:color="auto"/>
              <w:left w:val="nil"/>
              <w:right w:val="single" w:sz="4" w:space="0" w:color="auto"/>
            </w:tcBorders>
            <w:shd w:val="clear" w:color="auto" w:fill="auto"/>
            <w:vAlign w:val="center"/>
          </w:tcPr>
          <w:p w:rsidR="0022748D" w:rsidRPr="0022748D" w:rsidRDefault="0022748D" w:rsidP="0022748D">
            <w:pPr>
              <w:rPr>
                <w:rFonts w:eastAsia="Arial Unicode MS"/>
              </w:rPr>
            </w:pPr>
            <w:r w:rsidRPr="0022748D">
              <w:rPr>
                <w:rFonts w:eastAsia="Arial Unicode MS"/>
              </w:rPr>
              <w:t>433,73</w:t>
            </w:r>
          </w:p>
        </w:tc>
        <w:tc>
          <w:tcPr>
            <w:tcW w:w="492" w:type="pct"/>
            <w:vMerge w:val="restart"/>
            <w:tcBorders>
              <w:top w:val="single" w:sz="4" w:space="0" w:color="auto"/>
              <w:left w:val="nil"/>
              <w:right w:val="single" w:sz="4" w:space="0" w:color="auto"/>
            </w:tcBorders>
            <w:shd w:val="clear" w:color="auto" w:fill="auto"/>
            <w:vAlign w:val="center"/>
          </w:tcPr>
          <w:p w:rsidR="0022748D" w:rsidRPr="0022748D" w:rsidRDefault="0022748D" w:rsidP="0022748D">
            <w:pPr>
              <w:rPr>
                <w:rFonts w:eastAsia="Arial Unicode MS"/>
              </w:rPr>
            </w:pPr>
            <w:r w:rsidRPr="0022748D">
              <w:rPr>
                <w:rFonts w:eastAsia="Arial Unicode MS"/>
              </w:rPr>
              <w:t>433,73</w:t>
            </w:r>
          </w:p>
        </w:tc>
      </w:tr>
      <w:tr w:rsidR="0022748D" w:rsidRPr="0022748D" w:rsidTr="00E355AD">
        <w:trPr>
          <w:trHeight w:val="20"/>
        </w:trPr>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22748D" w:rsidRPr="0022748D" w:rsidRDefault="0022748D" w:rsidP="0022748D">
            <w:pPr>
              <w:rPr>
                <w:rFonts w:eastAsia="Calibri"/>
              </w:rPr>
            </w:pPr>
            <w:r w:rsidRPr="0022748D">
              <w:t>Бюджетные потребители</w:t>
            </w:r>
          </w:p>
        </w:tc>
        <w:tc>
          <w:tcPr>
            <w:tcW w:w="490" w:type="pct"/>
            <w:vMerge/>
            <w:tcBorders>
              <w:left w:val="nil"/>
              <w:right w:val="single" w:sz="4" w:space="0" w:color="auto"/>
            </w:tcBorders>
            <w:shd w:val="clear" w:color="auto" w:fill="auto"/>
            <w:vAlign w:val="center"/>
          </w:tcPr>
          <w:p w:rsidR="0022748D" w:rsidRPr="0022748D" w:rsidRDefault="0022748D" w:rsidP="0022748D">
            <w:pPr>
              <w:rPr>
                <w:rFonts w:eastAsia="Arial Unicode MS"/>
              </w:rPr>
            </w:pPr>
          </w:p>
        </w:tc>
        <w:tc>
          <w:tcPr>
            <w:tcW w:w="490" w:type="pct"/>
            <w:vMerge/>
            <w:tcBorders>
              <w:left w:val="nil"/>
              <w:right w:val="single" w:sz="4" w:space="0" w:color="auto"/>
            </w:tcBorders>
            <w:shd w:val="clear" w:color="auto" w:fill="auto"/>
            <w:vAlign w:val="center"/>
          </w:tcPr>
          <w:p w:rsidR="0022748D" w:rsidRPr="0022748D" w:rsidRDefault="0022748D" w:rsidP="0022748D">
            <w:pPr>
              <w:rPr>
                <w:rFonts w:eastAsia="Arial Unicode MS"/>
              </w:rPr>
            </w:pPr>
          </w:p>
        </w:tc>
        <w:tc>
          <w:tcPr>
            <w:tcW w:w="490" w:type="pct"/>
            <w:vMerge/>
            <w:tcBorders>
              <w:left w:val="nil"/>
              <w:right w:val="single" w:sz="4" w:space="0" w:color="auto"/>
            </w:tcBorders>
            <w:shd w:val="clear" w:color="auto" w:fill="auto"/>
            <w:vAlign w:val="center"/>
          </w:tcPr>
          <w:p w:rsidR="0022748D" w:rsidRPr="0022748D" w:rsidRDefault="0022748D" w:rsidP="0022748D">
            <w:pPr>
              <w:rPr>
                <w:rFonts w:eastAsia="Arial Unicode MS"/>
              </w:rPr>
            </w:pPr>
          </w:p>
        </w:tc>
        <w:tc>
          <w:tcPr>
            <w:tcW w:w="490" w:type="pct"/>
            <w:vMerge/>
            <w:tcBorders>
              <w:left w:val="nil"/>
              <w:right w:val="single" w:sz="4" w:space="0" w:color="auto"/>
            </w:tcBorders>
            <w:shd w:val="clear" w:color="auto" w:fill="auto"/>
            <w:vAlign w:val="center"/>
          </w:tcPr>
          <w:p w:rsidR="0022748D" w:rsidRPr="0022748D" w:rsidRDefault="0022748D" w:rsidP="0022748D">
            <w:pPr>
              <w:rPr>
                <w:rFonts w:eastAsia="Arial Unicode MS"/>
              </w:rPr>
            </w:pPr>
          </w:p>
        </w:tc>
        <w:tc>
          <w:tcPr>
            <w:tcW w:w="490" w:type="pct"/>
            <w:vMerge/>
            <w:tcBorders>
              <w:left w:val="nil"/>
              <w:right w:val="single" w:sz="4" w:space="0" w:color="auto"/>
            </w:tcBorders>
            <w:shd w:val="clear" w:color="auto" w:fill="auto"/>
            <w:vAlign w:val="center"/>
          </w:tcPr>
          <w:p w:rsidR="0022748D" w:rsidRPr="0022748D" w:rsidRDefault="0022748D" w:rsidP="0022748D">
            <w:pPr>
              <w:rPr>
                <w:rFonts w:eastAsia="Arial Unicode MS"/>
              </w:rPr>
            </w:pPr>
          </w:p>
        </w:tc>
        <w:tc>
          <w:tcPr>
            <w:tcW w:w="490" w:type="pct"/>
            <w:vMerge/>
            <w:tcBorders>
              <w:left w:val="nil"/>
              <w:right w:val="single" w:sz="4" w:space="0" w:color="auto"/>
            </w:tcBorders>
            <w:shd w:val="clear" w:color="auto" w:fill="auto"/>
            <w:vAlign w:val="center"/>
          </w:tcPr>
          <w:p w:rsidR="0022748D" w:rsidRPr="0022748D" w:rsidRDefault="0022748D" w:rsidP="0022748D">
            <w:pPr>
              <w:rPr>
                <w:rFonts w:eastAsia="Arial Unicode MS"/>
              </w:rPr>
            </w:pPr>
          </w:p>
        </w:tc>
        <w:tc>
          <w:tcPr>
            <w:tcW w:w="490" w:type="pct"/>
            <w:vMerge/>
            <w:tcBorders>
              <w:left w:val="nil"/>
              <w:right w:val="single" w:sz="4" w:space="0" w:color="auto"/>
            </w:tcBorders>
            <w:shd w:val="clear" w:color="auto" w:fill="auto"/>
            <w:vAlign w:val="center"/>
          </w:tcPr>
          <w:p w:rsidR="0022748D" w:rsidRPr="0022748D" w:rsidRDefault="0022748D" w:rsidP="0022748D">
            <w:pPr>
              <w:rPr>
                <w:rFonts w:eastAsia="Arial Unicode MS"/>
              </w:rPr>
            </w:pPr>
          </w:p>
        </w:tc>
        <w:tc>
          <w:tcPr>
            <w:tcW w:w="492" w:type="pct"/>
            <w:vMerge/>
            <w:tcBorders>
              <w:left w:val="nil"/>
              <w:right w:val="single" w:sz="4" w:space="0" w:color="auto"/>
            </w:tcBorders>
            <w:shd w:val="clear" w:color="auto" w:fill="auto"/>
            <w:vAlign w:val="center"/>
          </w:tcPr>
          <w:p w:rsidR="0022748D" w:rsidRPr="0022748D" w:rsidRDefault="0022748D" w:rsidP="0022748D">
            <w:pPr>
              <w:rPr>
                <w:rFonts w:eastAsia="Arial Unicode MS"/>
              </w:rPr>
            </w:pPr>
          </w:p>
        </w:tc>
      </w:tr>
      <w:tr w:rsidR="0022748D" w:rsidRPr="0022748D" w:rsidTr="00E355AD">
        <w:trPr>
          <w:trHeight w:val="20"/>
        </w:trPr>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22748D" w:rsidRPr="0022748D" w:rsidRDefault="0022748D" w:rsidP="0022748D">
            <w:r w:rsidRPr="0022748D">
              <w:t>Прочие</w:t>
            </w:r>
          </w:p>
        </w:tc>
        <w:tc>
          <w:tcPr>
            <w:tcW w:w="490" w:type="pct"/>
            <w:vMerge/>
            <w:tcBorders>
              <w:left w:val="nil"/>
              <w:bottom w:val="single" w:sz="4" w:space="0" w:color="auto"/>
              <w:right w:val="single" w:sz="4" w:space="0" w:color="auto"/>
            </w:tcBorders>
            <w:shd w:val="clear" w:color="auto" w:fill="auto"/>
            <w:vAlign w:val="center"/>
          </w:tcPr>
          <w:p w:rsidR="0022748D" w:rsidRPr="0022748D" w:rsidRDefault="0022748D" w:rsidP="0022748D">
            <w:pPr>
              <w:rPr>
                <w:rFonts w:eastAsia="Arial Unicode MS"/>
              </w:rPr>
            </w:pPr>
          </w:p>
        </w:tc>
        <w:tc>
          <w:tcPr>
            <w:tcW w:w="490" w:type="pct"/>
            <w:vMerge/>
            <w:tcBorders>
              <w:left w:val="nil"/>
              <w:bottom w:val="single" w:sz="4" w:space="0" w:color="auto"/>
              <w:right w:val="single" w:sz="4" w:space="0" w:color="auto"/>
            </w:tcBorders>
            <w:shd w:val="clear" w:color="auto" w:fill="auto"/>
            <w:vAlign w:val="center"/>
          </w:tcPr>
          <w:p w:rsidR="0022748D" w:rsidRPr="0022748D" w:rsidRDefault="0022748D" w:rsidP="0022748D">
            <w:pPr>
              <w:rPr>
                <w:rFonts w:eastAsia="Arial Unicode MS"/>
              </w:rPr>
            </w:pPr>
          </w:p>
        </w:tc>
        <w:tc>
          <w:tcPr>
            <w:tcW w:w="490" w:type="pct"/>
            <w:vMerge/>
            <w:tcBorders>
              <w:left w:val="nil"/>
              <w:bottom w:val="single" w:sz="4" w:space="0" w:color="auto"/>
              <w:right w:val="single" w:sz="4" w:space="0" w:color="auto"/>
            </w:tcBorders>
            <w:shd w:val="clear" w:color="auto" w:fill="auto"/>
            <w:vAlign w:val="center"/>
          </w:tcPr>
          <w:p w:rsidR="0022748D" w:rsidRPr="0022748D" w:rsidRDefault="0022748D" w:rsidP="0022748D">
            <w:pPr>
              <w:rPr>
                <w:rFonts w:eastAsia="Arial Unicode MS"/>
              </w:rPr>
            </w:pPr>
          </w:p>
        </w:tc>
        <w:tc>
          <w:tcPr>
            <w:tcW w:w="490" w:type="pct"/>
            <w:vMerge/>
            <w:tcBorders>
              <w:left w:val="nil"/>
              <w:bottom w:val="single" w:sz="4" w:space="0" w:color="auto"/>
              <w:right w:val="single" w:sz="4" w:space="0" w:color="auto"/>
            </w:tcBorders>
            <w:shd w:val="clear" w:color="auto" w:fill="auto"/>
            <w:vAlign w:val="center"/>
          </w:tcPr>
          <w:p w:rsidR="0022748D" w:rsidRPr="0022748D" w:rsidRDefault="0022748D" w:rsidP="0022748D">
            <w:pPr>
              <w:rPr>
                <w:rFonts w:eastAsia="Arial Unicode MS"/>
              </w:rPr>
            </w:pPr>
          </w:p>
        </w:tc>
        <w:tc>
          <w:tcPr>
            <w:tcW w:w="490" w:type="pct"/>
            <w:vMerge/>
            <w:tcBorders>
              <w:left w:val="nil"/>
              <w:bottom w:val="single" w:sz="4" w:space="0" w:color="auto"/>
              <w:right w:val="single" w:sz="4" w:space="0" w:color="auto"/>
            </w:tcBorders>
            <w:shd w:val="clear" w:color="auto" w:fill="auto"/>
            <w:vAlign w:val="center"/>
          </w:tcPr>
          <w:p w:rsidR="0022748D" w:rsidRPr="0022748D" w:rsidRDefault="0022748D" w:rsidP="0022748D">
            <w:pPr>
              <w:rPr>
                <w:rFonts w:eastAsia="Arial Unicode MS"/>
              </w:rPr>
            </w:pPr>
          </w:p>
        </w:tc>
        <w:tc>
          <w:tcPr>
            <w:tcW w:w="490" w:type="pct"/>
            <w:vMerge/>
            <w:tcBorders>
              <w:left w:val="nil"/>
              <w:bottom w:val="single" w:sz="4" w:space="0" w:color="auto"/>
              <w:right w:val="single" w:sz="4" w:space="0" w:color="auto"/>
            </w:tcBorders>
            <w:shd w:val="clear" w:color="auto" w:fill="auto"/>
            <w:vAlign w:val="center"/>
          </w:tcPr>
          <w:p w:rsidR="0022748D" w:rsidRPr="0022748D" w:rsidRDefault="0022748D" w:rsidP="0022748D">
            <w:pPr>
              <w:rPr>
                <w:rFonts w:eastAsia="Arial Unicode MS"/>
              </w:rPr>
            </w:pPr>
          </w:p>
        </w:tc>
        <w:tc>
          <w:tcPr>
            <w:tcW w:w="490" w:type="pct"/>
            <w:vMerge/>
            <w:tcBorders>
              <w:left w:val="nil"/>
              <w:bottom w:val="single" w:sz="4" w:space="0" w:color="auto"/>
              <w:right w:val="single" w:sz="4" w:space="0" w:color="auto"/>
            </w:tcBorders>
            <w:shd w:val="clear" w:color="auto" w:fill="auto"/>
            <w:vAlign w:val="center"/>
          </w:tcPr>
          <w:p w:rsidR="0022748D" w:rsidRPr="0022748D" w:rsidRDefault="0022748D" w:rsidP="0022748D">
            <w:pPr>
              <w:rPr>
                <w:rFonts w:eastAsia="Arial Unicode MS"/>
              </w:rPr>
            </w:pPr>
          </w:p>
        </w:tc>
        <w:tc>
          <w:tcPr>
            <w:tcW w:w="492" w:type="pct"/>
            <w:vMerge/>
            <w:tcBorders>
              <w:left w:val="nil"/>
              <w:bottom w:val="single" w:sz="4" w:space="0" w:color="auto"/>
              <w:right w:val="single" w:sz="4" w:space="0" w:color="auto"/>
            </w:tcBorders>
            <w:shd w:val="clear" w:color="auto" w:fill="auto"/>
            <w:vAlign w:val="center"/>
          </w:tcPr>
          <w:p w:rsidR="0022748D" w:rsidRPr="0022748D" w:rsidRDefault="0022748D" w:rsidP="0022748D">
            <w:pPr>
              <w:rPr>
                <w:rFonts w:eastAsia="Arial Unicode MS"/>
              </w:rPr>
            </w:pPr>
          </w:p>
        </w:tc>
      </w:tr>
    </w:tbl>
    <w:p w:rsidR="0022748D" w:rsidRPr="0022748D" w:rsidRDefault="0022748D" w:rsidP="0022748D">
      <w:pPr>
        <w:sectPr w:rsidR="0022748D" w:rsidRPr="0022748D" w:rsidSect="008B41BE">
          <w:pgSz w:w="11906" w:h="16838"/>
          <w:pgMar w:top="851" w:right="567" w:bottom="851" w:left="1701" w:header="720" w:footer="720" w:gutter="0"/>
          <w:cols w:space="720"/>
          <w:docGrid w:linePitch="360"/>
        </w:sectPr>
      </w:pPr>
    </w:p>
    <w:p w:rsidR="0022748D" w:rsidRPr="0022748D" w:rsidRDefault="0022748D" w:rsidP="0022748D">
      <w:r w:rsidRPr="0022748D">
        <w:lastRenderedPageBreak/>
        <w:t xml:space="preserve">ГЛАВА 13. ИНДИКАТОРЫ РАЗВИТИЯ СИСТЕМ ТЕПЛОСНАБЖЕНИЯ АПРАКСИНСКОГО СЕЛЬСКОГО ПОСЕЛЕНИЯ </w:t>
      </w:r>
    </w:p>
    <w:p w:rsidR="0022748D" w:rsidRPr="0022748D" w:rsidRDefault="0022748D" w:rsidP="0022748D">
      <w:bookmarkStart w:id="167" w:name="_Hlk34394843"/>
      <w:bookmarkStart w:id="168" w:name="_Hlk50125271"/>
      <w:r w:rsidRPr="0022748D">
        <w:t xml:space="preserve">Индикаторы развития систем теплоснабжения представлены в таблице 13.1. </w:t>
      </w:r>
    </w:p>
    <w:p w:rsidR="0022748D" w:rsidRPr="0022748D" w:rsidRDefault="0022748D" w:rsidP="0022748D">
      <w:bookmarkStart w:id="169" w:name="_Ref19658937"/>
      <w:r w:rsidRPr="0022748D">
        <w:t xml:space="preserve">Таблица </w:t>
      </w:r>
      <w:bookmarkEnd w:id="169"/>
      <w:r w:rsidRPr="0022748D">
        <w:t xml:space="preserve">13.1 - </w:t>
      </w:r>
      <w:bookmarkStart w:id="170" w:name="_Hlk25241434"/>
      <w:r w:rsidRPr="0022748D">
        <w:t>Индикаторы развития систем теплоснабжения</w:t>
      </w:r>
      <w:bookmarkEnd w:id="170"/>
      <w:r w:rsidRPr="0022748D">
        <w:t xml:space="preserve"> Апраксинского сельского поселения</w:t>
      </w:r>
    </w:p>
    <w:tbl>
      <w:tblPr>
        <w:tblW w:w="1474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4"/>
        <w:gridCol w:w="4830"/>
        <w:gridCol w:w="1385"/>
        <w:gridCol w:w="1006"/>
        <w:gridCol w:w="1005"/>
        <w:gridCol w:w="1005"/>
        <w:gridCol w:w="1005"/>
        <w:gridCol w:w="1005"/>
        <w:gridCol w:w="1005"/>
        <w:gridCol w:w="1006"/>
        <w:gridCol w:w="1006"/>
      </w:tblGrid>
      <w:tr w:rsidR="0022748D" w:rsidRPr="0022748D" w:rsidTr="00E355AD">
        <w:trPr>
          <w:cantSplit/>
          <w:trHeight w:val="675"/>
          <w:tblHeader/>
          <w:jc w:val="center"/>
        </w:trPr>
        <w:tc>
          <w:tcPr>
            <w:tcW w:w="484" w:type="dxa"/>
            <w:shd w:val="clear" w:color="000000" w:fill="FFFFFF"/>
            <w:vAlign w:val="center"/>
            <w:hideMark/>
          </w:tcPr>
          <w:p w:rsidR="0022748D" w:rsidRPr="0022748D" w:rsidRDefault="0022748D" w:rsidP="0022748D">
            <w:r w:rsidRPr="0022748D">
              <w:t>№</w:t>
            </w:r>
          </w:p>
        </w:tc>
        <w:tc>
          <w:tcPr>
            <w:tcW w:w="4866" w:type="dxa"/>
            <w:shd w:val="clear" w:color="000000" w:fill="FFFFFF"/>
            <w:vAlign w:val="center"/>
            <w:hideMark/>
          </w:tcPr>
          <w:p w:rsidR="0022748D" w:rsidRPr="0022748D" w:rsidRDefault="0022748D" w:rsidP="0022748D">
            <w:r w:rsidRPr="0022748D">
              <w:t>Показатель</w:t>
            </w:r>
          </w:p>
        </w:tc>
        <w:tc>
          <w:tcPr>
            <w:tcW w:w="1303" w:type="dxa"/>
            <w:shd w:val="clear" w:color="000000" w:fill="FFFFFF"/>
            <w:vAlign w:val="center"/>
            <w:hideMark/>
          </w:tcPr>
          <w:p w:rsidR="0022748D" w:rsidRPr="0022748D" w:rsidRDefault="0022748D" w:rsidP="0022748D">
            <w:r w:rsidRPr="0022748D">
              <w:t>Единица измерения</w:t>
            </w:r>
          </w:p>
        </w:tc>
        <w:tc>
          <w:tcPr>
            <w:tcW w:w="1012" w:type="dxa"/>
            <w:shd w:val="clear" w:color="000000" w:fill="FFFFFF"/>
            <w:vAlign w:val="center"/>
            <w:hideMark/>
          </w:tcPr>
          <w:p w:rsidR="0022748D" w:rsidRPr="0022748D" w:rsidRDefault="0022748D" w:rsidP="0022748D">
            <w:r w:rsidRPr="0022748D">
              <w:t>2024</w:t>
            </w:r>
          </w:p>
        </w:tc>
        <w:tc>
          <w:tcPr>
            <w:tcW w:w="1011" w:type="dxa"/>
            <w:shd w:val="clear" w:color="000000" w:fill="FFFFFF"/>
            <w:vAlign w:val="center"/>
            <w:hideMark/>
          </w:tcPr>
          <w:p w:rsidR="0022748D" w:rsidRPr="0022748D" w:rsidRDefault="0022748D" w:rsidP="0022748D">
            <w:r w:rsidRPr="0022748D">
              <w:t>2025</w:t>
            </w:r>
          </w:p>
        </w:tc>
        <w:tc>
          <w:tcPr>
            <w:tcW w:w="1011" w:type="dxa"/>
            <w:shd w:val="clear" w:color="000000" w:fill="FFFFFF"/>
            <w:vAlign w:val="center"/>
            <w:hideMark/>
          </w:tcPr>
          <w:p w:rsidR="0022748D" w:rsidRPr="0022748D" w:rsidRDefault="0022748D" w:rsidP="0022748D">
            <w:r w:rsidRPr="0022748D">
              <w:t>2026</w:t>
            </w:r>
          </w:p>
        </w:tc>
        <w:tc>
          <w:tcPr>
            <w:tcW w:w="1011" w:type="dxa"/>
            <w:shd w:val="clear" w:color="000000" w:fill="FFFFFF"/>
            <w:vAlign w:val="center"/>
            <w:hideMark/>
          </w:tcPr>
          <w:p w:rsidR="0022748D" w:rsidRPr="0022748D" w:rsidRDefault="0022748D" w:rsidP="0022748D">
            <w:r w:rsidRPr="0022748D">
              <w:t>2027</w:t>
            </w:r>
          </w:p>
        </w:tc>
        <w:tc>
          <w:tcPr>
            <w:tcW w:w="1011" w:type="dxa"/>
            <w:shd w:val="clear" w:color="000000" w:fill="FFFFFF"/>
            <w:vAlign w:val="center"/>
            <w:hideMark/>
          </w:tcPr>
          <w:p w:rsidR="0022748D" w:rsidRPr="0022748D" w:rsidRDefault="0022748D" w:rsidP="0022748D">
            <w:r w:rsidRPr="0022748D">
              <w:t>2028</w:t>
            </w:r>
          </w:p>
        </w:tc>
        <w:tc>
          <w:tcPr>
            <w:tcW w:w="1011" w:type="dxa"/>
            <w:shd w:val="clear" w:color="000000" w:fill="FFFFFF"/>
            <w:vAlign w:val="center"/>
            <w:hideMark/>
          </w:tcPr>
          <w:p w:rsidR="0022748D" w:rsidRPr="0022748D" w:rsidRDefault="0022748D" w:rsidP="0022748D">
            <w:r w:rsidRPr="0022748D">
              <w:t>2029</w:t>
            </w:r>
          </w:p>
        </w:tc>
        <w:tc>
          <w:tcPr>
            <w:tcW w:w="1011" w:type="dxa"/>
            <w:shd w:val="clear" w:color="000000" w:fill="FFFFFF"/>
            <w:vAlign w:val="center"/>
            <w:hideMark/>
          </w:tcPr>
          <w:p w:rsidR="0022748D" w:rsidRPr="0022748D" w:rsidRDefault="0022748D" w:rsidP="0022748D">
            <w:r w:rsidRPr="0022748D">
              <w:t>2030-2035</w:t>
            </w:r>
          </w:p>
        </w:tc>
        <w:tc>
          <w:tcPr>
            <w:tcW w:w="1011" w:type="dxa"/>
            <w:shd w:val="clear" w:color="000000" w:fill="FFFFFF"/>
            <w:vAlign w:val="center"/>
            <w:hideMark/>
          </w:tcPr>
          <w:p w:rsidR="0022748D" w:rsidRPr="0022748D" w:rsidRDefault="0022748D" w:rsidP="0022748D">
            <w:r w:rsidRPr="0022748D">
              <w:t>2036-2044</w:t>
            </w:r>
          </w:p>
        </w:tc>
      </w:tr>
      <w:tr w:rsidR="0022748D" w:rsidRPr="0022748D" w:rsidTr="00E355AD">
        <w:trPr>
          <w:cantSplit/>
          <w:trHeight w:val="690"/>
          <w:jc w:val="center"/>
        </w:trPr>
        <w:tc>
          <w:tcPr>
            <w:tcW w:w="484" w:type="dxa"/>
            <w:shd w:val="clear" w:color="auto" w:fill="auto"/>
            <w:noWrap/>
            <w:vAlign w:val="center"/>
          </w:tcPr>
          <w:p w:rsidR="0022748D" w:rsidRPr="0022748D" w:rsidRDefault="0022748D" w:rsidP="0022748D">
            <w:r w:rsidRPr="0022748D">
              <w:t>1</w:t>
            </w:r>
          </w:p>
        </w:tc>
        <w:tc>
          <w:tcPr>
            <w:tcW w:w="4866" w:type="dxa"/>
            <w:shd w:val="clear" w:color="auto" w:fill="auto"/>
            <w:vAlign w:val="center"/>
          </w:tcPr>
          <w:p w:rsidR="0022748D" w:rsidRPr="0022748D" w:rsidRDefault="0022748D" w:rsidP="0022748D">
            <w:r w:rsidRPr="0022748D">
              <w:t>количество прекращений подачи тепловой энергии, теплоносителя в результате технологических нарушений на тепловых сетях</w:t>
            </w:r>
          </w:p>
        </w:tc>
        <w:tc>
          <w:tcPr>
            <w:tcW w:w="1303" w:type="dxa"/>
            <w:shd w:val="clear" w:color="auto" w:fill="auto"/>
            <w:vAlign w:val="center"/>
          </w:tcPr>
          <w:p w:rsidR="0022748D" w:rsidRPr="0022748D" w:rsidRDefault="0022748D" w:rsidP="0022748D">
            <w:r w:rsidRPr="0022748D">
              <w:t>Ед/км</w:t>
            </w:r>
          </w:p>
        </w:tc>
        <w:tc>
          <w:tcPr>
            <w:tcW w:w="1012"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r w:rsidRPr="0022748D">
              <w:t>0</w:t>
            </w:r>
          </w:p>
        </w:tc>
      </w:tr>
      <w:tr w:rsidR="0022748D" w:rsidRPr="0022748D" w:rsidTr="00E355AD">
        <w:trPr>
          <w:cantSplit/>
          <w:trHeight w:val="690"/>
          <w:jc w:val="center"/>
        </w:trPr>
        <w:tc>
          <w:tcPr>
            <w:tcW w:w="484" w:type="dxa"/>
            <w:shd w:val="clear" w:color="auto" w:fill="auto"/>
            <w:noWrap/>
            <w:vAlign w:val="center"/>
          </w:tcPr>
          <w:p w:rsidR="0022748D" w:rsidRPr="0022748D" w:rsidRDefault="0022748D" w:rsidP="0022748D">
            <w:r w:rsidRPr="0022748D">
              <w:t>2</w:t>
            </w:r>
          </w:p>
        </w:tc>
        <w:tc>
          <w:tcPr>
            <w:tcW w:w="4866" w:type="dxa"/>
            <w:shd w:val="clear" w:color="auto" w:fill="auto"/>
            <w:vAlign w:val="center"/>
          </w:tcPr>
          <w:p w:rsidR="0022748D" w:rsidRPr="0022748D" w:rsidRDefault="0022748D" w:rsidP="0022748D">
            <w:r w:rsidRPr="0022748D">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303" w:type="dxa"/>
            <w:shd w:val="clear" w:color="auto" w:fill="auto"/>
            <w:vAlign w:val="center"/>
          </w:tcPr>
          <w:p w:rsidR="0022748D" w:rsidRPr="0022748D" w:rsidRDefault="0022748D" w:rsidP="0022748D">
            <w:r w:rsidRPr="0022748D">
              <w:t>ед</w:t>
            </w:r>
          </w:p>
        </w:tc>
        <w:tc>
          <w:tcPr>
            <w:tcW w:w="1012"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r w:rsidRPr="0022748D">
              <w:t>0</w:t>
            </w:r>
          </w:p>
        </w:tc>
      </w:tr>
      <w:tr w:rsidR="0022748D" w:rsidRPr="0022748D" w:rsidTr="00E355AD">
        <w:trPr>
          <w:cantSplit/>
          <w:trHeight w:val="690"/>
          <w:jc w:val="center"/>
        </w:trPr>
        <w:tc>
          <w:tcPr>
            <w:tcW w:w="484" w:type="dxa"/>
            <w:shd w:val="clear" w:color="auto" w:fill="auto"/>
            <w:noWrap/>
            <w:vAlign w:val="center"/>
          </w:tcPr>
          <w:p w:rsidR="0022748D" w:rsidRPr="0022748D" w:rsidRDefault="0022748D" w:rsidP="0022748D">
            <w:r w:rsidRPr="0022748D">
              <w:t>3</w:t>
            </w:r>
          </w:p>
        </w:tc>
        <w:tc>
          <w:tcPr>
            <w:tcW w:w="4866" w:type="dxa"/>
            <w:shd w:val="clear" w:color="auto" w:fill="auto"/>
            <w:vAlign w:val="center"/>
          </w:tcPr>
          <w:p w:rsidR="0022748D" w:rsidRPr="0022748D" w:rsidRDefault="0022748D" w:rsidP="0022748D">
            <w:r w:rsidRPr="0022748D">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1303" w:type="dxa"/>
            <w:shd w:val="clear" w:color="auto" w:fill="auto"/>
            <w:vAlign w:val="center"/>
          </w:tcPr>
          <w:p w:rsidR="0022748D" w:rsidRPr="0022748D" w:rsidRDefault="0022748D" w:rsidP="0022748D">
            <w:r w:rsidRPr="0022748D">
              <w:t>кг.у.т./Гкал</w:t>
            </w:r>
          </w:p>
        </w:tc>
        <w:tc>
          <w:tcPr>
            <w:tcW w:w="1012" w:type="dxa"/>
            <w:shd w:val="clear" w:color="auto" w:fill="auto"/>
            <w:vAlign w:val="center"/>
          </w:tcPr>
          <w:p w:rsidR="0022748D" w:rsidRPr="0022748D" w:rsidRDefault="0022748D" w:rsidP="0022748D">
            <w:pPr>
              <w:rPr>
                <w:rFonts w:eastAsia="Calibri"/>
              </w:rPr>
            </w:pPr>
            <w:r w:rsidRPr="0022748D">
              <w:rPr>
                <w:rFonts w:eastAsia="Calibri"/>
              </w:rPr>
              <w:t>191</w:t>
            </w:r>
          </w:p>
        </w:tc>
        <w:tc>
          <w:tcPr>
            <w:tcW w:w="1011" w:type="dxa"/>
            <w:shd w:val="clear" w:color="auto" w:fill="auto"/>
            <w:vAlign w:val="center"/>
          </w:tcPr>
          <w:p w:rsidR="0022748D" w:rsidRPr="0022748D" w:rsidRDefault="0022748D" w:rsidP="0022748D">
            <w:pPr>
              <w:rPr>
                <w:rFonts w:eastAsia="Calibri"/>
              </w:rPr>
            </w:pPr>
            <w:r w:rsidRPr="0022748D">
              <w:rPr>
                <w:rFonts w:eastAsia="Calibri"/>
              </w:rPr>
              <w:t>191</w:t>
            </w:r>
          </w:p>
        </w:tc>
        <w:tc>
          <w:tcPr>
            <w:tcW w:w="1011" w:type="dxa"/>
            <w:shd w:val="clear" w:color="auto" w:fill="auto"/>
            <w:vAlign w:val="center"/>
          </w:tcPr>
          <w:p w:rsidR="0022748D" w:rsidRPr="0022748D" w:rsidRDefault="0022748D" w:rsidP="0022748D">
            <w:pPr>
              <w:rPr>
                <w:rFonts w:eastAsia="Calibri"/>
              </w:rPr>
            </w:pPr>
            <w:r w:rsidRPr="0022748D">
              <w:rPr>
                <w:rFonts w:eastAsia="Calibri"/>
              </w:rPr>
              <w:t>191</w:t>
            </w:r>
          </w:p>
        </w:tc>
        <w:tc>
          <w:tcPr>
            <w:tcW w:w="1011" w:type="dxa"/>
            <w:shd w:val="clear" w:color="auto" w:fill="auto"/>
            <w:vAlign w:val="center"/>
          </w:tcPr>
          <w:p w:rsidR="0022748D" w:rsidRPr="0022748D" w:rsidRDefault="0022748D" w:rsidP="0022748D">
            <w:pPr>
              <w:rPr>
                <w:rFonts w:eastAsia="Calibri"/>
              </w:rPr>
            </w:pPr>
            <w:r w:rsidRPr="0022748D">
              <w:rPr>
                <w:rFonts w:eastAsia="Calibri"/>
              </w:rPr>
              <w:t>191</w:t>
            </w:r>
          </w:p>
        </w:tc>
        <w:tc>
          <w:tcPr>
            <w:tcW w:w="1011" w:type="dxa"/>
            <w:shd w:val="clear" w:color="auto" w:fill="auto"/>
            <w:vAlign w:val="center"/>
          </w:tcPr>
          <w:p w:rsidR="0022748D" w:rsidRPr="0022748D" w:rsidRDefault="0022748D" w:rsidP="0022748D">
            <w:pPr>
              <w:rPr>
                <w:rFonts w:eastAsia="Calibri"/>
              </w:rPr>
            </w:pPr>
            <w:r w:rsidRPr="0022748D">
              <w:rPr>
                <w:rFonts w:eastAsia="Calibri"/>
              </w:rPr>
              <w:t>191</w:t>
            </w:r>
          </w:p>
        </w:tc>
        <w:tc>
          <w:tcPr>
            <w:tcW w:w="1011" w:type="dxa"/>
            <w:shd w:val="clear" w:color="auto" w:fill="auto"/>
            <w:vAlign w:val="center"/>
          </w:tcPr>
          <w:p w:rsidR="0022748D" w:rsidRPr="0022748D" w:rsidRDefault="0022748D" w:rsidP="0022748D">
            <w:pPr>
              <w:rPr>
                <w:rFonts w:eastAsia="Calibri"/>
              </w:rPr>
            </w:pPr>
            <w:r w:rsidRPr="0022748D">
              <w:rPr>
                <w:rFonts w:eastAsia="Calibri"/>
              </w:rPr>
              <w:t>191</w:t>
            </w:r>
          </w:p>
        </w:tc>
        <w:tc>
          <w:tcPr>
            <w:tcW w:w="1011" w:type="dxa"/>
            <w:shd w:val="clear" w:color="auto" w:fill="auto"/>
            <w:vAlign w:val="center"/>
          </w:tcPr>
          <w:p w:rsidR="0022748D" w:rsidRPr="0022748D" w:rsidRDefault="0022748D" w:rsidP="0022748D">
            <w:pPr>
              <w:rPr>
                <w:rFonts w:eastAsia="Calibri"/>
              </w:rPr>
            </w:pPr>
            <w:r w:rsidRPr="0022748D">
              <w:rPr>
                <w:rFonts w:eastAsia="Calibri"/>
              </w:rPr>
              <w:t>191</w:t>
            </w:r>
          </w:p>
        </w:tc>
        <w:tc>
          <w:tcPr>
            <w:tcW w:w="1011" w:type="dxa"/>
            <w:shd w:val="clear" w:color="auto" w:fill="auto"/>
            <w:vAlign w:val="center"/>
          </w:tcPr>
          <w:p w:rsidR="0022748D" w:rsidRPr="0022748D" w:rsidRDefault="0022748D" w:rsidP="0022748D">
            <w:pPr>
              <w:rPr>
                <w:rFonts w:eastAsia="Calibri"/>
              </w:rPr>
            </w:pPr>
            <w:r w:rsidRPr="0022748D">
              <w:rPr>
                <w:rFonts w:eastAsia="Calibri"/>
              </w:rPr>
              <w:t>191</w:t>
            </w:r>
          </w:p>
        </w:tc>
      </w:tr>
      <w:tr w:rsidR="0022748D" w:rsidRPr="0022748D" w:rsidTr="00E355AD">
        <w:trPr>
          <w:cantSplit/>
          <w:trHeight w:val="690"/>
          <w:jc w:val="center"/>
        </w:trPr>
        <w:tc>
          <w:tcPr>
            <w:tcW w:w="484" w:type="dxa"/>
            <w:shd w:val="clear" w:color="auto" w:fill="auto"/>
            <w:noWrap/>
            <w:vAlign w:val="center"/>
          </w:tcPr>
          <w:p w:rsidR="0022748D" w:rsidRPr="0022748D" w:rsidRDefault="0022748D" w:rsidP="0022748D">
            <w:r w:rsidRPr="0022748D">
              <w:t>4</w:t>
            </w:r>
          </w:p>
        </w:tc>
        <w:tc>
          <w:tcPr>
            <w:tcW w:w="4866" w:type="dxa"/>
            <w:shd w:val="clear" w:color="auto" w:fill="auto"/>
            <w:vAlign w:val="center"/>
          </w:tcPr>
          <w:p w:rsidR="0022748D" w:rsidRPr="0022748D" w:rsidRDefault="0022748D" w:rsidP="0022748D">
            <w:r w:rsidRPr="0022748D">
              <w:t>отношение величины технологических потерь тепловой энергии, теплоносителя к материальной характеристике тепловой сети</w:t>
            </w:r>
          </w:p>
        </w:tc>
        <w:tc>
          <w:tcPr>
            <w:tcW w:w="1303" w:type="dxa"/>
            <w:shd w:val="clear" w:color="auto" w:fill="auto"/>
            <w:vAlign w:val="center"/>
          </w:tcPr>
          <w:p w:rsidR="0022748D" w:rsidRPr="0022748D" w:rsidRDefault="0022748D" w:rsidP="0022748D">
            <w:r w:rsidRPr="0022748D">
              <w:t>Гкал/м2</w:t>
            </w:r>
          </w:p>
        </w:tc>
        <w:tc>
          <w:tcPr>
            <w:tcW w:w="1012" w:type="dxa"/>
            <w:shd w:val="clear" w:color="auto" w:fill="auto"/>
            <w:vAlign w:val="center"/>
          </w:tcPr>
          <w:p w:rsidR="0022748D" w:rsidRPr="0022748D" w:rsidRDefault="0022748D" w:rsidP="0022748D">
            <w:pPr>
              <w:rPr>
                <w:rFonts w:eastAsia="Calibri"/>
              </w:rPr>
            </w:pPr>
            <w:r w:rsidRPr="0022748D">
              <w:rPr>
                <w:rFonts w:eastAsia="Calibri"/>
              </w:rPr>
              <w:t>0,67</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0,67</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0,67</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0,67</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0,67</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0,67</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0,67</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0,67</w:t>
            </w:r>
          </w:p>
        </w:tc>
      </w:tr>
      <w:tr w:rsidR="0022748D" w:rsidRPr="0022748D" w:rsidTr="00E355AD">
        <w:trPr>
          <w:cantSplit/>
          <w:trHeight w:val="690"/>
          <w:jc w:val="center"/>
        </w:trPr>
        <w:tc>
          <w:tcPr>
            <w:tcW w:w="484" w:type="dxa"/>
            <w:shd w:val="clear" w:color="auto" w:fill="auto"/>
            <w:noWrap/>
            <w:vAlign w:val="center"/>
          </w:tcPr>
          <w:p w:rsidR="0022748D" w:rsidRPr="0022748D" w:rsidRDefault="0022748D" w:rsidP="0022748D">
            <w:r w:rsidRPr="0022748D">
              <w:t>5</w:t>
            </w:r>
          </w:p>
        </w:tc>
        <w:tc>
          <w:tcPr>
            <w:tcW w:w="4866" w:type="dxa"/>
            <w:shd w:val="clear" w:color="auto" w:fill="auto"/>
            <w:vAlign w:val="center"/>
          </w:tcPr>
          <w:p w:rsidR="0022748D" w:rsidRPr="0022748D" w:rsidRDefault="0022748D" w:rsidP="0022748D">
            <w:r w:rsidRPr="0022748D">
              <w:t>коэффициент использования установленной тепловой мощности</w:t>
            </w:r>
          </w:p>
        </w:tc>
        <w:tc>
          <w:tcPr>
            <w:tcW w:w="1303" w:type="dxa"/>
            <w:shd w:val="clear" w:color="auto" w:fill="auto"/>
            <w:vAlign w:val="center"/>
          </w:tcPr>
          <w:p w:rsidR="0022748D" w:rsidRPr="0022748D" w:rsidRDefault="0022748D" w:rsidP="0022748D">
            <w:r w:rsidRPr="0022748D">
              <w:t>%</w:t>
            </w:r>
          </w:p>
        </w:tc>
        <w:tc>
          <w:tcPr>
            <w:tcW w:w="1012" w:type="dxa"/>
            <w:shd w:val="clear" w:color="auto" w:fill="auto"/>
            <w:vAlign w:val="center"/>
          </w:tcPr>
          <w:p w:rsidR="0022748D" w:rsidRPr="0022748D" w:rsidRDefault="0022748D" w:rsidP="0022748D">
            <w:pPr>
              <w:rPr>
                <w:rFonts w:eastAsia="Calibri"/>
              </w:rPr>
            </w:pPr>
            <w:r w:rsidRPr="0022748D">
              <w:rPr>
                <w:rFonts w:eastAsia="Calibri"/>
              </w:rPr>
              <w:t>37,2</w:t>
            </w:r>
          </w:p>
        </w:tc>
        <w:tc>
          <w:tcPr>
            <w:tcW w:w="1011" w:type="dxa"/>
            <w:shd w:val="clear" w:color="auto" w:fill="auto"/>
            <w:vAlign w:val="center"/>
          </w:tcPr>
          <w:p w:rsidR="0022748D" w:rsidRPr="0022748D" w:rsidRDefault="0022748D" w:rsidP="0022748D">
            <w:pPr>
              <w:rPr>
                <w:rFonts w:eastAsia="Calibri"/>
              </w:rPr>
            </w:pPr>
            <w:r w:rsidRPr="0022748D">
              <w:rPr>
                <w:rFonts w:eastAsia="Calibri"/>
              </w:rPr>
              <w:t>37,2</w:t>
            </w:r>
          </w:p>
        </w:tc>
        <w:tc>
          <w:tcPr>
            <w:tcW w:w="1011" w:type="dxa"/>
            <w:shd w:val="clear" w:color="auto" w:fill="auto"/>
            <w:vAlign w:val="center"/>
          </w:tcPr>
          <w:p w:rsidR="0022748D" w:rsidRPr="0022748D" w:rsidRDefault="0022748D" w:rsidP="0022748D">
            <w:pPr>
              <w:rPr>
                <w:rFonts w:eastAsia="Calibri"/>
              </w:rPr>
            </w:pPr>
            <w:r w:rsidRPr="0022748D">
              <w:rPr>
                <w:rFonts w:eastAsia="Calibri"/>
              </w:rPr>
              <w:t>37,2</w:t>
            </w:r>
          </w:p>
        </w:tc>
        <w:tc>
          <w:tcPr>
            <w:tcW w:w="1011" w:type="dxa"/>
            <w:shd w:val="clear" w:color="auto" w:fill="auto"/>
            <w:vAlign w:val="center"/>
          </w:tcPr>
          <w:p w:rsidR="0022748D" w:rsidRPr="0022748D" w:rsidRDefault="0022748D" w:rsidP="0022748D">
            <w:pPr>
              <w:rPr>
                <w:rFonts w:eastAsia="Calibri"/>
              </w:rPr>
            </w:pPr>
            <w:r w:rsidRPr="0022748D">
              <w:rPr>
                <w:rFonts w:eastAsia="Calibri"/>
              </w:rPr>
              <w:t>37,2</w:t>
            </w:r>
          </w:p>
        </w:tc>
        <w:tc>
          <w:tcPr>
            <w:tcW w:w="1011" w:type="dxa"/>
            <w:shd w:val="clear" w:color="auto" w:fill="auto"/>
            <w:vAlign w:val="center"/>
          </w:tcPr>
          <w:p w:rsidR="0022748D" w:rsidRPr="0022748D" w:rsidRDefault="0022748D" w:rsidP="0022748D">
            <w:pPr>
              <w:rPr>
                <w:rFonts w:eastAsia="Calibri"/>
              </w:rPr>
            </w:pPr>
            <w:r w:rsidRPr="0022748D">
              <w:rPr>
                <w:rFonts w:eastAsia="Calibri"/>
              </w:rPr>
              <w:t>37,2</w:t>
            </w:r>
          </w:p>
        </w:tc>
        <w:tc>
          <w:tcPr>
            <w:tcW w:w="1011" w:type="dxa"/>
            <w:shd w:val="clear" w:color="auto" w:fill="auto"/>
            <w:vAlign w:val="center"/>
          </w:tcPr>
          <w:p w:rsidR="0022748D" w:rsidRPr="0022748D" w:rsidRDefault="0022748D" w:rsidP="0022748D">
            <w:pPr>
              <w:rPr>
                <w:rFonts w:eastAsia="Calibri"/>
              </w:rPr>
            </w:pPr>
            <w:r w:rsidRPr="0022748D">
              <w:rPr>
                <w:rFonts w:eastAsia="Calibri"/>
              </w:rPr>
              <w:t>37,2</w:t>
            </w:r>
          </w:p>
        </w:tc>
        <w:tc>
          <w:tcPr>
            <w:tcW w:w="1011" w:type="dxa"/>
            <w:shd w:val="clear" w:color="auto" w:fill="auto"/>
            <w:vAlign w:val="center"/>
          </w:tcPr>
          <w:p w:rsidR="0022748D" w:rsidRPr="0022748D" w:rsidRDefault="0022748D" w:rsidP="0022748D">
            <w:pPr>
              <w:rPr>
                <w:rFonts w:eastAsia="Calibri"/>
              </w:rPr>
            </w:pPr>
            <w:r w:rsidRPr="0022748D">
              <w:rPr>
                <w:rFonts w:eastAsia="Calibri"/>
              </w:rPr>
              <w:t>37,2</w:t>
            </w:r>
          </w:p>
        </w:tc>
        <w:tc>
          <w:tcPr>
            <w:tcW w:w="1011" w:type="dxa"/>
            <w:shd w:val="clear" w:color="auto" w:fill="auto"/>
            <w:vAlign w:val="center"/>
          </w:tcPr>
          <w:p w:rsidR="0022748D" w:rsidRPr="0022748D" w:rsidRDefault="0022748D" w:rsidP="0022748D">
            <w:pPr>
              <w:rPr>
                <w:rFonts w:eastAsia="Calibri"/>
              </w:rPr>
            </w:pPr>
            <w:r w:rsidRPr="0022748D">
              <w:rPr>
                <w:rFonts w:eastAsia="Calibri"/>
              </w:rPr>
              <w:t>37,2</w:t>
            </w:r>
          </w:p>
        </w:tc>
      </w:tr>
      <w:tr w:rsidR="0022748D" w:rsidRPr="0022748D" w:rsidTr="00E355AD">
        <w:trPr>
          <w:cantSplit/>
          <w:trHeight w:val="690"/>
          <w:jc w:val="center"/>
        </w:trPr>
        <w:tc>
          <w:tcPr>
            <w:tcW w:w="484" w:type="dxa"/>
            <w:shd w:val="clear" w:color="auto" w:fill="auto"/>
            <w:noWrap/>
            <w:vAlign w:val="center"/>
          </w:tcPr>
          <w:p w:rsidR="0022748D" w:rsidRPr="0022748D" w:rsidRDefault="0022748D" w:rsidP="0022748D">
            <w:r w:rsidRPr="0022748D">
              <w:t>6</w:t>
            </w:r>
          </w:p>
        </w:tc>
        <w:tc>
          <w:tcPr>
            <w:tcW w:w="4866" w:type="dxa"/>
            <w:shd w:val="clear" w:color="auto" w:fill="auto"/>
            <w:vAlign w:val="center"/>
          </w:tcPr>
          <w:p w:rsidR="0022748D" w:rsidRPr="0022748D" w:rsidRDefault="0022748D" w:rsidP="0022748D">
            <w:r w:rsidRPr="0022748D">
              <w:t>удельная материальная характеристика тепловых сетей, приведенная к расчетной тепловой нагрузке</w:t>
            </w:r>
          </w:p>
        </w:tc>
        <w:tc>
          <w:tcPr>
            <w:tcW w:w="1303" w:type="dxa"/>
            <w:shd w:val="clear" w:color="auto" w:fill="auto"/>
            <w:vAlign w:val="center"/>
          </w:tcPr>
          <w:p w:rsidR="0022748D" w:rsidRPr="0022748D" w:rsidRDefault="0022748D" w:rsidP="0022748D">
            <w:r w:rsidRPr="0022748D">
              <w:t>м2/Гкал/ч</w:t>
            </w:r>
          </w:p>
        </w:tc>
        <w:tc>
          <w:tcPr>
            <w:tcW w:w="1012" w:type="dxa"/>
            <w:shd w:val="clear" w:color="auto" w:fill="auto"/>
            <w:vAlign w:val="center"/>
          </w:tcPr>
          <w:p w:rsidR="0022748D" w:rsidRPr="0022748D" w:rsidRDefault="0022748D" w:rsidP="0022748D">
            <w:pPr>
              <w:rPr>
                <w:rFonts w:eastAsia="Calibri"/>
              </w:rPr>
            </w:pPr>
            <w:r w:rsidRPr="0022748D">
              <w:rPr>
                <w:rFonts w:eastAsia="Calibri"/>
              </w:rPr>
              <w:t>820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820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820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820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820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820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820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820</w:t>
            </w:r>
          </w:p>
        </w:tc>
      </w:tr>
      <w:tr w:rsidR="0022748D" w:rsidRPr="0022748D" w:rsidTr="00E355AD">
        <w:trPr>
          <w:cantSplit/>
          <w:trHeight w:val="690"/>
          <w:jc w:val="center"/>
        </w:trPr>
        <w:tc>
          <w:tcPr>
            <w:tcW w:w="484" w:type="dxa"/>
            <w:shd w:val="clear" w:color="auto" w:fill="auto"/>
            <w:noWrap/>
            <w:vAlign w:val="center"/>
          </w:tcPr>
          <w:p w:rsidR="0022748D" w:rsidRPr="0022748D" w:rsidRDefault="0022748D" w:rsidP="0022748D">
            <w:r w:rsidRPr="0022748D">
              <w:lastRenderedPageBreak/>
              <w:t>7</w:t>
            </w:r>
          </w:p>
        </w:tc>
        <w:tc>
          <w:tcPr>
            <w:tcW w:w="4866" w:type="dxa"/>
            <w:shd w:val="clear" w:color="auto" w:fill="auto"/>
            <w:vAlign w:val="center"/>
          </w:tcPr>
          <w:p w:rsidR="0022748D" w:rsidRPr="0022748D" w:rsidRDefault="0022748D" w:rsidP="0022748D">
            <w:r w:rsidRPr="0022748D">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1303" w:type="dxa"/>
            <w:shd w:val="clear" w:color="auto" w:fill="auto"/>
            <w:vAlign w:val="center"/>
          </w:tcPr>
          <w:p w:rsidR="0022748D" w:rsidRPr="0022748D" w:rsidRDefault="0022748D" w:rsidP="0022748D">
            <w:r w:rsidRPr="0022748D">
              <w:t>%</w:t>
            </w:r>
          </w:p>
        </w:tc>
        <w:tc>
          <w:tcPr>
            <w:tcW w:w="1012"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r w:rsidRPr="0022748D">
              <w:t>0</w:t>
            </w:r>
          </w:p>
        </w:tc>
      </w:tr>
      <w:tr w:rsidR="0022748D" w:rsidRPr="0022748D" w:rsidTr="00E355AD">
        <w:trPr>
          <w:cantSplit/>
          <w:trHeight w:val="690"/>
          <w:jc w:val="center"/>
        </w:trPr>
        <w:tc>
          <w:tcPr>
            <w:tcW w:w="484" w:type="dxa"/>
            <w:shd w:val="clear" w:color="auto" w:fill="auto"/>
            <w:noWrap/>
            <w:vAlign w:val="center"/>
          </w:tcPr>
          <w:p w:rsidR="0022748D" w:rsidRPr="0022748D" w:rsidRDefault="0022748D" w:rsidP="0022748D">
            <w:r w:rsidRPr="0022748D">
              <w:t>8</w:t>
            </w:r>
          </w:p>
        </w:tc>
        <w:tc>
          <w:tcPr>
            <w:tcW w:w="4866" w:type="dxa"/>
            <w:shd w:val="clear" w:color="auto" w:fill="auto"/>
            <w:vAlign w:val="center"/>
          </w:tcPr>
          <w:p w:rsidR="0022748D" w:rsidRPr="0022748D" w:rsidRDefault="0022748D" w:rsidP="0022748D">
            <w:r w:rsidRPr="0022748D">
              <w:t>удельный расход условного топлива на отпуск электрической энергии</w:t>
            </w:r>
          </w:p>
        </w:tc>
        <w:tc>
          <w:tcPr>
            <w:tcW w:w="1303" w:type="dxa"/>
            <w:shd w:val="clear" w:color="auto" w:fill="auto"/>
            <w:vAlign w:val="center"/>
          </w:tcPr>
          <w:p w:rsidR="0022748D" w:rsidRPr="0022748D" w:rsidRDefault="0022748D" w:rsidP="0022748D"/>
        </w:tc>
        <w:tc>
          <w:tcPr>
            <w:tcW w:w="1012"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r w:rsidRPr="0022748D">
              <w:t>0</w:t>
            </w:r>
          </w:p>
        </w:tc>
      </w:tr>
      <w:tr w:rsidR="0022748D" w:rsidRPr="0022748D" w:rsidTr="00E355AD">
        <w:trPr>
          <w:cantSplit/>
          <w:trHeight w:val="690"/>
          <w:jc w:val="center"/>
        </w:trPr>
        <w:tc>
          <w:tcPr>
            <w:tcW w:w="484" w:type="dxa"/>
            <w:shd w:val="clear" w:color="auto" w:fill="auto"/>
            <w:noWrap/>
            <w:vAlign w:val="center"/>
          </w:tcPr>
          <w:p w:rsidR="0022748D" w:rsidRPr="0022748D" w:rsidRDefault="0022748D" w:rsidP="0022748D">
            <w:r w:rsidRPr="0022748D">
              <w:t>9</w:t>
            </w:r>
          </w:p>
        </w:tc>
        <w:tc>
          <w:tcPr>
            <w:tcW w:w="4866" w:type="dxa"/>
            <w:shd w:val="clear" w:color="auto" w:fill="auto"/>
            <w:vAlign w:val="center"/>
          </w:tcPr>
          <w:p w:rsidR="0022748D" w:rsidRPr="0022748D" w:rsidRDefault="0022748D" w:rsidP="0022748D">
            <w:r w:rsidRPr="0022748D">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303" w:type="dxa"/>
            <w:shd w:val="clear" w:color="auto" w:fill="auto"/>
            <w:vAlign w:val="center"/>
          </w:tcPr>
          <w:p w:rsidR="0022748D" w:rsidRPr="0022748D" w:rsidRDefault="0022748D" w:rsidP="0022748D"/>
        </w:tc>
        <w:tc>
          <w:tcPr>
            <w:tcW w:w="1012"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r w:rsidRPr="0022748D">
              <w:t>0</w:t>
            </w:r>
          </w:p>
        </w:tc>
      </w:tr>
      <w:tr w:rsidR="0022748D" w:rsidRPr="0022748D" w:rsidTr="00E355AD">
        <w:trPr>
          <w:cantSplit/>
          <w:trHeight w:val="690"/>
          <w:jc w:val="center"/>
        </w:trPr>
        <w:tc>
          <w:tcPr>
            <w:tcW w:w="484" w:type="dxa"/>
            <w:shd w:val="clear" w:color="auto" w:fill="auto"/>
            <w:noWrap/>
            <w:vAlign w:val="center"/>
          </w:tcPr>
          <w:p w:rsidR="0022748D" w:rsidRPr="0022748D" w:rsidRDefault="0022748D" w:rsidP="0022748D">
            <w:r w:rsidRPr="0022748D">
              <w:t>10</w:t>
            </w:r>
          </w:p>
        </w:tc>
        <w:tc>
          <w:tcPr>
            <w:tcW w:w="4866" w:type="dxa"/>
            <w:shd w:val="clear" w:color="auto" w:fill="auto"/>
            <w:vAlign w:val="center"/>
          </w:tcPr>
          <w:p w:rsidR="0022748D" w:rsidRPr="0022748D" w:rsidRDefault="0022748D" w:rsidP="0022748D">
            <w:r w:rsidRPr="0022748D">
              <w:t>доля отпуска тепловой энергии, осуществляемого потребителям по приборам учета, в общем объеме отпущенной тепловой энергии</w:t>
            </w:r>
          </w:p>
        </w:tc>
        <w:tc>
          <w:tcPr>
            <w:tcW w:w="1303" w:type="dxa"/>
            <w:shd w:val="clear" w:color="auto" w:fill="auto"/>
            <w:vAlign w:val="center"/>
          </w:tcPr>
          <w:p w:rsidR="0022748D" w:rsidRPr="0022748D" w:rsidRDefault="0022748D" w:rsidP="0022748D">
            <w:r w:rsidRPr="0022748D">
              <w:t>%</w:t>
            </w:r>
          </w:p>
        </w:tc>
        <w:tc>
          <w:tcPr>
            <w:tcW w:w="1012"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r w:rsidRPr="0022748D">
              <w:t>0</w:t>
            </w:r>
          </w:p>
        </w:tc>
      </w:tr>
      <w:tr w:rsidR="0022748D" w:rsidRPr="0022748D" w:rsidTr="00E355AD">
        <w:trPr>
          <w:cantSplit/>
          <w:trHeight w:val="690"/>
          <w:jc w:val="center"/>
        </w:trPr>
        <w:tc>
          <w:tcPr>
            <w:tcW w:w="484" w:type="dxa"/>
            <w:shd w:val="clear" w:color="auto" w:fill="auto"/>
            <w:noWrap/>
            <w:vAlign w:val="center"/>
          </w:tcPr>
          <w:p w:rsidR="0022748D" w:rsidRPr="0022748D" w:rsidRDefault="0022748D" w:rsidP="0022748D">
            <w:r w:rsidRPr="0022748D">
              <w:t>11</w:t>
            </w:r>
          </w:p>
        </w:tc>
        <w:tc>
          <w:tcPr>
            <w:tcW w:w="4866" w:type="dxa"/>
            <w:shd w:val="clear" w:color="auto" w:fill="auto"/>
            <w:vAlign w:val="center"/>
          </w:tcPr>
          <w:p w:rsidR="0022748D" w:rsidRPr="0022748D" w:rsidRDefault="0022748D" w:rsidP="0022748D">
            <w:r w:rsidRPr="0022748D">
              <w:t>средневзвешенный (по материальной характеристике) срок эксплуатации тепловых сетей (для каждой системы теплоснабжения)</w:t>
            </w:r>
          </w:p>
        </w:tc>
        <w:tc>
          <w:tcPr>
            <w:tcW w:w="1303" w:type="dxa"/>
            <w:shd w:val="clear" w:color="auto" w:fill="auto"/>
            <w:vAlign w:val="center"/>
          </w:tcPr>
          <w:p w:rsidR="0022748D" w:rsidRPr="0022748D" w:rsidRDefault="0022748D" w:rsidP="0022748D">
            <w:r w:rsidRPr="0022748D">
              <w:t>лет</w:t>
            </w:r>
          </w:p>
        </w:tc>
        <w:tc>
          <w:tcPr>
            <w:tcW w:w="1012" w:type="dxa"/>
            <w:shd w:val="clear" w:color="auto" w:fill="auto"/>
            <w:vAlign w:val="center"/>
          </w:tcPr>
          <w:p w:rsidR="0022748D" w:rsidRPr="0022748D" w:rsidRDefault="0022748D" w:rsidP="0022748D">
            <w:pPr>
              <w:rPr>
                <w:rFonts w:eastAsia="Calibri"/>
              </w:rPr>
            </w:pPr>
            <w:r w:rsidRPr="0022748D">
              <w:rPr>
                <w:rFonts w:eastAsia="Calibri"/>
              </w:rPr>
              <w:t>-</w:t>
            </w:r>
          </w:p>
        </w:tc>
        <w:tc>
          <w:tcPr>
            <w:tcW w:w="1011" w:type="dxa"/>
            <w:shd w:val="clear" w:color="auto" w:fill="auto"/>
            <w:vAlign w:val="center"/>
          </w:tcPr>
          <w:p w:rsidR="0022748D" w:rsidRPr="0022748D" w:rsidRDefault="0022748D" w:rsidP="0022748D">
            <w:pPr>
              <w:rPr>
                <w:rFonts w:eastAsia="Calibri"/>
              </w:rPr>
            </w:pPr>
            <w:r w:rsidRPr="0022748D">
              <w:rPr>
                <w:rFonts w:eastAsia="Calibri"/>
              </w:rPr>
              <w:t>-</w:t>
            </w:r>
          </w:p>
        </w:tc>
        <w:tc>
          <w:tcPr>
            <w:tcW w:w="1011" w:type="dxa"/>
            <w:shd w:val="clear" w:color="auto" w:fill="auto"/>
            <w:vAlign w:val="center"/>
          </w:tcPr>
          <w:p w:rsidR="0022748D" w:rsidRPr="0022748D" w:rsidRDefault="0022748D" w:rsidP="0022748D">
            <w:pPr>
              <w:rPr>
                <w:rFonts w:eastAsia="Calibri"/>
              </w:rPr>
            </w:pPr>
            <w:r w:rsidRPr="0022748D">
              <w:rPr>
                <w:rFonts w:eastAsia="Calibri"/>
              </w:rPr>
              <w:t>-</w:t>
            </w:r>
          </w:p>
        </w:tc>
        <w:tc>
          <w:tcPr>
            <w:tcW w:w="1011" w:type="dxa"/>
            <w:shd w:val="clear" w:color="auto" w:fill="auto"/>
            <w:vAlign w:val="center"/>
          </w:tcPr>
          <w:p w:rsidR="0022748D" w:rsidRPr="0022748D" w:rsidRDefault="0022748D" w:rsidP="0022748D">
            <w:pPr>
              <w:rPr>
                <w:rFonts w:eastAsia="Calibri"/>
              </w:rPr>
            </w:pPr>
            <w:r w:rsidRPr="0022748D">
              <w:rPr>
                <w:rFonts w:eastAsia="Calibri"/>
              </w:rPr>
              <w:t>-</w:t>
            </w:r>
          </w:p>
        </w:tc>
        <w:tc>
          <w:tcPr>
            <w:tcW w:w="1011" w:type="dxa"/>
            <w:shd w:val="clear" w:color="auto" w:fill="auto"/>
            <w:vAlign w:val="center"/>
          </w:tcPr>
          <w:p w:rsidR="0022748D" w:rsidRPr="0022748D" w:rsidRDefault="0022748D" w:rsidP="0022748D">
            <w:pPr>
              <w:rPr>
                <w:rFonts w:eastAsia="Calibri"/>
              </w:rPr>
            </w:pPr>
            <w:r w:rsidRPr="0022748D">
              <w:rPr>
                <w:rFonts w:eastAsia="Calibri"/>
              </w:rPr>
              <w:t>-</w:t>
            </w:r>
          </w:p>
        </w:tc>
        <w:tc>
          <w:tcPr>
            <w:tcW w:w="1011" w:type="dxa"/>
            <w:shd w:val="clear" w:color="auto" w:fill="auto"/>
            <w:vAlign w:val="center"/>
          </w:tcPr>
          <w:p w:rsidR="0022748D" w:rsidRPr="0022748D" w:rsidRDefault="0022748D" w:rsidP="0022748D">
            <w:pPr>
              <w:rPr>
                <w:rFonts w:eastAsia="Calibri"/>
              </w:rPr>
            </w:pPr>
            <w:r w:rsidRPr="0022748D">
              <w:rPr>
                <w:rFonts w:eastAsia="Calibri"/>
              </w:rPr>
              <w:t>-</w:t>
            </w:r>
          </w:p>
        </w:tc>
        <w:tc>
          <w:tcPr>
            <w:tcW w:w="1011" w:type="dxa"/>
            <w:shd w:val="clear" w:color="auto" w:fill="auto"/>
            <w:vAlign w:val="center"/>
          </w:tcPr>
          <w:p w:rsidR="0022748D" w:rsidRPr="0022748D" w:rsidRDefault="0022748D" w:rsidP="0022748D">
            <w:pPr>
              <w:rPr>
                <w:rFonts w:eastAsia="Calibri"/>
              </w:rPr>
            </w:pPr>
            <w:r w:rsidRPr="0022748D">
              <w:rPr>
                <w:rFonts w:eastAsia="Calibri"/>
              </w:rPr>
              <w:t>-</w:t>
            </w:r>
          </w:p>
        </w:tc>
        <w:tc>
          <w:tcPr>
            <w:tcW w:w="1011" w:type="dxa"/>
            <w:shd w:val="clear" w:color="auto" w:fill="auto"/>
            <w:vAlign w:val="center"/>
          </w:tcPr>
          <w:p w:rsidR="0022748D" w:rsidRPr="0022748D" w:rsidRDefault="0022748D" w:rsidP="0022748D">
            <w:r w:rsidRPr="0022748D">
              <w:t>-</w:t>
            </w:r>
          </w:p>
        </w:tc>
      </w:tr>
      <w:tr w:rsidR="0022748D" w:rsidRPr="0022748D" w:rsidTr="00E355AD">
        <w:trPr>
          <w:cantSplit/>
          <w:trHeight w:val="690"/>
          <w:jc w:val="center"/>
        </w:trPr>
        <w:tc>
          <w:tcPr>
            <w:tcW w:w="484" w:type="dxa"/>
            <w:shd w:val="clear" w:color="auto" w:fill="auto"/>
            <w:noWrap/>
            <w:vAlign w:val="center"/>
          </w:tcPr>
          <w:p w:rsidR="0022748D" w:rsidRPr="0022748D" w:rsidRDefault="0022748D" w:rsidP="0022748D">
            <w:r w:rsidRPr="0022748D">
              <w:lastRenderedPageBreak/>
              <w:t>12</w:t>
            </w:r>
          </w:p>
        </w:tc>
        <w:tc>
          <w:tcPr>
            <w:tcW w:w="4866" w:type="dxa"/>
            <w:shd w:val="clear" w:color="auto" w:fill="auto"/>
            <w:vAlign w:val="center"/>
          </w:tcPr>
          <w:p w:rsidR="0022748D" w:rsidRPr="0022748D" w:rsidRDefault="0022748D" w:rsidP="0022748D">
            <w:r w:rsidRPr="0022748D">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tc>
        <w:tc>
          <w:tcPr>
            <w:tcW w:w="1303" w:type="dxa"/>
            <w:shd w:val="clear" w:color="auto" w:fill="auto"/>
            <w:vAlign w:val="center"/>
          </w:tcPr>
          <w:p w:rsidR="0022748D" w:rsidRPr="0022748D" w:rsidRDefault="0022748D" w:rsidP="0022748D">
            <w:r w:rsidRPr="0022748D">
              <w:t>%</w:t>
            </w:r>
          </w:p>
        </w:tc>
        <w:tc>
          <w:tcPr>
            <w:tcW w:w="1012" w:type="dxa"/>
            <w:shd w:val="clear" w:color="auto" w:fill="auto"/>
            <w:vAlign w:val="center"/>
          </w:tcPr>
          <w:p w:rsidR="0022748D" w:rsidRPr="0022748D" w:rsidRDefault="0022748D" w:rsidP="0022748D">
            <w:pPr>
              <w:rPr>
                <w:rFonts w:eastAsia="Calibri"/>
              </w:rPr>
            </w:pPr>
            <w:r w:rsidRPr="0022748D">
              <w:rPr>
                <w:rFonts w:eastAsia="Calibri"/>
              </w:rPr>
              <w:t>0,0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0,0</w:t>
            </w:r>
          </w:p>
        </w:tc>
        <w:tc>
          <w:tcPr>
            <w:tcW w:w="1011" w:type="dxa"/>
            <w:shd w:val="clear" w:color="auto" w:fill="auto"/>
            <w:vAlign w:val="center"/>
          </w:tcPr>
          <w:p w:rsidR="0022748D" w:rsidRPr="0022748D" w:rsidRDefault="0022748D" w:rsidP="0022748D">
            <w:r w:rsidRPr="0022748D">
              <w:t>0,0</w:t>
            </w:r>
          </w:p>
        </w:tc>
      </w:tr>
      <w:tr w:rsidR="0022748D" w:rsidRPr="0022748D" w:rsidTr="00E355AD">
        <w:trPr>
          <w:cantSplit/>
          <w:trHeight w:val="690"/>
          <w:jc w:val="center"/>
        </w:trPr>
        <w:tc>
          <w:tcPr>
            <w:tcW w:w="484" w:type="dxa"/>
            <w:shd w:val="clear" w:color="auto" w:fill="auto"/>
            <w:noWrap/>
            <w:vAlign w:val="center"/>
          </w:tcPr>
          <w:p w:rsidR="0022748D" w:rsidRPr="0022748D" w:rsidRDefault="0022748D" w:rsidP="0022748D">
            <w:r w:rsidRPr="0022748D">
              <w:t>13</w:t>
            </w:r>
          </w:p>
        </w:tc>
        <w:tc>
          <w:tcPr>
            <w:tcW w:w="4866" w:type="dxa"/>
            <w:shd w:val="clear" w:color="auto" w:fill="auto"/>
            <w:vAlign w:val="center"/>
          </w:tcPr>
          <w:p w:rsidR="0022748D" w:rsidRPr="0022748D" w:rsidRDefault="0022748D" w:rsidP="0022748D">
            <w:r w:rsidRPr="0022748D">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tc>
        <w:tc>
          <w:tcPr>
            <w:tcW w:w="1303" w:type="dxa"/>
            <w:shd w:val="clear" w:color="auto" w:fill="auto"/>
            <w:vAlign w:val="center"/>
          </w:tcPr>
          <w:p w:rsidR="0022748D" w:rsidRPr="0022748D" w:rsidRDefault="0022748D" w:rsidP="0022748D">
            <w:r w:rsidRPr="0022748D">
              <w:t>%</w:t>
            </w:r>
          </w:p>
        </w:tc>
        <w:tc>
          <w:tcPr>
            <w:tcW w:w="1012" w:type="dxa"/>
            <w:shd w:val="clear" w:color="auto" w:fill="auto"/>
            <w:vAlign w:val="center"/>
          </w:tcPr>
          <w:p w:rsidR="0022748D" w:rsidRPr="0022748D" w:rsidRDefault="0022748D" w:rsidP="0022748D">
            <w:pPr>
              <w:rPr>
                <w:rFonts w:eastAsia="Calibri"/>
              </w:rPr>
            </w:pPr>
            <w:r w:rsidRPr="0022748D">
              <w:rPr>
                <w:rFonts w:eastAsia="Calibri"/>
              </w:rPr>
              <w:t>0,0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0,0</w:t>
            </w:r>
          </w:p>
        </w:tc>
        <w:tc>
          <w:tcPr>
            <w:tcW w:w="1011" w:type="dxa"/>
            <w:shd w:val="clear" w:color="auto" w:fill="auto"/>
            <w:vAlign w:val="center"/>
          </w:tcPr>
          <w:p w:rsidR="0022748D" w:rsidRPr="0022748D" w:rsidRDefault="0022748D" w:rsidP="0022748D">
            <w:r w:rsidRPr="0022748D">
              <w:t>0,0</w:t>
            </w:r>
          </w:p>
        </w:tc>
      </w:tr>
      <w:tr w:rsidR="0022748D" w:rsidRPr="0022748D" w:rsidTr="00E355AD">
        <w:trPr>
          <w:cantSplit/>
          <w:trHeight w:val="690"/>
          <w:jc w:val="center"/>
        </w:trPr>
        <w:tc>
          <w:tcPr>
            <w:tcW w:w="484" w:type="dxa"/>
            <w:shd w:val="clear" w:color="auto" w:fill="auto"/>
            <w:noWrap/>
            <w:vAlign w:val="center"/>
          </w:tcPr>
          <w:p w:rsidR="0022748D" w:rsidRPr="0022748D" w:rsidRDefault="0022748D" w:rsidP="0022748D">
            <w:r w:rsidRPr="0022748D">
              <w:lastRenderedPageBreak/>
              <w:t>14</w:t>
            </w:r>
          </w:p>
        </w:tc>
        <w:tc>
          <w:tcPr>
            <w:tcW w:w="4866" w:type="dxa"/>
            <w:shd w:val="clear" w:color="auto" w:fill="auto"/>
            <w:vAlign w:val="center"/>
          </w:tcPr>
          <w:p w:rsidR="0022748D" w:rsidRPr="0022748D" w:rsidRDefault="0022748D" w:rsidP="0022748D">
            <w:r w:rsidRPr="0022748D">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w:t>
            </w:r>
            <w:hyperlink r:id="rId90" w:anchor="64U0IK" w:history="1">
              <w:r w:rsidRPr="0022748D">
                <w:t>Кодексом Российской Федерации об административных правонарушениях</w:t>
              </w:r>
            </w:hyperlink>
            <w:r w:rsidRPr="0022748D">
              <w:t>,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c>
          <w:tcPr>
            <w:tcW w:w="1303" w:type="dxa"/>
            <w:shd w:val="clear" w:color="auto" w:fill="auto"/>
            <w:vAlign w:val="center"/>
          </w:tcPr>
          <w:p w:rsidR="0022748D" w:rsidRPr="0022748D" w:rsidRDefault="0022748D" w:rsidP="0022748D"/>
        </w:tc>
        <w:tc>
          <w:tcPr>
            <w:tcW w:w="1012"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pPr>
              <w:rPr>
                <w:rFonts w:eastAsia="Calibri"/>
              </w:rPr>
            </w:pPr>
            <w:r w:rsidRPr="0022748D">
              <w:rPr>
                <w:rFonts w:eastAsia="Calibri"/>
              </w:rPr>
              <w:t>0</w:t>
            </w:r>
          </w:p>
        </w:tc>
        <w:tc>
          <w:tcPr>
            <w:tcW w:w="1011" w:type="dxa"/>
            <w:shd w:val="clear" w:color="auto" w:fill="auto"/>
            <w:vAlign w:val="center"/>
          </w:tcPr>
          <w:p w:rsidR="0022748D" w:rsidRPr="0022748D" w:rsidRDefault="0022748D" w:rsidP="0022748D">
            <w:r w:rsidRPr="0022748D">
              <w:t>0</w:t>
            </w:r>
          </w:p>
        </w:tc>
      </w:tr>
    </w:tbl>
    <w:p w:rsidR="0022748D" w:rsidRPr="0022748D" w:rsidRDefault="0022748D" w:rsidP="0022748D">
      <w:pPr>
        <w:sectPr w:rsidR="0022748D" w:rsidRPr="0022748D" w:rsidSect="00212FCA">
          <w:pgSz w:w="16838" w:h="11906" w:orient="landscape"/>
          <w:pgMar w:top="1701" w:right="851" w:bottom="567" w:left="851" w:header="720" w:footer="720" w:gutter="0"/>
          <w:cols w:space="720"/>
          <w:docGrid w:linePitch="360"/>
        </w:sectPr>
      </w:pPr>
    </w:p>
    <w:p w:rsidR="0022748D" w:rsidRPr="0022748D" w:rsidRDefault="0022748D" w:rsidP="0022748D">
      <w:r w:rsidRPr="0022748D">
        <w:lastRenderedPageBreak/>
        <w:t>13.1. Целевые значения ключевых показателей, отражающих результаты внедрения целевой модели рынка тепловой энергии</w:t>
      </w:r>
    </w:p>
    <w:p w:rsidR="0022748D" w:rsidRPr="0022748D" w:rsidRDefault="0022748D" w:rsidP="0022748D">
      <w:r w:rsidRPr="0022748D">
        <w:t>Таблица 13.2</w:t>
      </w:r>
    </w:p>
    <w:tbl>
      <w:tblPr>
        <w:tblW w:w="153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860"/>
        <w:gridCol w:w="1641"/>
        <w:gridCol w:w="1505"/>
        <w:gridCol w:w="1505"/>
        <w:gridCol w:w="1503"/>
        <w:gridCol w:w="1503"/>
        <w:gridCol w:w="1289"/>
        <w:gridCol w:w="1503"/>
      </w:tblGrid>
      <w:tr w:rsidR="0022748D" w:rsidRPr="0022748D" w:rsidTr="00E355AD">
        <w:tc>
          <w:tcPr>
            <w:tcW w:w="4860" w:type="dxa"/>
            <w:vAlign w:val="center"/>
          </w:tcPr>
          <w:p w:rsidR="0022748D" w:rsidRPr="0022748D" w:rsidRDefault="0022748D" w:rsidP="0022748D">
            <w:r w:rsidRPr="0022748D">
              <w:t>Наименование</w:t>
            </w:r>
          </w:p>
        </w:tc>
        <w:tc>
          <w:tcPr>
            <w:tcW w:w="1641" w:type="dxa"/>
            <w:vAlign w:val="center"/>
          </w:tcPr>
          <w:p w:rsidR="0022748D" w:rsidRPr="0022748D" w:rsidRDefault="0022748D" w:rsidP="0022748D">
            <w:r w:rsidRPr="0022748D">
              <w:t>2024</w:t>
            </w:r>
          </w:p>
        </w:tc>
        <w:tc>
          <w:tcPr>
            <w:tcW w:w="1505" w:type="dxa"/>
            <w:vAlign w:val="center"/>
          </w:tcPr>
          <w:p w:rsidR="0022748D" w:rsidRPr="0022748D" w:rsidRDefault="0022748D" w:rsidP="0022748D">
            <w:r w:rsidRPr="0022748D">
              <w:t>2025</w:t>
            </w:r>
          </w:p>
        </w:tc>
        <w:tc>
          <w:tcPr>
            <w:tcW w:w="1505" w:type="dxa"/>
            <w:vAlign w:val="center"/>
          </w:tcPr>
          <w:p w:rsidR="0022748D" w:rsidRPr="0022748D" w:rsidRDefault="0022748D" w:rsidP="0022748D">
            <w:r w:rsidRPr="0022748D">
              <w:t>2026</w:t>
            </w:r>
          </w:p>
        </w:tc>
        <w:tc>
          <w:tcPr>
            <w:tcW w:w="1503" w:type="dxa"/>
            <w:vAlign w:val="center"/>
          </w:tcPr>
          <w:p w:rsidR="0022748D" w:rsidRPr="0022748D" w:rsidRDefault="0022748D" w:rsidP="0022748D">
            <w:r w:rsidRPr="0022748D">
              <w:t>2027</w:t>
            </w:r>
          </w:p>
        </w:tc>
        <w:tc>
          <w:tcPr>
            <w:tcW w:w="1503" w:type="dxa"/>
            <w:vAlign w:val="center"/>
          </w:tcPr>
          <w:p w:rsidR="0022748D" w:rsidRPr="0022748D" w:rsidRDefault="0022748D" w:rsidP="0022748D">
            <w:r w:rsidRPr="0022748D">
              <w:t>2028</w:t>
            </w:r>
          </w:p>
        </w:tc>
        <w:tc>
          <w:tcPr>
            <w:tcW w:w="1289" w:type="dxa"/>
            <w:vAlign w:val="center"/>
          </w:tcPr>
          <w:p w:rsidR="0022748D" w:rsidRPr="0022748D" w:rsidRDefault="0022748D" w:rsidP="0022748D">
            <w:r w:rsidRPr="0022748D">
              <w:t>2029</w:t>
            </w:r>
          </w:p>
        </w:tc>
        <w:tc>
          <w:tcPr>
            <w:tcW w:w="1503" w:type="dxa"/>
            <w:vAlign w:val="center"/>
          </w:tcPr>
          <w:p w:rsidR="0022748D" w:rsidRPr="0022748D" w:rsidRDefault="0022748D" w:rsidP="0022748D">
            <w:r w:rsidRPr="0022748D">
              <w:t>2030- 2044</w:t>
            </w:r>
          </w:p>
        </w:tc>
      </w:tr>
      <w:tr w:rsidR="0022748D" w:rsidRPr="0022748D" w:rsidTr="00E355AD">
        <w:tc>
          <w:tcPr>
            <w:tcW w:w="4860" w:type="dxa"/>
            <w:vAlign w:val="center"/>
          </w:tcPr>
          <w:p w:rsidR="0022748D" w:rsidRPr="0022748D" w:rsidRDefault="0022748D" w:rsidP="0022748D">
            <w:r w:rsidRPr="0022748D">
              <w:t>Доля выполненных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w:t>
            </w:r>
          </w:p>
        </w:tc>
        <w:tc>
          <w:tcPr>
            <w:tcW w:w="1641" w:type="dxa"/>
            <w:vAlign w:val="center"/>
          </w:tcPr>
          <w:p w:rsidR="0022748D" w:rsidRPr="0022748D" w:rsidRDefault="0022748D" w:rsidP="0022748D">
            <w:r w:rsidRPr="0022748D">
              <w:t>0</w:t>
            </w:r>
          </w:p>
        </w:tc>
        <w:tc>
          <w:tcPr>
            <w:tcW w:w="1505" w:type="dxa"/>
            <w:vAlign w:val="center"/>
          </w:tcPr>
          <w:p w:rsidR="0022748D" w:rsidRPr="0022748D" w:rsidRDefault="0022748D" w:rsidP="0022748D">
            <w:r w:rsidRPr="0022748D">
              <w:t>0</w:t>
            </w:r>
          </w:p>
        </w:tc>
        <w:tc>
          <w:tcPr>
            <w:tcW w:w="1505" w:type="dxa"/>
            <w:vAlign w:val="center"/>
          </w:tcPr>
          <w:p w:rsidR="0022748D" w:rsidRPr="0022748D" w:rsidRDefault="0022748D" w:rsidP="0022748D">
            <w:r w:rsidRPr="0022748D">
              <w:t>0</w:t>
            </w:r>
          </w:p>
        </w:tc>
        <w:tc>
          <w:tcPr>
            <w:tcW w:w="1503" w:type="dxa"/>
            <w:vAlign w:val="center"/>
          </w:tcPr>
          <w:p w:rsidR="0022748D" w:rsidRPr="0022748D" w:rsidRDefault="0022748D" w:rsidP="0022748D">
            <w:r w:rsidRPr="0022748D">
              <w:t>0</w:t>
            </w:r>
          </w:p>
        </w:tc>
        <w:tc>
          <w:tcPr>
            <w:tcW w:w="1503" w:type="dxa"/>
            <w:vAlign w:val="center"/>
          </w:tcPr>
          <w:p w:rsidR="0022748D" w:rsidRPr="0022748D" w:rsidRDefault="0022748D" w:rsidP="0022748D">
            <w:r w:rsidRPr="0022748D">
              <w:t>0</w:t>
            </w:r>
          </w:p>
        </w:tc>
        <w:tc>
          <w:tcPr>
            <w:tcW w:w="1289" w:type="dxa"/>
            <w:vAlign w:val="center"/>
          </w:tcPr>
          <w:p w:rsidR="0022748D" w:rsidRPr="0022748D" w:rsidRDefault="0022748D" w:rsidP="0022748D">
            <w:r w:rsidRPr="0022748D">
              <w:t>0</w:t>
            </w:r>
          </w:p>
        </w:tc>
        <w:tc>
          <w:tcPr>
            <w:tcW w:w="1503" w:type="dxa"/>
            <w:vAlign w:val="center"/>
          </w:tcPr>
          <w:p w:rsidR="0022748D" w:rsidRPr="0022748D" w:rsidRDefault="0022748D" w:rsidP="0022748D">
            <w:r w:rsidRPr="0022748D">
              <w:t>0</w:t>
            </w:r>
          </w:p>
        </w:tc>
      </w:tr>
      <w:tr w:rsidR="0022748D" w:rsidRPr="0022748D" w:rsidTr="00E355AD">
        <w:tc>
          <w:tcPr>
            <w:tcW w:w="4860" w:type="dxa"/>
            <w:vAlign w:val="center"/>
          </w:tcPr>
          <w:p w:rsidR="0022748D" w:rsidRPr="0022748D" w:rsidRDefault="0022748D" w:rsidP="0022748D">
            <w:r w:rsidRPr="0022748D">
              <w:t xml:space="preserve">Кол-во аварийных ситуаций при теплоснабжении на источниках тепловой энергии </w:t>
            </w:r>
          </w:p>
        </w:tc>
        <w:tc>
          <w:tcPr>
            <w:tcW w:w="1641" w:type="dxa"/>
            <w:vAlign w:val="center"/>
          </w:tcPr>
          <w:p w:rsidR="0022748D" w:rsidRPr="0022748D" w:rsidRDefault="0022748D" w:rsidP="0022748D">
            <w:r w:rsidRPr="0022748D">
              <w:t>0</w:t>
            </w:r>
          </w:p>
        </w:tc>
        <w:tc>
          <w:tcPr>
            <w:tcW w:w="1505" w:type="dxa"/>
            <w:vAlign w:val="center"/>
          </w:tcPr>
          <w:p w:rsidR="0022748D" w:rsidRPr="0022748D" w:rsidRDefault="0022748D" w:rsidP="0022748D">
            <w:r w:rsidRPr="0022748D">
              <w:t>0</w:t>
            </w:r>
          </w:p>
        </w:tc>
        <w:tc>
          <w:tcPr>
            <w:tcW w:w="1505" w:type="dxa"/>
            <w:vAlign w:val="center"/>
          </w:tcPr>
          <w:p w:rsidR="0022748D" w:rsidRPr="0022748D" w:rsidRDefault="0022748D" w:rsidP="0022748D">
            <w:r w:rsidRPr="0022748D">
              <w:t>0</w:t>
            </w:r>
          </w:p>
        </w:tc>
        <w:tc>
          <w:tcPr>
            <w:tcW w:w="1503" w:type="dxa"/>
            <w:vAlign w:val="center"/>
          </w:tcPr>
          <w:p w:rsidR="0022748D" w:rsidRPr="0022748D" w:rsidRDefault="0022748D" w:rsidP="0022748D">
            <w:r w:rsidRPr="0022748D">
              <w:t>0</w:t>
            </w:r>
          </w:p>
        </w:tc>
        <w:tc>
          <w:tcPr>
            <w:tcW w:w="1503" w:type="dxa"/>
            <w:vAlign w:val="center"/>
          </w:tcPr>
          <w:p w:rsidR="0022748D" w:rsidRPr="0022748D" w:rsidRDefault="0022748D" w:rsidP="0022748D">
            <w:r w:rsidRPr="0022748D">
              <w:t>0</w:t>
            </w:r>
          </w:p>
        </w:tc>
        <w:tc>
          <w:tcPr>
            <w:tcW w:w="1289" w:type="dxa"/>
            <w:vAlign w:val="center"/>
          </w:tcPr>
          <w:p w:rsidR="0022748D" w:rsidRPr="0022748D" w:rsidRDefault="0022748D" w:rsidP="0022748D">
            <w:r w:rsidRPr="0022748D">
              <w:t>0</w:t>
            </w:r>
          </w:p>
        </w:tc>
        <w:tc>
          <w:tcPr>
            <w:tcW w:w="1503" w:type="dxa"/>
            <w:vAlign w:val="center"/>
          </w:tcPr>
          <w:p w:rsidR="0022748D" w:rsidRPr="0022748D" w:rsidRDefault="0022748D" w:rsidP="0022748D">
            <w:r w:rsidRPr="0022748D">
              <w:t>0</w:t>
            </w:r>
          </w:p>
        </w:tc>
      </w:tr>
      <w:tr w:rsidR="0022748D" w:rsidRPr="0022748D" w:rsidTr="00E355AD">
        <w:tc>
          <w:tcPr>
            <w:tcW w:w="4860" w:type="dxa"/>
            <w:vAlign w:val="center"/>
          </w:tcPr>
          <w:p w:rsidR="0022748D" w:rsidRPr="0022748D" w:rsidRDefault="0022748D" w:rsidP="0022748D">
            <w:r w:rsidRPr="0022748D">
              <w:t xml:space="preserve">Кол-во аварийных ситуаций при теплоснабжении на тепловой сети </w:t>
            </w:r>
          </w:p>
        </w:tc>
        <w:tc>
          <w:tcPr>
            <w:tcW w:w="1641" w:type="dxa"/>
            <w:vAlign w:val="center"/>
          </w:tcPr>
          <w:p w:rsidR="0022748D" w:rsidRPr="0022748D" w:rsidRDefault="0022748D" w:rsidP="0022748D">
            <w:r w:rsidRPr="0022748D">
              <w:t>0</w:t>
            </w:r>
          </w:p>
        </w:tc>
        <w:tc>
          <w:tcPr>
            <w:tcW w:w="1505" w:type="dxa"/>
            <w:vAlign w:val="center"/>
          </w:tcPr>
          <w:p w:rsidR="0022748D" w:rsidRPr="0022748D" w:rsidRDefault="0022748D" w:rsidP="0022748D">
            <w:r w:rsidRPr="0022748D">
              <w:t>0</w:t>
            </w:r>
          </w:p>
        </w:tc>
        <w:tc>
          <w:tcPr>
            <w:tcW w:w="1505" w:type="dxa"/>
            <w:vAlign w:val="center"/>
          </w:tcPr>
          <w:p w:rsidR="0022748D" w:rsidRPr="0022748D" w:rsidRDefault="0022748D" w:rsidP="0022748D">
            <w:r w:rsidRPr="0022748D">
              <w:t>0</w:t>
            </w:r>
          </w:p>
        </w:tc>
        <w:tc>
          <w:tcPr>
            <w:tcW w:w="1503" w:type="dxa"/>
            <w:vAlign w:val="center"/>
          </w:tcPr>
          <w:p w:rsidR="0022748D" w:rsidRPr="0022748D" w:rsidRDefault="0022748D" w:rsidP="0022748D">
            <w:r w:rsidRPr="0022748D">
              <w:t>0</w:t>
            </w:r>
          </w:p>
        </w:tc>
        <w:tc>
          <w:tcPr>
            <w:tcW w:w="1503" w:type="dxa"/>
            <w:vAlign w:val="center"/>
          </w:tcPr>
          <w:p w:rsidR="0022748D" w:rsidRPr="0022748D" w:rsidRDefault="0022748D" w:rsidP="0022748D">
            <w:r w:rsidRPr="0022748D">
              <w:t>0</w:t>
            </w:r>
          </w:p>
        </w:tc>
        <w:tc>
          <w:tcPr>
            <w:tcW w:w="1289" w:type="dxa"/>
            <w:vAlign w:val="center"/>
          </w:tcPr>
          <w:p w:rsidR="0022748D" w:rsidRPr="0022748D" w:rsidRDefault="0022748D" w:rsidP="0022748D">
            <w:r w:rsidRPr="0022748D">
              <w:t>0</w:t>
            </w:r>
          </w:p>
        </w:tc>
        <w:tc>
          <w:tcPr>
            <w:tcW w:w="1503" w:type="dxa"/>
            <w:vAlign w:val="center"/>
          </w:tcPr>
          <w:p w:rsidR="0022748D" w:rsidRPr="0022748D" w:rsidRDefault="0022748D" w:rsidP="0022748D">
            <w:r w:rsidRPr="0022748D">
              <w:t>0</w:t>
            </w:r>
          </w:p>
        </w:tc>
      </w:tr>
      <w:tr w:rsidR="0022748D" w:rsidRPr="0022748D" w:rsidTr="00E355AD">
        <w:tc>
          <w:tcPr>
            <w:tcW w:w="4860" w:type="dxa"/>
            <w:vAlign w:val="center"/>
          </w:tcPr>
          <w:p w:rsidR="0022748D" w:rsidRPr="0022748D" w:rsidRDefault="0022748D" w:rsidP="0022748D">
            <w:r w:rsidRPr="0022748D">
              <w:t>Продолжительность планового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в межотопительный период, дней</w:t>
            </w:r>
          </w:p>
        </w:tc>
        <w:tc>
          <w:tcPr>
            <w:tcW w:w="1641" w:type="dxa"/>
            <w:vAlign w:val="center"/>
          </w:tcPr>
          <w:p w:rsidR="0022748D" w:rsidRPr="0022748D" w:rsidRDefault="0022748D" w:rsidP="0022748D">
            <w:r w:rsidRPr="0022748D">
              <w:t>0</w:t>
            </w:r>
          </w:p>
        </w:tc>
        <w:tc>
          <w:tcPr>
            <w:tcW w:w="1505" w:type="dxa"/>
            <w:vAlign w:val="center"/>
          </w:tcPr>
          <w:p w:rsidR="0022748D" w:rsidRPr="0022748D" w:rsidRDefault="0022748D" w:rsidP="0022748D">
            <w:r w:rsidRPr="0022748D">
              <w:t>0</w:t>
            </w:r>
          </w:p>
        </w:tc>
        <w:tc>
          <w:tcPr>
            <w:tcW w:w="1505" w:type="dxa"/>
            <w:vAlign w:val="center"/>
          </w:tcPr>
          <w:p w:rsidR="0022748D" w:rsidRPr="0022748D" w:rsidRDefault="0022748D" w:rsidP="0022748D">
            <w:r w:rsidRPr="0022748D">
              <w:t>0</w:t>
            </w:r>
          </w:p>
        </w:tc>
        <w:tc>
          <w:tcPr>
            <w:tcW w:w="1503" w:type="dxa"/>
            <w:vAlign w:val="center"/>
          </w:tcPr>
          <w:p w:rsidR="0022748D" w:rsidRPr="0022748D" w:rsidRDefault="0022748D" w:rsidP="0022748D">
            <w:r w:rsidRPr="0022748D">
              <w:t>0</w:t>
            </w:r>
          </w:p>
        </w:tc>
        <w:tc>
          <w:tcPr>
            <w:tcW w:w="1503" w:type="dxa"/>
            <w:vAlign w:val="center"/>
          </w:tcPr>
          <w:p w:rsidR="0022748D" w:rsidRPr="0022748D" w:rsidRDefault="0022748D" w:rsidP="0022748D">
            <w:r w:rsidRPr="0022748D">
              <w:t>0</w:t>
            </w:r>
          </w:p>
        </w:tc>
        <w:tc>
          <w:tcPr>
            <w:tcW w:w="1289" w:type="dxa"/>
            <w:vAlign w:val="center"/>
          </w:tcPr>
          <w:p w:rsidR="0022748D" w:rsidRPr="0022748D" w:rsidRDefault="0022748D" w:rsidP="0022748D">
            <w:r w:rsidRPr="0022748D">
              <w:t>0</w:t>
            </w:r>
          </w:p>
        </w:tc>
        <w:tc>
          <w:tcPr>
            <w:tcW w:w="1503" w:type="dxa"/>
            <w:vAlign w:val="center"/>
          </w:tcPr>
          <w:p w:rsidR="0022748D" w:rsidRPr="0022748D" w:rsidRDefault="0022748D" w:rsidP="0022748D">
            <w:r w:rsidRPr="0022748D">
              <w:t>0</w:t>
            </w:r>
          </w:p>
        </w:tc>
      </w:tr>
      <w:tr w:rsidR="0022748D" w:rsidRPr="0022748D" w:rsidTr="00E355AD">
        <w:tc>
          <w:tcPr>
            <w:tcW w:w="4860" w:type="dxa"/>
            <w:vAlign w:val="center"/>
          </w:tcPr>
          <w:p w:rsidR="0022748D" w:rsidRPr="0022748D" w:rsidRDefault="0022748D" w:rsidP="0022748D">
            <w:r w:rsidRPr="0022748D">
              <w:t>Коэффициент использования установленной тепловой мощности источников тепловой энергии в ценовой зоне теплоснабжения</w:t>
            </w:r>
          </w:p>
        </w:tc>
        <w:tc>
          <w:tcPr>
            <w:tcW w:w="1641" w:type="dxa"/>
            <w:shd w:val="clear" w:color="auto" w:fill="auto"/>
            <w:vAlign w:val="center"/>
          </w:tcPr>
          <w:p w:rsidR="0022748D" w:rsidRPr="0022748D" w:rsidRDefault="0022748D" w:rsidP="0022748D">
            <w:pPr>
              <w:rPr>
                <w:rFonts w:eastAsia="Calibri"/>
              </w:rPr>
            </w:pPr>
            <w:r w:rsidRPr="0022748D">
              <w:rPr>
                <w:rFonts w:eastAsia="Calibri"/>
              </w:rPr>
              <w:t>37,2</w:t>
            </w:r>
          </w:p>
        </w:tc>
        <w:tc>
          <w:tcPr>
            <w:tcW w:w="1505" w:type="dxa"/>
            <w:shd w:val="clear" w:color="auto" w:fill="auto"/>
            <w:vAlign w:val="center"/>
          </w:tcPr>
          <w:p w:rsidR="0022748D" w:rsidRPr="0022748D" w:rsidRDefault="0022748D" w:rsidP="0022748D">
            <w:pPr>
              <w:rPr>
                <w:rFonts w:eastAsia="Calibri"/>
              </w:rPr>
            </w:pPr>
            <w:r w:rsidRPr="0022748D">
              <w:rPr>
                <w:rFonts w:eastAsia="Calibri"/>
              </w:rPr>
              <w:t>37,2</w:t>
            </w:r>
          </w:p>
        </w:tc>
        <w:tc>
          <w:tcPr>
            <w:tcW w:w="1505" w:type="dxa"/>
            <w:shd w:val="clear" w:color="auto" w:fill="auto"/>
            <w:vAlign w:val="center"/>
          </w:tcPr>
          <w:p w:rsidR="0022748D" w:rsidRPr="0022748D" w:rsidRDefault="0022748D" w:rsidP="0022748D">
            <w:pPr>
              <w:rPr>
                <w:rFonts w:eastAsia="Calibri"/>
              </w:rPr>
            </w:pPr>
            <w:r w:rsidRPr="0022748D">
              <w:rPr>
                <w:rFonts w:eastAsia="Calibri"/>
              </w:rPr>
              <w:t>37,2</w:t>
            </w:r>
          </w:p>
        </w:tc>
        <w:tc>
          <w:tcPr>
            <w:tcW w:w="1503" w:type="dxa"/>
            <w:shd w:val="clear" w:color="auto" w:fill="auto"/>
            <w:vAlign w:val="center"/>
          </w:tcPr>
          <w:p w:rsidR="0022748D" w:rsidRPr="0022748D" w:rsidRDefault="0022748D" w:rsidP="0022748D">
            <w:pPr>
              <w:rPr>
                <w:rFonts w:eastAsia="Calibri"/>
              </w:rPr>
            </w:pPr>
            <w:r w:rsidRPr="0022748D">
              <w:rPr>
                <w:rFonts w:eastAsia="Calibri"/>
              </w:rPr>
              <w:t>37,2</w:t>
            </w:r>
          </w:p>
        </w:tc>
        <w:tc>
          <w:tcPr>
            <w:tcW w:w="1503" w:type="dxa"/>
            <w:shd w:val="clear" w:color="auto" w:fill="auto"/>
            <w:vAlign w:val="center"/>
          </w:tcPr>
          <w:p w:rsidR="0022748D" w:rsidRPr="0022748D" w:rsidRDefault="0022748D" w:rsidP="0022748D">
            <w:pPr>
              <w:rPr>
                <w:rFonts w:eastAsia="Calibri"/>
              </w:rPr>
            </w:pPr>
            <w:r w:rsidRPr="0022748D">
              <w:rPr>
                <w:rFonts w:eastAsia="Calibri"/>
              </w:rPr>
              <w:t>37,2</w:t>
            </w:r>
          </w:p>
        </w:tc>
        <w:tc>
          <w:tcPr>
            <w:tcW w:w="1289" w:type="dxa"/>
            <w:shd w:val="clear" w:color="auto" w:fill="auto"/>
            <w:vAlign w:val="center"/>
          </w:tcPr>
          <w:p w:rsidR="0022748D" w:rsidRPr="0022748D" w:rsidRDefault="0022748D" w:rsidP="0022748D">
            <w:pPr>
              <w:rPr>
                <w:rFonts w:eastAsia="Calibri"/>
              </w:rPr>
            </w:pPr>
            <w:r w:rsidRPr="0022748D">
              <w:rPr>
                <w:rFonts w:eastAsia="Calibri"/>
              </w:rPr>
              <w:t>37,2</w:t>
            </w:r>
          </w:p>
        </w:tc>
        <w:tc>
          <w:tcPr>
            <w:tcW w:w="1503" w:type="dxa"/>
            <w:shd w:val="clear" w:color="auto" w:fill="auto"/>
            <w:vAlign w:val="center"/>
          </w:tcPr>
          <w:p w:rsidR="0022748D" w:rsidRPr="0022748D" w:rsidRDefault="0022748D" w:rsidP="0022748D">
            <w:pPr>
              <w:rPr>
                <w:rFonts w:eastAsia="Calibri"/>
              </w:rPr>
            </w:pPr>
            <w:r w:rsidRPr="0022748D">
              <w:rPr>
                <w:rFonts w:eastAsia="Calibri"/>
              </w:rPr>
              <w:t>37,2</w:t>
            </w:r>
          </w:p>
        </w:tc>
      </w:tr>
      <w:tr w:rsidR="0022748D" w:rsidRPr="0022748D" w:rsidTr="00E355AD">
        <w:tc>
          <w:tcPr>
            <w:tcW w:w="4860" w:type="dxa"/>
            <w:vAlign w:val="center"/>
          </w:tcPr>
          <w:p w:rsidR="0022748D" w:rsidRPr="0022748D" w:rsidRDefault="0022748D" w:rsidP="0022748D">
            <w:r w:rsidRPr="0022748D">
              <w:t>Доля бесхозяйных тепловых сетей, находящихся на учете бесхозяйных недвижимых вещей более 1 года, в ценовой зоне теплоснабжения</w:t>
            </w:r>
          </w:p>
        </w:tc>
        <w:tc>
          <w:tcPr>
            <w:tcW w:w="1641" w:type="dxa"/>
            <w:vAlign w:val="center"/>
          </w:tcPr>
          <w:p w:rsidR="0022748D" w:rsidRPr="0022748D" w:rsidRDefault="0022748D" w:rsidP="0022748D">
            <w:r w:rsidRPr="0022748D">
              <w:t>0</w:t>
            </w:r>
          </w:p>
        </w:tc>
        <w:tc>
          <w:tcPr>
            <w:tcW w:w="1505" w:type="dxa"/>
            <w:vAlign w:val="center"/>
          </w:tcPr>
          <w:p w:rsidR="0022748D" w:rsidRPr="0022748D" w:rsidRDefault="0022748D" w:rsidP="0022748D">
            <w:r w:rsidRPr="0022748D">
              <w:t>0</w:t>
            </w:r>
          </w:p>
        </w:tc>
        <w:tc>
          <w:tcPr>
            <w:tcW w:w="1505" w:type="dxa"/>
            <w:vAlign w:val="center"/>
          </w:tcPr>
          <w:p w:rsidR="0022748D" w:rsidRPr="0022748D" w:rsidRDefault="0022748D" w:rsidP="0022748D">
            <w:r w:rsidRPr="0022748D">
              <w:t>0</w:t>
            </w:r>
          </w:p>
        </w:tc>
        <w:tc>
          <w:tcPr>
            <w:tcW w:w="1503" w:type="dxa"/>
            <w:vAlign w:val="center"/>
          </w:tcPr>
          <w:p w:rsidR="0022748D" w:rsidRPr="0022748D" w:rsidRDefault="0022748D" w:rsidP="0022748D">
            <w:r w:rsidRPr="0022748D">
              <w:t>0</w:t>
            </w:r>
          </w:p>
        </w:tc>
        <w:tc>
          <w:tcPr>
            <w:tcW w:w="1503" w:type="dxa"/>
            <w:vAlign w:val="center"/>
          </w:tcPr>
          <w:p w:rsidR="0022748D" w:rsidRPr="0022748D" w:rsidRDefault="0022748D" w:rsidP="0022748D">
            <w:r w:rsidRPr="0022748D">
              <w:t>0</w:t>
            </w:r>
          </w:p>
        </w:tc>
        <w:tc>
          <w:tcPr>
            <w:tcW w:w="1289" w:type="dxa"/>
            <w:vAlign w:val="center"/>
          </w:tcPr>
          <w:p w:rsidR="0022748D" w:rsidRPr="0022748D" w:rsidRDefault="0022748D" w:rsidP="0022748D">
            <w:r w:rsidRPr="0022748D">
              <w:t>0</w:t>
            </w:r>
          </w:p>
        </w:tc>
        <w:tc>
          <w:tcPr>
            <w:tcW w:w="1503" w:type="dxa"/>
            <w:vAlign w:val="center"/>
          </w:tcPr>
          <w:p w:rsidR="0022748D" w:rsidRPr="0022748D" w:rsidRDefault="0022748D" w:rsidP="0022748D">
            <w:r w:rsidRPr="0022748D">
              <w:t>0</w:t>
            </w:r>
          </w:p>
        </w:tc>
      </w:tr>
      <w:tr w:rsidR="0022748D" w:rsidRPr="0022748D" w:rsidTr="00E355AD">
        <w:tc>
          <w:tcPr>
            <w:tcW w:w="4860" w:type="dxa"/>
            <w:vAlign w:val="center"/>
          </w:tcPr>
          <w:p w:rsidR="0022748D" w:rsidRPr="0022748D" w:rsidRDefault="0022748D" w:rsidP="0022748D">
            <w:r w:rsidRPr="0022748D">
              <w:t>Удовлетворенность потребителей качеством теплоснабжения в ценовой зоне теплоснабжения</w:t>
            </w:r>
          </w:p>
        </w:tc>
        <w:tc>
          <w:tcPr>
            <w:tcW w:w="1641" w:type="dxa"/>
            <w:vAlign w:val="center"/>
          </w:tcPr>
          <w:p w:rsidR="0022748D" w:rsidRPr="0022748D" w:rsidRDefault="0022748D" w:rsidP="0022748D">
            <w:r w:rsidRPr="0022748D">
              <w:t>0</w:t>
            </w:r>
          </w:p>
        </w:tc>
        <w:tc>
          <w:tcPr>
            <w:tcW w:w="1505" w:type="dxa"/>
            <w:vAlign w:val="center"/>
          </w:tcPr>
          <w:p w:rsidR="0022748D" w:rsidRPr="0022748D" w:rsidRDefault="0022748D" w:rsidP="0022748D">
            <w:r w:rsidRPr="0022748D">
              <w:t>0</w:t>
            </w:r>
          </w:p>
        </w:tc>
        <w:tc>
          <w:tcPr>
            <w:tcW w:w="1505" w:type="dxa"/>
            <w:vAlign w:val="center"/>
          </w:tcPr>
          <w:p w:rsidR="0022748D" w:rsidRPr="0022748D" w:rsidRDefault="0022748D" w:rsidP="0022748D">
            <w:r w:rsidRPr="0022748D">
              <w:t>0</w:t>
            </w:r>
          </w:p>
        </w:tc>
        <w:tc>
          <w:tcPr>
            <w:tcW w:w="1503" w:type="dxa"/>
            <w:vAlign w:val="center"/>
          </w:tcPr>
          <w:p w:rsidR="0022748D" w:rsidRPr="0022748D" w:rsidRDefault="0022748D" w:rsidP="0022748D">
            <w:r w:rsidRPr="0022748D">
              <w:t>0</w:t>
            </w:r>
          </w:p>
        </w:tc>
        <w:tc>
          <w:tcPr>
            <w:tcW w:w="1503" w:type="dxa"/>
            <w:vAlign w:val="center"/>
          </w:tcPr>
          <w:p w:rsidR="0022748D" w:rsidRPr="0022748D" w:rsidRDefault="0022748D" w:rsidP="0022748D">
            <w:r w:rsidRPr="0022748D">
              <w:t>0</w:t>
            </w:r>
          </w:p>
        </w:tc>
        <w:tc>
          <w:tcPr>
            <w:tcW w:w="1289" w:type="dxa"/>
            <w:vAlign w:val="center"/>
          </w:tcPr>
          <w:p w:rsidR="0022748D" w:rsidRPr="0022748D" w:rsidRDefault="0022748D" w:rsidP="0022748D">
            <w:r w:rsidRPr="0022748D">
              <w:t>0</w:t>
            </w:r>
          </w:p>
        </w:tc>
        <w:tc>
          <w:tcPr>
            <w:tcW w:w="1503" w:type="dxa"/>
            <w:vAlign w:val="center"/>
          </w:tcPr>
          <w:p w:rsidR="0022748D" w:rsidRPr="0022748D" w:rsidRDefault="0022748D" w:rsidP="0022748D">
            <w:r w:rsidRPr="0022748D">
              <w:t>0</w:t>
            </w:r>
          </w:p>
        </w:tc>
      </w:tr>
      <w:tr w:rsidR="0022748D" w:rsidRPr="0022748D" w:rsidTr="00E355AD">
        <w:tc>
          <w:tcPr>
            <w:tcW w:w="4860" w:type="dxa"/>
            <w:vAlign w:val="center"/>
          </w:tcPr>
          <w:p w:rsidR="0022748D" w:rsidRPr="0022748D" w:rsidRDefault="0022748D" w:rsidP="0022748D">
            <w:r w:rsidRPr="0022748D">
              <w:lastRenderedPageBreak/>
              <w:t>Отсутствие зафиксированных фактов нарушения </w:t>
            </w:r>
            <w:hyperlink r:id="rId91" w:anchor="block_2" w:history="1">
              <w:r w:rsidRPr="0022748D">
                <w:t>антимонопольного законодательства</w:t>
              </w:r>
            </w:hyperlink>
            <w:r w:rsidRPr="0022748D">
              <w:t> (выданных предупреждений, предписаний), а также отсутствие применения санкций, предусмотренных </w:t>
            </w:r>
            <w:hyperlink r:id="rId92" w:history="1">
              <w:r w:rsidRPr="0022748D">
                <w:t>Кодексом</w:t>
              </w:r>
            </w:hyperlink>
            <w:r w:rsidRPr="0022748D">
              <w:t> Российской Федерации об административных правонарушениях за нарушение </w:t>
            </w:r>
            <w:hyperlink r:id="rId93" w:history="1">
              <w:r w:rsidRPr="0022748D">
                <w:t>законодательства</w:t>
              </w:r>
            </w:hyperlink>
            <w:r w:rsidRPr="0022748D">
              <w:t> Российской Федерации в сфере теплоснабжения, антимонопольного законодательства Российской Федерации, </w:t>
            </w:r>
            <w:hyperlink r:id="rId94" w:history="1">
              <w:r w:rsidRPr="0022748D">
                <w:t>законодательства</w:t>
              </w:r>
            </w:hyperlink>
            <w:r w:rsidRPr="0022748D">
              <w:t> Российской Федерации о естественных монополия</w:t>
            </w:r>
          </w:p>
        </w:tc>
        <w:tc>
          <w:tcPr>
            <w:tcW w:w="1641" w:type="dxa"/>
            <w:vAlign w:val="center"/>
          </w:tcPr>
          <w:p w:rsidR="0022748D" w:rsidRPr="0022748D" w:rsidRDefault="0022748D" w:rsidP="0022748D"/>
        </w:tc>
        <w:tc>
          <w:tcPr>
            <w:tcW w:w="1505" w:type="dxa"/>
            <w:vAlign w:val="center"/>
          </w:tcPr>
          <w:p w:rsidR="0022748D" w:rsidRPr="0022748D" w:rsidRDefault="0022748D" w:rsidP="0022748D"/>
        </w:tc>
        <w:tc>
          <w:tcPr>
            <w:tcW w:w="1505" w:type="dxa"/>
            <w:vAlign w:val="center"/>
          </w:tcPr>
          <w:p w:rsidR="0022748D" w:rsidRPr="0022748D" w:rsidRDefault="0022748D" w:rsidP="0022748D"/>
        </w:tc>
        <w:tc>
          <w:tcPr>
            <w:tcW w:w="1503" w:type="dxa"/>
            <w:vAlign w:val="center"/>
          </w:tcPr>
          <w:p w:rsidR="0022748D" w:rsidRPr="0022748D" w:rsidRDefault="0022748D" w:rsidP="0022748D"/>
        </w:tc>
        <w:tc>
          <w:tcPr>
            <w:tcW w:w="1503" w:type="dxa"/>
            <w:vAlign w:val="center"/>
          </w:tcPr>
          <w:p w:rsidR="0022748D" w:rsidRPr="0022748D" w:rsidRDefault="0022748D" w:rsidP="0022748D"/>
        </w:tc>
        <w:tc>
          <w:tcPr>
            <w:tcW w:w="1289" w:type="dxa"/>
            <w:vAlign w:val="center"/>
          </w:tcPr>
          <w:p w:rsidR="0022748D" w:rsidRPr="0022748D" w:rsidRDefault="0022748D" w:rsidP="0022748D"/>
        </w:tc>
        <w:tc>
          <w:tcPr>
            <w:tcW w:w="1503" w:type="dxa"/>
            <w:vAlign w:val="center"/>
          </w:tcPr>
          <w:p w:rsidR="0022748D" w:rsidRPr="0022748D" w:rsidRDefault="0022748D" w:rsidP="0022748D"/>
        </w:tc>
      </w:tr>
      <w:tr w:rsidR="0022748D" w:rsidRPr="0022748D" w:rsidTr="00E355AD">
        <w:tc>
          <w:tcPr>
            <w:tcW w:w="4860" w:type="dxa"/>
            <w:vAlign w:val="center"/>
          </w:tcPr>
          <w:p w:rsidR="0022748D" w:rsidRPr="0022748D" w:rsidRDefault="0022748D" w:rsidP="0022748D">
            <w:r w:rsidRPr="0022748D">
              <w:t>Снижение потерь тепловой энергии в тепловых сетях в ценовой зоне теплоснабжения</w:t>
            </w:r>
          </w:p>
        </w:tc>
        <w:tc>
          <w:tcPr>
            <w:tcW w:w="1641" w:type="dxa"/>
            <w:vAlign w:val="center"/>
          </w:tcPr>
          <w:p w:rsidR="0022748D" w:rsidRPr="0022748D" w:rsidRDefault="0022748D" w:rsidP="0022748D">
            <w:r w:rsidRPr="0022748D">
              <w:t>0</w:t>
            </w:r>
          </w:p>
        </w:tc>
        <w:tc>
          <w:tcPr>
            <w:tcW w:w="1505" w:type="dxa"/>
            <w:vAlign w:val="center"/>
          </w:tcPr>
          <w:p w:rsidR="0022748D" w:rsidRPr="0022748D" w:rsidRDefault="0022748D" w:rsidP="0022748D">
            <w:r w:rsidRPr="0022748D">
              <w:t>0</w:t>
            </w:r>
          </w:p>
        </w:tc>
        <w:tc>
          <w:tcPr>
            <w:tcW w:w="1505" w:type="dxa"/>
            <w:vAlign w:val="center"/>
          </w:tcPr>
          <w:p w:rsidR="0022748D" w:rsidRPr="0022748D" w:rsidRDefault="0022748D" w:rsidP="0022748D">
            <w:r w:rsidRPr="0022748D">
              <w:t>0</w:t>
            </w:r>
          </w:p>
        </w:tc>
        <w:tc>
          <w:tcPr>
            <w:tcW w:w="1503" w:type="dxa"/>
            <w:vAlign w:val="center"/>
          </w:tcPr>
          <w:p w:rsidR="0022748D" w:rsidRPr="0022748D" w:rsidRDefault="0022748D" w:rsidP="0022748D">
            <w:r w:rsidRPr="0022748D">
              <w:t>0</w:t>
            </w:r>
          </w:p>
        </w:tc>
        <w:tc>
          <w:tcPr>
            <w:tcW w:w="1503" w:type="dxa"/>
            <w:vAlign w:val="center"/>
          </w:tcPr>
          <w:p w:rsidR="0022748D" w:rsidRPr="0022748D" w:rsidRDefault="0022748D" w:rsidP="0022748D">
            <w:r w:rsidRPr="0022748D">
              <w:t>0</w:t>
            </w:r>
          </w:p>
        </w:tc>
        <w:tc>
          <w:tcPr>
            <w:tcW w:w="1289" w:type="dxa"/>
            <w:vAlign w:val="center"/>
          </w:tcPr>
          <w:p w:rsidR="0022748D" w:rsidRPr="0022748D" w:rsidRDefault="0022748D" w:rsidP="0022748D">
            <w:r w:rsidRPr="0022748D">
              <w:t>0</w:t>
            </w:r>
          </w:p>
        </w:tc>
        <w:tc>
          <w:tcPr>
            <w:tcW w:w="1503" w:type="dxa"/>
            <w:vAlign w:val="center"/>
          </w:tcPr>
          <w:p w:rsidR="0022748D" w:rsidRPr="0022748D" w:rsidRDefault="0022748D" w:rsidP="0022748D">
            <w:r w:rsidRPr="0022748D">
              <w:t>0</w:t>
            </w:r>
          </w:p>
        </w:tc>
      </w:tr>
    </w:tbl>
    <w:p w:rsidR="0022748D" w:rsidRPr="0022748D" w:rsidRDefault="0022748D" w:rsidP="0022748D">
      <w:pPr>
        <w:sectPr w:rsidR="0022748D" w:rsidRPr="0022748D" w:rsidSect="005C12CE">
          <w:pgSz w:w="16838" w:h="11906" w:orient="landscape"/>
          <w:pgMar w:top="1418" w:right="851" w:bottom="851" w:left="851" w:header="720" w:footer="720" w:gutter="0"/>
          <w:cols w:space="720"/>
          <w:docGrid w:linePitch="360"/>
        </w:sectPr>
      </w:pPr>
    </w:p>
    <w:bookmarkEnd w:id="167"/>
    <w:bookmarkEnd w:id="168"/>
    <w:p w:rsidR="0022748D" w:rsidRPr="0022748D" w:rsidRDefault="0022748D" w:rsidP="0022748D">
      <w:r w:rsidRPr="0022748D">
        <w:lastRenderedPageBreak/>
        <w:t>13.2. Существующие и перспективные значения целевых показателей реализации схемы теплоснабжения поселения, муниципального округа, городского округа, подлежащие достижению каждой единой теплоснабжающей организацией, функционирующей на территории такого поселения, муниципального округа, городского округа</w:t>
      </w:r>
    </w:p>
    <w:p w:rsidR="0022748D" w:rsidRPr="0022748D" w:rsidRDefault="0022748D" w:rsidP="0022748D">
      <w:r w:rsidRPr="0022748D">
        <w:t>Таблица 13.3</w:t>
      </w:r>
    </w:p>
    <w:tbl>
      <w:tblPr>
        <w:tblW w:w="153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860"/>
        <w:gridCol w:w="1641"/>
        <w:gridCol w:w="1505"/>
        <w:gridCol w:w="1505"/>
        <w:gridCol w:w="1503"/>
        <w:gridCol w:w="1503"/>
        <w:gridCol w:w="1289"/>
        <w:gridCol w:w="1503"/>
      </w:tblGrid>
      <w:tr w:rsidR="0022748D" w:rsidRPr="0022748D" w:rsidTr="00E355AD">
        <w:tc>
          <w:tcPr>
            <w:tcW w:w="4860" w:type="dxa"/>
            <w:vAlign w:val="center"/>
          </w:tcPr>
          <w:p w:rsidR="0022748D" w:rsidRPr="0022748D" w:rsidRDefault="0022748D" w:rsidP="0022748D">
            <w:r w:rsidRPr="0022748D">
              <w:t>Наименование</w:t>
            </w:r>
          </w:p>
        </w:tc>
        <w:tc>
          <w:tcPr>
            <w:tcW w:w="1641" w:type="dxa"/>
            <w:vAlign w:val="center"/>
          </w:tcPr>
          <w:p w:rsidR="0022748D" w:rsidRPr="0022748D" w:rsidRDefault="0022748D" w:rsidP="0022748D">
            <w:r w:rsidRPr="0022748D">
              <w:t>2025</w:t>
            </w:r>
          </w:p>
        </w:tc>
        <w:tc>
          <w:tcPr>
            <w:tcW w:w="1505" w:type="dxa"/>
            <w:vAlign w:val="center"/>
          </w:tcPr>
          <w:p w:rsidR="0022748D" w:rsidRPr="0022748D" w:rsidRDefault="0022748D" w:rsidP="0022748D">
            <w:r w:rsidRPr="0022748D">
              <w:t>2026</w:t>
            </w:r>
          </w:p>
        </w:tc>
        <w:tc>
          <w:tcPr>
            <w:tcW w:w="1505" w:type="dxa"/>
            <w:vAlign w:val="center"/>
          </w:tcPr>
          <w:p w:rsidR="0022748D" w:rsidRPr="0022748D" w:rsidRDefault="0022748D" w:rsidP="0022748D">
            <w:r w:rsidRPr="0022748D">
              <w:t>2027</w:t>
            </w:r>
          </w:p>
        </w:tc>
        <w:tc>
          <w:tcPr>
            <w:tcW w:w="1503" w:type="dxa"/>
            <w:vAlign w:val="center"/>
          </w:tcPr>
          <w:p w:rsidR="0022748D" w:rsidRPr="0022748D" w:rsidRDefault="0022748D" w:rsidP="0022748D">
            <w:r w:rsidRPr="0022748D">
              <w:t>2028</w:t>
            </w:r>
          </w:p>
        </w:tc>
        <w:tc>
          <w:tcPr>
            <w:tcW w:w="1503" w:type="dxa"/>
            <w:vAlign w:val="center"/>
          </w:tcPr>
          <w:p w:rsidR="0022748D" w:rsidRPr="0022748D" w:rsidRDefault="0022748D" w:rsidP="0022748D">
            <w:r w:rsidRPr="0022748D">
              <w:t>2029</w:t>
            </w:r>
          </w:p>
        </w:tc>
        <w:tc>
          <w:tcPr>
            <w:tcW w:w="1289" w:type="dxa"/>
            <w:vAlign w:val="center"/>
          </w:tcPr>
          <w:p w:rsidR="0022748D" w:rsidRPr="0022748D" w:rsidRDefault="0022748D" w:rsidP="0022748D">
            <w:r w:rsidRPr="0022748D">
              <w:t>2030</w:t>
            </w:r>
          </w:p>
        </w:tc>
        <w:tc>
          <w:tcPr>
            <w:tcW w:w="1503" w:type="dxa"/>
            <w:vAlign w:val="center"/>
          </w:tcPr>
          <w:p w:rsidR="0022748D" w:rsidRPr="0022748D" w:rsidRDefault="0022748D" w:rsidP="0022748D">
            <w:r w:rsidRPr="0022748D">
              <w:t>2031- 2044</w:t>
            </w:r>
          </w:p>
        </w:tc>
      </w:tr>
      <w:tr w:rsidR="0022748D" w:rsidRPr="0022748D" w:rsidTr="00E355AD">
        <w:tc>
          <w:tcPr>
            <w:tcW w:w="4860" w:type="dxa"/>
            <w:vAlign w:val="center"/>
          </w:tcPr>
          <w:p w:rsidR="0022748D" w:rsidRPr="0022748D" w:rsidRDefault="0022748D" w:rsidP="0022748D">
            <w:r w:rsidRPr="0022748D">
              <w:t>Доля выполненных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w:t>
            </w:r>
          </w:p>
        </w:tc>
        <w:tc>
          <w:tcPr>
            <w:tcW w:w="1641" w:type="dxa"/>
            <w:vAlign w:val="center"/>
          </w:tcPr>
          <w:p w:rsidR="0022748D" w:rsidRPr="0022748D" w:rsidRDefault="0022748D" w:rsidP="0022748D">
            <w:r w:rsidRPr="0022748D">
              <w:t>0</w:t>
            </w:r>
          </w:p>
        </w:tc>
        <w:tc>
          <w:tcPr>
            <w:tcW w:w="1505" w:type="dxa"/>
            <w:vAlign w:val="center"/>
          </w:tcPr>
          <w:p w:rsidR="0022748D" w:rsidRPr="0022748D" w:rsidRDefault="0022748D" w:rsidP="0022748D">
            <w:r w:rsidRPr="0022748D">
              <w:t>0</w:t>
            </w:r>
          </w:p>
        </w:tc>
        <w:tc>
          <w:tcPr>
            <w:tcW w:w="1505" w:type="dxa"/>
            <w:vAlign w:val="center"/>
          </w:tcPr>
          <w:p w:rsidR="0022748D" w:rsidRPr="0022748D" w:rsidRDefault="0022748D" w:rsidP="0022748D">
            <w:r w:rsidRPr="0022748D">
              <w:t>0</w:t>
            </w:r>
          </w:p>
        </w:tc>
        <w:tc>
          <w:tcPr>
            <w:tcW w:w="1503" w:type="dxa"/>
            <w:vAlign w:val="center"/>
          </w:tcPr>
          <w:p w:rsidR="0022748D" w:rsidRPr="0022748D" w:rsidRDefault="0022748D" w:rsidP="0022748D">
            <w:r w:rsidRPr="0022748D">
              <w:t>0</w:t>
            </w:r>
          </w:p>
        </w:tc>
        <w:tc>
          <w:tcPr>
            <w:tcW w:w="1503" w:type="dxa"/>
            <w:vAlign w:val="center"/>
          </w:tcPr>
          <w:p w:rsidR="0022748D" w:rsidRPr="0022748D" w:rsidRDefault="0022748D" w:rsidP="0022748D">
            <w:r w:rsidRPr="0022748D">
              <w:t>0</w:t>
            </w:r>
          </w:p>
        </w:tc>
        <w:tc>
          <w:tcPr>
            <w:tcW w:w="1289" w:type="dxa"/>
            <w:vAlign w:val="center"/>
          </w:tcPr>
          <w:p w:rsidR="0022748D" w:rsidRPr="0022748D" w:rsidRDefault="0022748D" w:rsidP="0022748D">
            <w:r w:rsidRPr="0022748D">
              <w:t>0</w:t>
            </w:r>
          </w:p>
        </w:tc>
        <w:tc>
          <w:tcPr>
            <w:tcW w:w="1503" w:type="dxa"/>
            <w:vAlign w:val="center"/>
          </w:tcPr>
          <w:p w:rsidR="0022748D" w:rsidRPr="0022748D" w:rsidRDefault="0022748D" w:rsidP="0022748D">
            <w:r w:rsidRPr="0022748D">
              <w:t>0</w:t>
            </w:r>
          </w:p>
        </w:tc>
      </w:tr>
      <w:tr w:rsidR="0022748D" w:rsidRPr="0022748D" w:rsidTr="00E355AD">
        <w:tc>
          <w:tcPr>
            <w:tcW w:w="4860" w:type="dxa"/>
            <w:vAlign w:val="center"/>
          </w:tcPr>
          <w:p w:rsidR="0022748D" w:rsidRPr="0022748D" w:rsidRDefault="0022748D" w:rsidP="0022748D">
            <w:r w:rsidRPr="0022748D">
              <w:t xml:space="preserve">Кол-во аварийных ситуаций при теплоснабжении на источниках тепловой энергии </w:t>
            </w:r>
          </w:p>
        </w:tc>
        <w:tc>
          <w:tcPr>
            <w:tcW w:w="1641" w:type="dxa"/>
            <w:vAlign w:val="center"/>
          </w:tcPr>
          <w:p w:rsidR="0022748D" w:rsidRPr="0022748D" w:rsidRDefault="0022748D" w:rsidP="0022748D">
            <w:r w:rsidRPr="0022748D">
              <w:t>0</w:t>
            </w:r>
          </w:p>
        </w:tc>
        <w:tc>
          <w:tcPr>
            <w:tcW w:w="1505" w:type="dxa"/>
            <w:vAlign w:val="center"/>
          </w:tcPr>
          <w:p w:rsidR="0022748D" w:rsidRPr="0022748D" w:rsidRDefault="0022748D" w:rsidP="0022748D">
            <w:r w:rsidRPr="0022748D">
              <w:t>0</w:t>
            </w:r>
          </w:p>
        </w:tc>
        <w:tc>
          <w:tcPr>
            <w:tcW w:w="1505" w:type="dxa"/>
            <w:vAlign w:val="center"/>
          </w:tcPr>
          <w:p w:rsidR="0022748D" w:rsidRPr="0022748D" w:rsidRDefault="0022748D" w:rsidP="0022748D">
            <w:r w:rsidRPr="0022748D">
              <w:t>0</w:t>
            </w:r>
          </w:p>
        </w:tc>
        <w:tc>
          <w:tcPr>
            <w:tcW w:w="1503" w:type="dxa"/>
            <w:vAlign w:val="center"/>
          </w:tcPr>
          <w:p w:rsidR="0022748D" w:rsidRPr="0022748D" w:rsidRDefault="0022748D" w:rsidP="0022748D">
            <w:r w:rsidRPr="0022748D">
              <w:t>0</w:t>
            </w:r>
          </w:p>
        </w:tc>
        <w:tc>
          <w:tcPr>
            <w:tcW w:w="1503" w:type="dxa"/>
            <w:vAlign w:val="center"/>
          </w:tcPr>
          <w:p w:rsidR="0022748D" w:rsidRPr="0022748D" w:rsidRDefault="0022748D" w:rsidP="0022748D">
            <w:r w:rsidRPr="0022748D">
              <w:t>0</w:t>
            </w:r>
          </w:p>
        </w:tc>
        <w:tc>
          <w:tcPr>
            <w:tcW w:w="1289" w:type="dxa"/>
            <w:vAlign w:val="center"/>
          </w:tcPr>
          <w:p w:rsidR="0022748D" w:rsidRPr="0022748D" w:rsidRDefault="0022748D" w:rsidP="0022748D">
            <w:r w:rsidRPr="0022748D">
              <w:t>0</w:t>
            </w:r>
          </w:p>
        </w:tc>
        <w:tc>
          <w:tcPr>
            <w:tcW w:w="1503" w:type="dxa"/>
            <w:vAlign w:val="center"/>
          </w:tcPr>
          <w:p w:rsidR="0022748D" w:rsidRPr="0022748D" w:rsidRDefault="0022748D" w:rsidP="0022748D">
            <w:r w:rsidRPr="0022748D">
              <w:t>0</w:t>
            </w:r>
          </w:p>
        </w:tc>
      </w:tr>
    </w:tbl>
    <w:p w:rsidR="0022748D" w:rsidRPr="0022748D" w:rsidRDefault="0022748D" w:rsidP="0022748D">
      <w:pPr>
        <w:sectPr w:rsidR="0022748D" w:rsidRPr="0022748D" w:rsidSect="005678CC">
          <w:pgSz w:w="16838" w:h="11906" w:orient="landscape"/>
          <w:pgMar w:top="1701" w:right="851" w:bottom="1701" w:left="851" w:header="720" w:footer="720" w:gutter="0"/>
          <w:cols w:space="720"/>
          <w:docGrid w:linePitch="360"/>
        </w:sectPr>
      </w:pPr>
    </w:p>
    <w:p w:rsidR="0022748D" w:rsidRPr="0022748D" w:rsidRDefault="0022748D" w:rsidP="0022748D">
      <w:r w:rsidRPr="0022748D">
        <w:lastRenderedPageBreak/>
        <w:t>ГЛАВА 14. ЦЕНОВЫЕ (ТАРИФНЫЕ) ПОСЛЕДСТВИЯ</w:t>
      </w:r>
    </w:p>
    <w:p w:rsidR="0022748D" w:rsidRPr="0022748D" w:rsidRDefault="0022748D" w:rsidP="0022748D">
      <w:bookmarkStart w:id="171" w:name="_Ref79253926"/>
      <w:r w:rsidRPr="0022748D">
        <w:t>14.1. Тарифно-балансовые расчетные модели теплоснабжения потребителей по каждой системе теплоснабжения</w:t>
      </w:r>
    </w:p>
    <w:p w:rsidR="0022748D" w:rsidRPr="0022748D" w:rsidRDefault="0022748D" w:rsidP="0022748D">
      <w:r w:rsidRPr="0022748D">
        <w:t xml:space="preserve">Таблица </w:t>
      </w:r>
      <w:bookmarkEnd w:id="171"/>
      <w:r w:rsidRPr="0022748D">
        <w:t xml:space="preserve">14.1 </w:t>
      </w:r>
    </w:p>
    <w:tbl>
      <w:tblPr>
        <w:tblW w:w="5000" w:type="pct"/>
        <w:tblLayout w:type="fixed"/>
        <w:tblLook w:val="04A0"/>
      </w:tblPr>
      <w:tblGrid>
        <w:gridCol w:w="1880"/>
        <w:gridCol w:w="1179"/>
        <w:gridCol w:w="1165"/>
        <w:gridCol w:w="1165"/>
        <w:gridCol w:w="1056"/>
        <w:gridCol w:w="1056"/>
        <w:gridCol w:w="1293"/>
        <w:gridCol w:w="1060"/>
      </w:tblGrid>
      <w:tr w:rsidR="0022748D" w:rsidRPr="0022748D" w:rsidTr="00E355AD">
        <w:trPr>
          <w:trHeight w:val="399"/>
          <w:tblHeader/>
        </w:trPr>
        <w:tc>
          <w:tcPr>
            <w:tcW w:w="9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748D" w:rsidRPr="0022748D" w:rsidRDefault="0022748D" w:rsidP="0022748D">
            <w:r w:rsidRPr="0022748D">
              <w:t>Показатель</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22748D" w:rsidRPr="0022748D" w:rsidRDefault="0022748D" w:rsidP="0022748D">
            <w:r w:rsidRPr="0022748D">
              <w:t>2024</w:t>
            </w:r>
          </w:p>
        </w:tc>
        <w:tc>
          <w:tcPr>
            <w:tcW w:w="591" w:type="pct"/>
            <w:tcBorders>
              <w:top w:val="single" w:sz="4" w:space="0" w:color="auto"/>
              <w:left w:val="nil"/>
              <w:bottom w:val="single" w:sz="4" w:space="0" w:color="auto"/>
              <w:right w:val="single" w:sz="4" w:space="0" w:color="auto"/>
            </w:tcBorders>
            <w:shd w:val="clear" w:color="auto" w:fill="auto"/>
            <w:vAlign w:val="center"/>
          </w:tcPr>
          <w:p w:rsidR="0022748D" w:rsidRPr="0022748D" w:rsidRDefault="0022748D" w:rsidP="0022748D">
            <w:r w:rsidRPr="0022748D">
              <w:t>2025</w:t>
            </w:r>
          </w:p>
        </w:tc>
        <w:tc>
          <w:tcPr>
            <w:tcW w:w="591" w:type="pct"/>
            <w:tcBorders>
              <w:top w:val="single" w:sz="4" w:space="0" w:color="auto"/>
              <w:left w:val="nil"/>
              <w:bottom w:val="single" w:sz="4" w:space="0" w:color="auto"/>
              <w:right w:val="single" w:sz="4" w:space="0" w:color="auto"/>
            </w:tcBorders>
            <w:shd w:val="clear" w:color="auto" w:fill="auto"/>
            <w:vAlign w:val="center"/>
          </w:tcPr>
          <w:p w:rsidR="0022748D" w:rsidRPr="0022748D" w:rsidRDefault="0022748D" w:rsidP="0022748D">
            <w:r w:rsidRPr="0022748D">
              <w:t>2026</w:t>
            </w:r>
          </w:p>
        </w:tc>
        <w:tc>
          <w:tcPr>
            <w:tcW w:w="536" w:type="pct"/>
            <w:tcBorders>
              <w:top w:val="single" w:sz="4" w:space="0" w:color="auto"/>
              <w:left w:val="nil"/>
              <w:bottom w:val="single" w:sz="4" w:space="0" w:color="auto"/>
              <w:right w:val="single" w:sz="4" w:space="0" w:color="auto"/>
            </w:tcBorders>
            <w:shd w:val="clear" w:color="auto" w:fill="auto"/>
            <w:vAlign w:val="center"/>
          </w:tcPr>
          <w:p w:rsidR="0022748D" w:rsidRPr="0022748D" w:rsidRDefault="0022748D" w:rsidP="0022748D">
            <w:r w:rsidRPr="0022748D">
              <w:t>2027</w:t>
            </w:r>
          </w:p>
        </w:tc>
        <w:tc>
          <w:tcPr>
            <w:tcW w:w="536" w:type="pct"/>
            <w:tcBorders>
              <w:top w:val="single" w:sz="4" w:space="0" w:color="auto"/>
              <w:left w:val="nil"/>
              <w:bottom w:val="single" w:sz="4" w:space="0" w:color="auto"/>
              <w:right w:val="single" w:sz="4" w:space="0" w:color="auto"/>
            </w:tcBorders>
            <w:shd w:val="clear" w:color="auto" w:fill="auto"/>
            <w:vAlign w:val="center"/>
          </w:tcPr>
          <w:p w:rsidR="0022748D" w:rsidRPr="0022748D" w:rsidRDefault="0022748D" w:rsidP="0022748D">
            <w:r w:rsidRPr="0022748D">
              <w:t>2028</w:t>
            </w:r>
          </w:p>
        </w:tc>
        <w:tc>
          <w:tcPr>
            <w:tcW w:w="656" w:type="pct"/>
            <w:tcBorders>
              <w:top w:val="single" w:sz="4" w:space="0" w:color="auto"/>
              <w:left w:val="nil"/>
              <w:bottom w:val="single" w:sz="4" w:space="0" w:color="auto"/>
              <w:right w:val="single" w:sz="4" w:space="0" w:color="auto"/>
            </w:tcBorders>
            <w:shd w:val="clear" w:color="auto" w:fill="auto"/>
            <w:vAlign w:val="center"/>
          </w:tcPr>
          <w:p w:rsidR="0022748D" w:rsidRPr="0022748D" w:rsidRDefault="0022748D" w:rsidP="0022748D">
            <w:r w:rsidRPr="0022748D">
              <w:t>2029</w:t>
            </w:r>
          </w:p>
        </w:tc>
        <w:tc>
          <w:tcPr>
            <w:tcW w:w="538" w:type="pct"/>
            <w:tcBorders>
              <w:top w:val="single" w:sz="4" w:space="0" w:color="auto"/>
              <w:left w:val="nil"/>
              <w:bottom w:val="single" w:sz="4" w:space="0" w:color="auto"/>
              <w:right w:val="single" w:sz="4" w:space="0" w:color="auto"/>
            </w:tcBorders>
            <w:shd w:val="clear" w:color="auto" w:fill="auto"/>
            <w:vAlign w:val="center"/>
            <w:hideMark/>
          </w:tcPr>
          <w:p w:rsidR="0022748D" w:rsidRPr="0022748D" w:rsidRDefault="0022748D" w:rsidP="0022748D">
            <w:r w:rsidRPr="0022748D">
              <w:t>2030-2044</w:t>
            </w:r>
          </w:p>
        </w:tc>
      </w:tr>
      <w:tr w:rsidR="0022748D" w:rsidRPr="0022748D" w:rsidTr="00E355AD">
        <w:trPr>
          <w:trHeight w:val="113"/>
        </w:trPr>
        <w:tc>
          <w:tcPr>
            <w:tcW w:w="5000" w:type="pct"/>
            <w:gridSpan w:val="8"/>
            <w:tcBorders>
              <w:top w:val="nil"/>
              <w:left w:val="single" w:sz="4" w:space="0" w:color="auto"/>
              <w:bottom w:val="single" w:sz="4" w:space="0" w:color="auto"/>
              <w:right w:val="single" w:sz="4" w:space="0" w:color="auto"/>
            </w:tcBorders>
            <w:shd w:val="clear" w:color="auto" w:fill="auto"/>
            <w:vAlign w:val="center"/>
          </w:tcPr>
          <w:p w:rsidR="0022748D" w:rsidRPr="0022748D" w:rsidRDefault="0022748D" w:rsidP="0022748D">
            <w:r w:rsidRPr="0022748D">
              <w:t>Котельная № 9 с. Апраксино, ул. Набережная</w:t>
            </w:r>
          </w:p>
        </w:tc>
      </w:tr>
      <w:tr w:rsidR="0022748D" w:rsidRPr="0022748D" w:rsidTr="00E355AD">
        <w:trPr>
          <w:trHeight w:val="113"/>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22748D" w:rsidRPr="0022748D" w:rsidRDefault="0022748D" w:rsidP="0022748D">
            <w:r w:rsidRPr="0022748D">
              <w:t>Установленная тепловая мощность котельной, Гкал/ч</w:t>
            </w:r>
          </w:p>
        </w:tc>
        <w:tc>
          <w:tcPr>
            <w:tcW w:w="598"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0,258</w:t>
            </w:r>
          </w:p>
        </w:tc>
        <w:tc>
          <w:tcPr>
            <w:tcW w:w="591"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0,258</w:t>
            </w:r>
          </w:p>
        </w:tc>
        <w:tc>
          <w:tcPr>
            <w:tcW w:w="591"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0,258</w:t>
            </w:r>
          </w:p>
        </w:tc>
        <w:tc>
          <w:tcPr>
            <w:tcW w:w="536"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0,258</w:t>
            </w:r>
          </w:p>
        </w:tc>
        <w:tc>
          <w:tcPr>
            <w:tcW w:w="536"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0,258</w:t>
            </w:r>
          </w:p>
        </w:tc>
        <w:tc>
          <w:tcPr>
            <w:tcW w:w="656"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0,258</w:t>
            </w:r>
          </w:p>
        </w:tc>
        <w:tc>
          <w:tcPr>
            <w:tcW w:w="538"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0,258</w:t>
            </w:r>
          </w:p>
        </w:tc>
      </w:tr>
      <w:tr w:rsidR="0022748D" w:rsidRPr="0022748D" w:rsidTr="00E355AD">
        <w:trPr>
          <w:trHeight w:val="113"/>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22748D" w:rsidRPr="0022748D" w:rsidRDefault="0022748D" w:rsidP="0022748D">
            <w:r w:rsidRPr="0022748D">
              <w:t>Располагаемая мощность оборудования, Гкал/ч</w:t>
            </w:r>
          </w:p>
        </w:tc>
        <w:tc>
          <w:tcPr>
            <w:tcW w:w="598"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0,258</w:t>
            </w:r>
          </w:p>
        </w:tc>
        <w:tc>
          <w:tcPr>
            <w:tcW w:w="591"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0,258</w:t>
            </w:r>
          </w:p>
        </w:tc>
        <w:tc>
          <w:tcPr>
            <w:tcW w:w="591"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0,258</w:t>
            </w:r>
          </w:p>
        </w:tc>
        <w:tc>
          <w:tcPr>
            <w:tcW w:w="536"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0,258</w:t>
            </w:r>
          </w:p>
        </w:tc>
        <w:tc>
          <w:tcPr>
            <w:tcW w:w="536"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0,258</w:t>
            </w:r>
          </w:p>
        </w:tc>
        <w:tc>
          <w:tcPr>
            <w:tcW w:w="656"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0,258</w:t>
            </w:r>
          </w:p>
        </w:tc>
        <w:tc>
          <w:tcPr>
            <w:tcW w:w="538"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0,258</w:t>
            </w:r>
          </w:p>
        </w:tc>
      </w:tr>
      <w:tr w:rsidR="0022748D" w:rsidRPr="0022748D" w:rsidTr="00E355AD">
        <w:trPr>
          <w:trHeight w:val="113"/>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22748D" w:rsidRPr="0022748D" w:rsidRDefault="0022748D" w:rsidP="0022748D">
            <w:r w:rsidRPr="0022748D">
              <w:t>Собственные нужды, Гкал/ч</w:t>
            </w:r>
          </w:p>
        </w:tc>
        <w:tc>
          <w:tcPr>
            <w:tcW w:w="598"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0,0</w:t>
            </w:r>
          </w:p>
        </w:tc>
        <w:tc>
          <w:tcPr>
            <w:tcW w:w="591"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0,0</w:t>
            </w:r>
          </w:p>
        </w:tc>
        <w:tc>
          <w:tcPr>
            <w:tcW w:w="591"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0,0</w:t>
            </w:r>
          </w:p>
        </w:tc>
        <w:tc>
          <w:tcPr>
            <w:tcW w:w="536"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0,0</w:t>
            </w:r>
          </w:p>
        </w:tc>
        <w:tc>
          <w:tcPr>
            <w:tcW w:w="536"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0,0</w:t>
            </w:r>
          </w:p>
        </w:tc>
        <w:tc>
          <w:tcPr>
            <w:tcW w:w="656"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0,0</w:t>
            </w:r>
          </w:p>
        </w:tc>
        <w:tc>
          <w:tcPr>
            <w:tcW w:w="538"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0,0</w:t>
            </w:r>
          </w:p>
        </w:tc>
      </w:tr>
      <w:tr w:rsidR="0022748D" w:rsidRPr="0022748D" w:rsidTr="00E355AD">
        <w:trPr>
          <w:trHeight w:val="113"/>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22748D" w:rsidRPr="0022748D" w:rsidRDefault="0022748D" w:rsidP="0022748D">
            <w:r w:rsidRPr="0022748D">
              <w:t>Тепловая мощность «нетто», Гкал/ч</w:t>
            </w:r>
          </w:p>
        </w:tc>
        <w:tc>
          <w:tcPr>
            <w:tcW w:w="598"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0,258</w:t>
            </w:r>
          </w:p>
        </w:tc>
        <w:tc>
          <w:tcPr>
            <w:tcW w:w="591"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0,258</w:t>
            </w:r>
          </w:p>
        </w:tc>
        <w:tc>
          <w:tcPr>
            <w:tcW w:w="591"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0,258</w:t>
            </w:r>
          </w:p>
        </w:tc>
        <w:tc>
          <w:tcPr>
            <w:tcW w:w="536"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0,258</w:t>
            </w:r>
          </w:p>
        </w:tc>
        <w:tc>
          <w:tcPr>
            <w:tcW w:w="536"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0,258</w:t>
            </w:r>
          </w:p>
        </w:tc>
        <w:tc>
          <w:tcPr>
            <w:tcW w:w="656"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0,258</w:t>
            </w:r>
          </w:p>
        </w:tc>
        <w:tc>
          <w:tcPr>
            <w:tcW w:w="538"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0,258</w:t>
            </w:r>
          </w:p>
        </w:tc>
      </w:tr>
      <w:tr w:rsidR="0022748D" w:rsidRPr="0022748D" w:rsidTr="00E355AD">
        <w:trPr>
          <w:trHeight w:val="113"/>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22748D" w:rsidRPr="0022748D" w:rsidRDefault="0022748D" w:rsidP="0022748D">
            <w:r w:rsidRPr="0022748D">
              <w:t>Расчетные потери при транспортировке, Гкал/ч</w:t>
            </w:r>
          </w:p>
        </w:tc>
        <w:tc>
          <w:tcPr>
            <w:tcW w:w="598"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0,0094</w:t>
            </w:r>
          </w:p>
        </w:tc>
        <w:tc>
          <w:tcPr>
            <w:tcW w:w="591"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0,0094</w:t>
            </w:r>
          </w:p>
        </w:tc>
        <w:tc>
          <w:tcPr>
            <w:tcW w:w="591"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0,0094</w:t>
            </w:r>
          </w:p>
        </w:tc>
        <w:tc>
          <w:tcPr>
            <w:tcW w:w="536"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0,0094</w:t>
            </w:r>
          </w:p>
        </w:tc>
        <w:tc>
          <w:tcPr>
            <w:tcW w:w="536"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0,0094</w:t>
            </w:r>
          </w:p>
        </w:tc>
        <w:tc>
          <w:tcPr>
            <w:tcW w:w="656"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0,0094</w:t>
            </w:r>
          </w:p>
        </w:tc>
        <w:tc>
          <w:tcPr>
            <w:tcW w:w="538"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0,0094</w:t>
            </w:r>
          </w:p>
        </w:tc>
      </w:tr>
      <w:tr w:rsidR="0022748D" w:rsidRPr="0022748D" w:rsidTr="00E355AD">
        <w:trPr>
          <w:trHeight w:val="113"/>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22748D" w:rsidRPr="0022748D" w:rsidRDefault="0022748D" w:rsidP="0022748D">
            <w:r w:rsidRPr="0022748D">
              <w:t>Присоединенная нагрузка абонентов, Гкал/ч</w:t>
            </w:r>
          </w:p>
        </w:tc>
        <w:tc>
          <w:tcPr>
            <w:tcW w:w="598"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0,0853</w:t>
            </w:r>
          </w:p>
        </w:tc>
        <w:tc>
          <w:tcPr>
            <w:tcW w:w="591"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0,0853</w:t>
            </w:r>
          </w:p>
        </w:tc>
        <w:tc>
          <w:tcPr>
            <w:tcW w:w="591"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0,0853</w:t>
            </w:r>
          </w:p>
        </w:tc>
        <w:tc>
          <w:tcPr>
            <w:tcW w:w="536"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0,0853</w:t>
            </w:r>
          </w:p>
        </w:tc>
        <w:tc>
          <w:tcPr>
            <w:tcW w:w="536"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0,0853</w:t>
            </w:r>
          </w:p>
        </w:tc>
        <w:tc>
          <w:tcPr>
            <w:tcW w:w="656"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0,0853</w:t>
            </w:r>
          </w:p>
        </w:tc>
        <w:tc>
          <w:tcPr>
            <w:tcW w:w="538"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0,0853</w:t>
            </w:r>
          </w:p>
        </w:tc>
      </w:tr>
      <w:tr w:rsidR="0022748D" w:rsidRPr="0022748D" w:rsidTr="00E355AD">
        <w:trPr>
          <w:trHeight w:val="113"/>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22748D" w:rsidRPr="0022748D" w:rsidRDefault="0022748D" w:rsidP="0022748D">
            <w:r w:rsidRPr="0022748D">
              <w:t>Резерв (+)/Дефицит (-) тепловой мощности «нетто», Гкал/ч</w:t>
            </w:r>
          </w:p>
        </w:tc>
        <w:tc>
          <w:tcPr>
            <w:tcW w:w="598"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0,1632</w:t>
            </w:r>
          </w:p>
        </w:tc>
        <w:tc>
          <w:tcPr>
            <w:tcW w:w="591"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0,1632</w:t>
            </w:r>
          </w:p>
        </w:tc>
        <w:tc>
          <w:tcPr>
            <w:tcW w:w="591"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0,1632</w:t>
            </w:r>
          </w:p>
        </w:tc>
        <w:tc>
          <w:tcPr>
            <w:tcW w:w="536"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0,1632</w:t>
            </w:r>
          </w:p>
        </w:tc>
        <w:tc>
          <w:tcPr>
            <w:tcW w:w="536"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0,1632</w:t>
            </w:r>
          </w:p>
        </w:tc>
        <w:tc>
          <w:tcPr>
            <w:tcW w:w="656"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0,1632</w:t>
            </w:r>
          </w:p>
        </w:tc>
        <w:tc>
          <w:tcPr>
            <w:tcW w:w="538"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0,1632</w:t>
            </w:r>
          </w:p>
        </w:tc>
      </w:tr>
      <w:tr w:rsidR="0022748D" w:rsidRPr="0022748D" w:rsidTr="00E355AD">
        <w:trPr>
          <w:trHeight w:val="113"/>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22748D" w:rsidRPr="0022748D" w:rsidRDefault="0022748D" w:rsidP="0022748D">
            <w:r w:rsidRPr="0022748D">
              <w:t>Полезный отпуск тепловой энергии, Гкал</w:t>
            </w:r>
          </w:p>
        </w:tc>
        <w:tc>
          <w:tcPr>
            <w:tcW w:w="598"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433,729</w:t>
            </w:r>
          </w:p>
        </w:tc>
        <w:tc>
          <w:tcPr>
            <w:tcW w:w="591"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433,729</w:t>
            </w:r>
          </w:p>
        </w:tc>
        <w:tc>
          <w:tcPr>
            <w:tcW w:w="591"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433,729</w:t>
            </w:r>
          </w:p>
        </w:tc>
        <w:tc>
          <w:tcPr>
            <w:tcW w:w="536"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433,729</w:t>
            </w:r>
          </w:p>
        </w:tc>
        <w:tc>
          <w:tcPr>
            <w:tcW w:w="536"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433,729</w:t>
            </w:r>
          </w:p>
        </w:tc>
        <w:tc>
          <w:tcPr>
            <w:tcW w:w="656"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433,729</w:t>
            </w:r>
          </w:p>
        </w:tc>
        <w:tc>
          <w:tcPr>
            <w:tcW w:w="538" w:type="pct"/>
            <w:tcBorders>
              <w:top w:val="nil"/>
              <w:left w:val="nil"/>
              <w:bottom w:val="single" w:sz="4" w:space="0" w:color="auto"/>
              <w:right w:val="single" w:sz="4" w:space="0" w:color="auto"/>
            </w:tcBorders>
            <w:shd w:val="clear" w:color="auto" w:fill="auto"/>
            <w:vAlign w:val="center"/>
          </w:tcPr>
          <w:p w:rsidR="0022748D" w:rsidRPr="0022748D" w:rsidRDefault="0022748D" w:rsidP="0022748D">
            <w:r w:rsidRPr="0022748D">
              <w:t>433,729</w:t>
            </w:r>
          </w:p>
        </w:tc>
      </w:tr>
    </w:tbl>
    <w:p w:rsidR="0022748D" w:rsidRPr="0022748D" w:rsidRDefault="0022748D" w:rsidP="0022748D"/>
    <w:p w:rsidR="0022748D" w:rsidRPr="0022748D" w:rsidRDefault="0022748D" w:rsidP="0022748D">
      <w:r w:rsidRPr="0022748D">
        <w:t>14.2. Тарифно-балансовые расчетные модели теплоснабжения потребителей по каждой единой теплоснабжающей организации</w:t>
      </w:r>
    </w:p>
    <w:p w:rsidR="0022748D" w:rsidRPr="0022748D" w:rsidRDefault="0022748D" w:rsidP="0022748D">
      <w:r w:rsidRPr="0022748D">
        <w:t>Источники финансирования запланированных мероприятий:</w:t>
      </w:r>
    </w:p>
    <w:p w:rsidR="0022748D" w:rsidRPr="0022748D" w:rsidRDefault="0022748D" w:rsidP="0022748D">
      <w:r w:rsidRPr="0022748D">
        <w:t>1. Собственные средства – 13%, в.т.ч.:</w:t>
      </w:r>
    </w:p>
    <w:p w:rsidR="0022748D" w:rsidRPr="0022748D" w:rsidRDefault="0022748D" w:rsidP="0022748D">
      <w:r w:rsidRPr="0022748D">
        <w:t>а. амортизация – 22%;</w:t>
      </w:r>
    </w:p>
    <w:p w:rsidR="0022748D" w:rsidRPr="0022748D" w:rsidRDefault="0022748D" w:rsidP="0022748D">
      <w:r w:rsidRPr="0022748D">
        <w:t>б. прибыль – 2%;</w:t>
      </w:r>
    </w:p>
    <w:p w:rsidR="0022748D" w:rsidRPr="0022748D" w:rsidRDefault="0022748D" w:rsidP="0022748D">
      <w:r w:rsidRPr="0022748D">
        <w:t>2. Заемные средства – 76%;</w:t>
      </w:r>
    </w:p>
    <w:p w:rsidR="0022748D" w:rsidRPr="0022748D" w:rsidRDefault="0022748D" w:rsidP="0022748D">
      <w:r w:rsidRPr="0022748D">
        <w:t>Основные принципы регулирования тарифов на тепловую энергию изложены в статьи 3 Федерального закона от 27 июля 2010 г. № 190-ФЗ «О теплоснабжении». Статья 7 Принципы регулирования цен (тарифов) в сфере теплоснабжения и полномочия органов исполнительной власти, органов местного самоуправления поселений, городских округов в области регулирования цен (тарифов) в сфере теплоснабжения.</w:t>
      </w:r>
    </w:p>
    <w:p w:rsidR="0022748D" w:rsidRPr="0022748D" w:rsidRDefault="0022748D" w:rsidP="0022748D">
      <w:r w:rsidRPr="0022748D">
        <w:lastRenderedPageBreak/>
        <w:t>Регулирование цен (тарифов) в сфере теплоснабжения осуществляется в соответствии со следующими основными принципами:</w:t>
      </w:r>
    </w:p>
    <w:p w:rsidR="0022748D" w:rsidRPr="0022748D" w:rsidRDefault="0022748D" w:rsidP="0022748D">
      <w:r w:rsidRPr="0022748D">
        <w:t>1) обеспечение доступности тепловой энергии (мощности), теплоносителя для потребителя;</w:t>
      </w:r>
    </w:p>
    <w:p w:rsidR="0022748D" w:rsidRPr="0022748D" w:rsidRDefault="0022748D" w:rsidP="0022748D">
      <w:r w:rsidRPr="0022748D">
        <w:t>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22748D" w:rsidRPr="0022748D" w:rsidRDefault="0022748D" w:rsidP="0022748D">
      <w:r w:rsidRPr="0022748D">
        <w:t>3) обеспечение достаточности средств для финансирования мероприятий по надежному функционированию и развитию систем теплоснабжения;</w:t>
      </w:r>
    </w:p>
    <w:p w:rsidR="0022748D" w:rsidRPr="0022748D" w:rsidRDefault="0022748D" w:rsidP="0022748D">
      <w:r w:rsidRPr="0022748D">
        <w:t>4) стимулирование повышения экономической и энергетической эффективности при осуществлении деятельности в сфере теплоснабжения;</w:t>
      </w:r>
    </w:p>
    <w:p w:rsidR="0022748D" w:rsidRPr="0022748D" w:rsidRDefault="0022748D" w:rsidP="0022748D">
      <w:r w:rsidRPr="0022748D">
        <w:t>5) создание условий для привлечения инвестиций;»</w:t>
      </w:r>
    </w:p>
    <w:p w:rsidR="0022748D" w:rsidRPr="0022748D" w:rsidRDefault="0022748D" w:rsidP="0022748D">
      <w:r w:rsidRPr="0022748D">
        <w:t>В соответствии с пунктом 4 статьи 154 Жилищного кодекса Российской Федерации (Собрание законодательства Российской Федерации, 2005 г., № 1 (часть 1) статья 14), плата за коммунальные услуги включает в себя плату за холодное и горячее водоснабжение, водоотведение, электроснабжение, газоснабжение, отопление (теплоснабжение, в том числе поставки твердого топлива при наличии печного отопления).</w:t>
      </w:r>
    </w:p>
    <w:p w:rsidR="0022748D" w:rsidRPr="0022748D" w:rsidRDefault="0022748D" w:rsidP="0022748D">
      <w:r w:rsidRPr="0022748D">
        <w:t>Основным принципом установления предельного индекса является доступность для граждан совокупной платы за все потребляемые коммунальные услуги, рассчитанной с учетом этого предельного индекса (далее – плата за коммунальные услуги).</w:t>
      </w:r>
    </w:p>
    <w:p w:rsidR="0022748D" w:rsidRPr="0022748D" w:rsidRDefault="0022748D" w:rsidP="0022748D">
      <w:r w:rsidRPr="0022748D">
        <w:t>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а также на частичное финансирование программ комплексного развития систем коммунальной инфраструктуры муниципального образования.</w:t>
      </w:r>
    </w:p>
    <w:p w:rsidR="0022748D" w:rsidRPr="0022748D" w:rsidRDefault="0022748D" w:rsidP="0022748D">
      <w:r w:rsidRPr="0022748D">
        <w:t xml:space="preserve">В соответствии с пунктом 21.1 «Методических указаний по расчету предельных индексов изменения размера платы граждан за коммунальные услуги» (утв. Приказ Министерства регионального развития Российской Федерации от 23 августа 2010 г. № 378)»: </w:t>
      </w:r>
    </w:p>
    <w:p w:rsidR="0022748D" w:rsidRPr="0022748D" w:rsidRDefault="0022748D" w:rsidP="0022748D">
      <w:r w:rsidRPr="0022748D">
        <w:t>«21.1. Если рассчитанная доля прогнозных расходов средней семьи на коммунальные услуги в среднем прогнозном доходе семьи в рассматриваемом муниципальном округе превышает заданное значение данного критерия, то необходим пересмотр проекта тарифов ресурсоснабжающих организаций или выделение дополнительных бюджетных средств на выплату субсидий и мер социальной поддержки населению».</w:t>
      </w:r>
    </w:p>
    <w:p w:rsidR="0022748D" w:rsidRPr="0022748D" w:rsidRDefault="0022748D" w:rsidP="0022748D">
      <w:r w:rsidRPr="0022748D">
        <w:t>В связи с вышеизложенным, предлагаем рассматривать рост основных тарифов (тепловая энергия, электроэнергия, природный газ и т.д.) в совокупности.</w:t>
      </w:r>
    </w:p>
    <w:p w:rsidR="0022748D" w:rsidRPr="0022748D" w:rsidRDefault="0022748D" w:rsidP="0022748D">
      <w:r w:rsidRPr="0022748D">
        <w:t>Использование такого подхода к росту тарифов на тепловую энергию позволит выявить значительный ресурс, позволяющий применить основные принципы государственной политики в сфере теплоснабжения, сформулированные в ст. 3 Федерального закона от 27 июля 2010 г. № 190-ФЗ «О теплоснабжении», к которым относятся:</w:t>
      </w:r>
    </w:p>
    <w:p w:rsidR="0022748D" w:rsidRPr="0022748D" w:rsidRDefault="0022748D" w:rsidP="0022748D">
      <w:r w:rsidRPr="0022748D">
        <w:t>1) обеспечение надежности теплоснабжения в соответствии с требованиями технических регламентов;</w:t>
      </w:r>
    </w:p>
    <w:p w:rsidR="0022748D" w:rsidRPr="0022748D" w:rsidRDefault="0022748D" w:rsidP="0022748D">
      <w:r w:rsidRPr="0022748D">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22748D" w:rsidRPr="0022748D" w:rsidRDefault="0022748D" w:rsidP="0022748D">
      <w:r w:rsidRPr="0022748D">
        <w:t>3) обеспечение приоритетного использования комбинированной выработки электрической и тепловой энергии для организации теплоснабжения;</w:t>
      </w:r>
    </w:p>
    <w:p w:rsidR="0022748D" w:rsidRPr="0022748D" w:rsidRDefault="0022748D" w:rsidP="0022748D">
      <w:r w:rsidRPr="0022748D">
        <w:t>4) развитие систем централизованного теплоснабжения;</w:t>
      </w:r>
    </w:p>
    <w:p w:rsidR="0022748D" w:rsidRPr="0022748D" w:rsidRDefault="0022748D" w:rsidP="0022748D">
      <w:r w:rsidRPr="0022748D">
        <w:t>5) соблюдение баланса экономических интересов теплоснабжающих организаций и интересов потребителей;</w:t>
      </w:r>
    </w:p>
    <w:p w:rsidR="0022748D" w:rsidRPr="0022748D" w:rsidRDefault="0022748D" w:rsidP="0022748D">
      <w:r w:rsidRPr="0022748D">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22748D" w:rsidRPr="0022748D" w:rsidRDefault="0022748D" w:rsidP="0022748D">
      <w:r w:rsidRPr="0022748D">
        <w:lastRenderedPageBreak/>
        <w:t>7) обеспечение недискриминационных и стабильных условий осуществления предпринимательской деятельности в сфере теплоснабжения;</w:t>
      </w:r>
    </w:p>
    <w:p w:rsidR="0022748D" w:rsidRPr="0022748D" w:rsidRDefault="0022748D" w:rsidP="0022748D">
      <w:r w:rsidRPr="0022748D">
        <w:t>8) обеспечение экологической безопасности теплоснабжения.</w:t>
      </w:r>
    </w:p>
    <w:p w:rsidR="0022748D" w:rsidRPr="0022748D" w:rsidRDefault="0022748D" w:rsidP="0022748D">
      <w:r w:rsidRPr="0022748D">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p>
    <w:p w:rsidR="0022748D" w:rsidRPr="0022748D" w:rsidRDefault="0022748D" w:rsidP="0022748D">
      <w:pPr>
        <w:rPr>
          <w:rFonts w:eastAsia="Calibri"/>
        </w:rPr>
      </w:pPr>
      <w:r w:rsidRPr="0022748D">
        <w:rPr>
          <w:rFonts w:eastAsia="Calibri"/>
        </w:rPr>
        <w:t>Расчет ценовых последствий для потребителей выполнен в соответствии с требованиями действующего законодательства:</w:t>
      </w:r>
    </w:p>
    <w:p w:rsidR="0022748D" w:rsidRPr="0022748D" w:rsidRDefault="0022748D" w:rsidP="0022748D">
      <w:pPr>
        <w:rPr>
          <w:rFonts w:eastAsia="Calibri"/>
        </w:rPr>
      </w:pPr>
      <w:r w:rsidRPr="0022748D">
        <w:rPr>
          <w:rFonts w:eastAsia="Calibri"/>
        </w:rPr>
        <w:t>методических указаний по расчету регулируемых цен (тарифов) в сфере теплоснабжения от 13.06.2013 г. №760-э;</w:t>
      </w:r>
    </w:p>
    <w:p w:rsidR="0022748D" w:rsidRPr="0022748D" w:rsidRDefault="0022748D" w:rsidP="0022748D">
      <w:pPr>
        <w:rPr>
          <w:rFonts w:eastAsia="Calibri"/>
        </w:rPr>
      </w:pPr>
      <w:r w:rsidRPr="0022748D">
        <w:rPr>
          <w:rFonts w:eastAsia="Calibri"/>
        </w:rPr>
        <w:t>основы ценообразования в сфере теплоснабжения, утвержденные постановлением Правительства Российской Федерации от 22.10.2012 г. № 1075;</w:t>
      </w:r>
    </w:p>
    <w:p w:rsidR="0022748D" w:rsidRPr="0022748D" w:rsidRDefault="0022748D" w:rsidP="0022748D">
      <w:pPr>
        <w:rPr>
          <w:rFonts w:eastAsia="Calibri"/>
        </w:rPr>
      </w:pPr>
      <w:r w:rsidRPr="0022748D">
        <w:rPr>
          <w:rFonts w:eastAsia="Calibri"/>
        </w:rPr>
        <w:t>федеральный закон от 27.07.2010 г. №190-ФЗ «О теплоснабжении»;</w:t>
      </w:r>
    </w:p>
    <w:p w:rsidR="0022748D" w:rsidRPr="0022748D" w:rsidRDefault="0022748D" w:rsidP="0022748D">
      <w:pPr>
        <w:rPr>
          <w:rFonts w:eastAsia="Calibri"/>
        </w:rPr>
      </w:pPr>
      <w:r w:rsidRPr="0022748D">
        <w:rPr>
          <w:rFonts w:eastAsia="Calibri"/>
        </w:rPr>
        <w:t>на основании данных, представленных организацией.</w:t>
      </w:r>
    </w:p>
    <w:p w:rsidR="0022748D" w:rsidRPr="0022748D" w:rsidRDefault="0022748D" w:rsidP="0022748D">
      <w:pPr>
        <w:rPr>
          <w:rFonts w:eastAsia="Calibri"/>
        </w:rPr>
      </w:pPr>
      <w:r w:rsidRPr="0022748D">
        <w:rPr>
          <w:rFonts w:eastAsia="Calibri"/>
        </w:rPr>
        <w:t>Ценовые последствия для потребителей тепловой энергии определены как изменение показателя «необходимая валовая выручка (далее по тексту – НВВ), отнесенная к полезному отпуску», в течение расчетного периода схемы теплоснабжения. Данный показатель отражает изменения постоянных и переменных затрат на производство, передачу и сбыт тепловой энергии потребителям.</w:t>
      </w:r>
    </w:p>
    <w:p w:rsidR="0022748D" w:rsidRPr="0022748D" w:rsidRDefault="0022748D" w:rsidP="0022748D">
      <w:pPr>
        <w:rPr>
          <w:rFonts w:eastAsia="Calibri"/>
        </w:rPr>
      </w:pPr>
      <w:r w:rsidRPr="0022748D">
        <w:rPr>
          <w:rFonts w:eastAsia="Calibri"/>
        </w:rPr>
        <w:t>Производственная программа на каждый год расчетного периода схемы теплоснабжения при расчете ценовых последствий для потребителей определена с учетом ежегодных изменений следующих показателей:</w:t>
      </w:r>
    </w:p>
    <w:p w:rsidR="0022748D" w:rsidRPr="0022748D" w:rsidRDefault="0022748D" w:rsidP="0022748D">
      <w:pPr>
        <w:rPr>
          <w:rFonts w:eastAsia="Calibri"/>
        </w:rPr>
      </w:pPr>
      <w:r w:rsidRPr="0022748D">
        <w:rPr>
          <w:rFonts w:eastAsia="Calibri"/>
        </w:rPr>
        <w:t>отпуск тепловой энергии в сеть;</w:t>
      </w:r>
    </w:p>
    <w:p w:rsidR="0022748D" w:rsidRPr="0022748D" w:rsidRDefault="0022748D" w:rsidP="0022748D">
      <w:pPr>
        <w:rPr>
          <w:rFonts w:eastAsia="Calibri"/>
        </w:rPr>
      </w:pPr>
      <w:r w:rsidRPr="0022748D">
        <w:rPr>
          <w:rFonts w:eastAsia="Calibri"/>
        </w:rPr>
        <w:t>потери тепловой энергии в тепловых сетях.</w:t>
      </w:r>
    </w:p>
    <w:p w:rsidR="0022748D" w:rsidRPr="0022748D" w:rsidRDefault="0022748D" w:rsidP="0022748D">
      <w:pPr>
        <w:rPr>
          <w:rFonts w:eastAsia="Calibri"/>
        </w:rPr>
      </w:pPr>
      <w:r w:rsidRPr="0022748D">
        <w:rPr>
          <w:rFonts w:eastAsia="Calibri"/>
        </w:rPr>
        <w:t>Изменения перечисленных выше величин обусловлены следующими факторами изменения величины потерь тепловой энергии в тепловых сетях в результате замены сетей, исчерпавших эксплуатационный ресурс.</w:t>
      </w:r>
    </w:p>
    <w:p w:rsidR="0022748D" w:rsidRPr="0022748D" w:rsidRDefault="0022748D" w:rsidP="0022748D">
      <w:pPr>
        <w:rPr>
          <w:rFonts w:eastAsia="Calibri"/>
        </w:rPr>
      </w:pPr>
      <w:r w:rsidRPr="0022748D">
        <w:rPr>
          <w:rFonts w:eastAsia="Calibri"/>
        </w:rPr>
        <w:t xml:space="preserve">Для каждого года расчетного периода схемы теплоснабжения на источниках теплоснабжения произведен расчет изменения производственных издержек: </w:t>
      </w:r>
    </w:p>
    <w:p w:rsidR="0022748D" w:rsidRPr="0022748D" w:rsidRDefault="0022748D" w:rsidP="0022748D">
      <w:pPr>
        <w:rPr>
          <w:rFonts w:eastAsia="Calibri"/>
        </w:rPr>
      </w:pPr>
      <w:r w:rsidRPr="0022748D">
        <w:rPr>
          <w:rFonts w:eastAsia="Calibri"/>
        </w:rPr>
        <w:t>затраты на топливо;</w:t>
      </w:r>
    </w:p>
    <w:p w:rsidR="0022748D" w:rsidRPr="0022748D" w:rsidRDefault="0022748D" w:rsidP="0022748D">
      <w:pPr>
        <w:rPr>
          <w:rFonts w:eastAsia="Calibri"/>
        </w:rPr>
      </w:pPr>
      <w:r w:rsidRPr="0022748D">
        <w:rPr>
          <w:rFonts w:eastAsia="Calibri"/>
        </w:rPr>
        <w:t>затраты электрической энергии на отпуск тепловой энергии в сеть;</w:t>
      </w:r>
    </w:p>
    <w:p w:rsidR="0022748D" w:rsidRPr="0022748D" w:rsidRDefault="0022748D" w:rsidP="0022748D">
      <w:pPr>
        <w:rPr>
          <w:rFonts w:eastAsia="Calibri"/>
        </w:rPr>
      </w:pPr>
      <w:r w:rsidRPr="0022748D">
        <w:rPr>
          <w:rFonts w:eastAsia="Calibri"/>
        </w:rPr>
        <w:t>затраты на оплату труда персонала с учётом страховых отчислений;</w:t>
      </w:r>
    </w:p>
    <w:p w:rsidR="0022748D" w:rsidRPr="0022748D" w:rsidRDefault="0022748D" w:rsidP="0022748D">
      <w:pPr>
        <w:rPr>
          <w:rFonts w:eastAsia="Calibri"/>
        </w:rPr>
      </w:pPr>
      <w:r w:rsidRPr="0022748D">
        <w:rPr>
          <w:rFonts w:eastAsia="Calibri"/>
        </w:rPr>
        <w:t>прочие затраты.</w:t>
      </w:r>
    </w:p>
    <w:p w:rsidR="0022748D" w:rsidRPr="0022748D" w:rsidRDefault="0022748D" w:rsidP="0022748D">
      <w:pPr>
        <w:rPr>
          <w:rFonts w:eastAsia="Calibri"/>
        </w:rPr>
      </w:pPr>
      <w:r w:rsidRPr="0022748D">
        <w:rPr>
          <w:rFonts w:eastAsia="Calibri"/>
        </w:rPr>
        <w:t>При расчете ценовых последствий производственные издержки на каждый год расчетного периода определены с учетом изменения перечисленных выше издержек, а также с применением индексов-дефляторов для приведения величины затрат в соответствии с ценами соответствующих лет.</w:t>
      </w:r>
    </w:p>
    <w:p w:rsidR="0022748D" w:rsidRPr="0022748D" w:rsidRDefault="0022748D" w:rsidP="0022748D">
      <w:pPr>
        <w:rPr>
          <w:rFonts w:eastAsia="Calibri"/>
        </w:rPr>
      </w:pPr>
      <w:r w:rsidRPr="0022748D">
        <w:rPr>
          <w:rFonts w:eastAsia="Calibri"/>
        </w:rPr>
        <w:t xml:space="preserve">Затраты на топливо определены, исходя из годового расхода топлива и его цены с учетом индексов-дефляторов для соответствующего года. Перспективные топливные балансы для каждого источника тепловой энергии представлены в Главе 10 настоящей схемы. </w:t>
      </w:r>
    </w:p>
    <w:p w:rsidR="0022748D" w:rsidRPr="0022748D" w:rsidRDefault="0022748D" w:rsidP="0022748D">
      <w:pPr>
        <w:rPr>
          <w:rFonts w:eastAsia="Calibri"/>
        </w:rPr>
      </w:pPr>
      <w:r w:rsidRPr="0022748D">
        <w:rPr>
          <w:rFonts w:eastAsia="Calibri"/>
        </w:rPr>
        <w:t>Представленные расчеты ценовых последствий являются оценочными (предварительными) расчетами ценовых последствий при реализации мероприятий, с учетом прогнозных показателей социально-экономического развития и имеют рекомендательную направленность. Ценовые последствия могут изменяться в зависимости от условий социально-экономического развития муниципального округа.</w:t>
      </w:r>
    </w:p>
    <w:p w:rsidR="0022748D" w:rsidRPr="0022748D" w:rsidRDefault="0022748D" w:rsidP="0022748D">
      <w:pPr>
        <w:rPr>
          <w:rFonts w:eastAsia="Calibri"/>
        </w:rPr>
      </w:pPr>
      <w:r w:rsidRPr="0022748D">
        <w:rPr>
          <w:rFonts w:eastAsia="Calibri"/>
        </w:rPr>
        <w:t>Результаты оценки ценовых последствий для потребителей при реализации программ строительства, реконструкции и технического перевооружения систем теплоснабжения приведены в таблице 14.2.</w:t>
      </w:r>
    </w:p>
    <w:p w:rsidR="0022748D" w:rsidRPr="0022748D" w:rsidRDefault="0022748D" w:rsidP="0022748D">
      <w:pPr>
        <w:rPr>
          <w:rFonts w:eastAsia="Calibri"/>
        </w:rPr>
      </w:pPr>
      <w:bookmarkStart w:id="172" w:name="_Ref115530579"/>
      <w:bookmarkStart w:id="173" w:name="_Toc102443517"/>
      <w:r w:rsidRPr="0022748D">
        <w:rPr>
          <w:rFonts w:eastAsia="Calibri"/>
        </w:rPr>
        <w:t xml:space="preserve">Таблица </w:t>
      </w:r>
      <w:bookmarkEnd w:id="172"/>
      <w:r w:rsidRPr="0022748D">
        <w:rPr>
          <w:rFonts w:eastAsia="Calibri"/>
        </w:rPr>
        <w:t>14.2 - Результаты оценки ценовых последствий</w:t>
      </w:r>
      <w:bookmarkEnd w:id="173"/>
    </w:p>
    <w:tbl>
      <w:tblPr>
        <w:tblW w:w="5000" w:type="pct"/>
        <w:tblLook w:val="04A0"/>
      </w:tblPr>
      <w:tblGrid>
        <w:gridCol w:w="2985"/>
        <w:gridCol w:w="914"/>
        <w:gridCol w:w="914"/>
        <w:gridCol w:w="914"/>
        <w:gridCol w:w="1019"/>
        <w:gridCol w:w="1019"/>
        <w:gridCol w:w="1046"/>
        <w:gridCol w:w="1043"/>
      </w:tblGrid>
      <w:tr w:rsidR="0022748D" w:rsidRPr="0022748D" w:rsidTr="00E355AD">
        <w:trPr>
          <w:trHeight w:val="20"/>
          <w:tblHeader/>
        </w:trPr>
        <w:tc>
          <w:tcPr>
            <w:tcW w:w="151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2748D" w:rsidRPr="0022748D" w:rsidRDefault="0022748D" w:rsidP="0022748D">
            <w:r w:rsidRPr="0022748D">
              <w:t>Наименование критерия оценки</w:t>
            </w:r>
          </w:p>
        </w:tc>
        <w:tc>
          <w:tcPr>
            <w:tcW w:w="3486" w:type="pct"/>
            <w:gridSpan w:val="7"/>
            <w:tcBorders>
              <w:top w:val="single" w:sz="4" w:space="0" w:color="auto"/>
              <w:left w:val="none" w:sz="4" w:space="0" w:color="000000"/>
              <w:bottom w:val="single" w:sz="4" w:space="0" w:color="auto"/>
              <w:right w:val="single" w:sz="4" w:space="0" w:color="auto"/>
            </w:tcBorders>
            <w:shd w:val="clear" w:color="auto" w:fill="FFFFFF"/>
            <w:vAlign w:val="center"/>
          </w:tcPr>
          <w:p w:rsidR="0022748D" w:rsidRPr="0022748D" w:rsidRDefault="0022748D" w:rsidP="0022748D">
            <w:r w:rsidRPr="0022748D">
              <w:t>Динамика изменения средневзвешенного тарифа на тепловую энергию</w:t>
            </w:r>
          </w:p>
        </w:tc>
      </w:tr>
      <w:tr w:rsidR="0022748D" w:rsidRPr="0022748D" w:rsidTr="00E355AD">
        <w:trPr>
          <w:trHeight w:val="20"/>
          <w:tblHeader/>
        </w:trPr>
        <w:tc>
          <w:tcPr>
            <w:tcW w:w="151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2748D" w:rsidRPr="0022748D" w:rsidRDefault="0022748D" w:rsidP="0022748D"/>
        </w:tc>
        <w:tc>
          <w:tcPr>
            <w:tcW w:w="464" w:type="pct"/>
            <w:tcBorders>
              <w:top w:val="none" w:sz="4" w:space="0" w:color="000000"/>
              <w:left w:val="none" w:sz="4" w:space="0" w:color="000000"/>
              <w:bottom w:val="single" w:sz="4" w:space="0" w:color="auto"/>
              <w:right w:val="single" w:sz="4" w:space="0" w:color="auto"/>
            </w:tcBorders>
            <w:shd w:val="clear" w:color="auto" w:fill="FFFFFF"/>
            <w:vAlign w:val="center"/>
          </w:tcPr>
          <w:p w:rsidR="0022748D" w:rsidRPr="0022748D" w:rsidRDefault="0022748D" w:rsidP="0022748D">
            <w:r w:rsidRPr="0022748D">
              <w:t>2024</w:t>
            </w:r>
          </w:p>
        </w:tc>
        <w:tc>
          <w:tcPr>
            <w:tcW w:w="464" w:type="pct"/>
            <w:tcBorders>
              <w:top w:val="none" w:sz="4" w:space="0" w:color="000000"/>
              <w:left w:val="none" w:sz="4" w:space="0" w:color="000000"/>
              <w:bottom w:val="single" w:sz="4" w:space="0" w:color="auto"/>
              <w:right w:val="single" w:sz="4" w:space="0" w:color="auto"/>
            </w:tcBorders>
            <w:shd w:val="clear" w:color="auto" w:fill="FFFFFF"/>
            <w:vAlign w:val="center"/>
          </w:tcPr>
          <w:p w:rsidR="0022748D" w:rsidRPr="0022748D" w:rsidRDefault="0022748D" w:rsidP="0022748D">
            <w:r w:rsidRPr="0022748D">
              <w:t>2025</w:t>
            </w:r>
          </w:p>
        </w:tc>
        <w:tc>
          <w:tcPr>
            <w:tcW w:w="464" w:type="pct"/>
            <w:tcBorders>
              <w:top w:val="none" w:sz="4" w:space="0" w:color="000000"/>
              <w:left w:val="none" w:sz="4" w:space="0" w:color="000000"/>
              <w:bottom w:val="single" w:sz="4" w:space="0" w:color="auto"/>
              <w:right w:val="single" w:sz="4" w:space="0" w:color="auto"/>
            </w:tcBorders>
            <w:shd w:val="clear" w:color="auto" w:fill="FFFFFF"/>
            <w:vAlign w:val="center"/>
          </w:tcPr>
          <w:p w:rsidR="0022748D" w:rsidRPr="0022748D" w:rsidRDefault="0022748D" w:rsidP="0022748D">
            <w:r w:rsidRPr="0022748D">
              <w:t>2026</w:t>
            </w:r>
          </w:p>
        </w:tc>
        <w:tc>
          <w:tcPr>
            <w:tcW w:w="517" w:type="pct"/>
            <w:tcBorders>
              <w:top w:val="none" w:sz="4" w:space="0" w:color="000000"/>
              <w:left w:val="none" w:sz="4" w:space="0" w:color="000000"/>
              <w:bottom w:val="single" w:sz="4" w:space="0" w:color="auto"/>
              <w:right w:val="single" w:sz="4" w:space="0" w:color="auto"/>
            </w:tcBorders>
            <w:shd w:val="clear" w:color="auto" w:fill="FFFFFF"/>
            <w:vAlign w:val="center"/>
          </w:tcPr>
          <w:p w:rsidR="0022748D" w:rsidRPr="0022748D" w:rsidRDefault="0022748D" w:rsidP="0022748D">
            <w:r w:rsidRPr="0022748D">
              <w:t>2027</w:t>
            </w:r>
          </w:p>
        </w:tc>
        <w:tc>
          <w:tcPr>
            <w:tcW w:w="517" w:type="pct"/>
            <w:tcBorders>
              <w:top w:val="none" w:sz="4" w:space="0" w:color="000000"/>
              <w:left w:val="none" w:sz="4" w:space="0" w:color="000000"/>
              <w:bottom w:val="single" w:sz="4" w:space="0" w:color="auto"/>
              <w:right w:val="single" w:sz="4" w:space="0" w:color="auto"/>
            </w:tcBorders>
            <w:shd w:val="clear" w:color="auto" w:fill="FFFFFF"/>
            <w:vAlign w:val="center"/>
          </w:tcPr>
          <w:p w:rsidR="0022748D" w:rsidRPr="0022748D" w:rsidRDefault="0022748D" w:rsidP="0022748D">
            <w:r w:rsidRPr="0022748D">
              <w:t>2028</w:t>
            </w:r>
          </w:p>
        </w:tc>
        <w:tc>
          <w:tcPr>
            <w:tcW w:w="531" w:type="pct"/>
            <w:tcBorders>
              <w:top w:val="none" w:sz="4" w:space="0" w:color="000000"/>
              <w:left w:val="none" w:sz="4" w:space="0" w:color="000000"/>
              <w:bottom w:val="single" w:sz="4" w:space="0" w:color="auto"/>
              <w:right w:val="single" w:sz="4" w:space="0" w:color="auto"/>
            </w:tcBorders>
            <w:shd w:val="clear" w:color="auto" w:fill="FFFFFF"/>
            <w:vAlign w:val="center"/>
          </w:tcPr>
          <w:p w:rsidR="0022748D" w:rsidRPr="0022748D" w:rsidRDefault="0022748D" w:rsidP="0022748D">
            <w:r w:rsidRPr="0022748D">
              <w:t>2029</w:t>
            </w:r>
          </w:p>
        </w:tc>
        <w:tc>
          <w:tcPr>
            <w:tcW w:w="530" w:type="pct"/>
            <w:tcBorders>
              <w:top w:val="none" w:sz="4" w:space="0" w:color="000000"/>
              <w:left w:val="none" w:sz="4" w:space="0" w:color="000000"/>
              <w:bottom w:val="single" w:sz="4" w:space="0" w:color="auto"/>
              <w:right w:val="single" w:sz="4" w:space="0" w:color="auto"/>
            </w:tcBorders>
            <w:shd w:val="clear" w:color="auto" w:fill="FFFFFF"/>
            <w:vAlign w:val="center"/>
          </w:tcPr>
          <w:p w:rsidR="0022748D" w:rsidRPr="0022748D" w:rsidRDefault="0022748D" w:rsidP="0022748D">
            <w:r w:rsidRPr="0022748D">
              <w:t>2030-2044</w:t>
            </w:r>
          </w:p>
        </w:tc>
      </w:tr>
      <w:tr w:rsidR="0022748D" w:rsidRPr="0022748D" w:rsidTr="00E355AD">
        <w:trPr>
          <w:trHeight w:val="20"/>
        </w:trPr>
        <w:tc>
          <w:tcPr>
            <w:tcW w:w="1514" w:type="pct"/>
            <w:tcBorders>
              <w:top w:val="none" w:sz="4" w:space="0" w:color="000000"/>
              <w:left w:val="single" w:sz="4" w:space="0" w:color="auto"/>
              <w:bottom w:val="single" w:sz="4" w:space="0" w:color="auto"/>
              <w:right w:val="single" w:sz="4" w:space="0" w:color="auto"/>
            </w:tcBorders>
            <w:shd w:val="clear" w:color="auto" w:fill="auto"/>
            <w:vAlign w:val="center"/>
          </w:tcPr>
          <w:p w:rsidR="0022748D" w:rsidRPr="0022748D" w:rsidRDefault="0022748D" w:rsidP="0022748D">
            <w:r w:rsidRPr="0022748D">
              <w:t xml:space="preserve">Индекс потребительских </w:t>
            </w:r>
            <w:r w:rsidRPr="0022748D">
              <w:lastRenderedPageBreak/>
              <w:t>цен</w:t>
            </w:r>
          </w:p>
        </w:tc>
        <w:tc>
          <w:tcPr>
            <w:tcW w:w="464"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lastRenderedPageBreak/>
              <w:t>1,037</w:t>
            </w:r>
          </w:p>
        </w:tc>
        <w:tc>
          <w:tcPr>
            <w:tcW w:w="464"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1,037</w:t>
            </w:r>
          </w:p>
        </w:tc>
        <w:tc>
          <w:tcPr>
            <w:tcW w:w="464"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1,037</w:t>
            </w:r>
          </w:p>
        </w:tc>
        <w:tc>
          <w:tcPr>
            <w:tcW w:w="517"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1,037</w:t>
            </w:r>
          </w:p>
        </w:tc>
        <w:tc>
          <w:tcPr>
            <w:tcW w:w="517"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1,037</w:t>
            </w:r>
          </w:p>
        </w:tc>
        <w:tc>
          <w:tcPr>
            <w:tcW w:w="531"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1,037</w:t>
            </w:r>
          </w:p>
        </w:tc>
        <w:tc>
          <w:tcPr>
            <w:tcW w:w="530"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1,037</w:t>
            </w:r>
          </w:p>
        </w:tc>
      </w:tr>
      <w:tr w:rsidR="0022748D" w:rsidRPr="0022748D" w:rsidTr="00E355AD">
        <w:trPr>
          <w:trHeight w:val="20"/>
        </w:trPr>
        <w:tc>
          <w:tcPr>
            <w:tcW w:w="1514" w:type="pct"/>
            <w:tcBorders>
              <w:top w:val="none" w:sz="4" w:space="0" w:color="000000"/>
              <w:left w:val="single" w:sz="4" w:space="0" w:color="auto"/>
              <w:bottom w:val="single" w:sz="4" w:space="0" w:color="auto"/>
              <w:right w:val="single" w:sz="4" w:space="0" w:color="auto"/>
            </w:tcBorders>
            <w:shd w:val="clear" w:color="auto" w:fill="auto"/>
            <w:vAlign w:val="center"/>
          </w:tcPr>
          <w:p w:rsidR="0022748D" w:rsidRPr="0022748D" w:rsidRDefault="0022748D" w:rsidP="0022748D">
            <w:r w:rsidRPr="0022748D">
              <w:lastRenderedPageBreak/>
              <w:t>Индекс тарифов на тепловую энергию</w:t>
            </w:r>
          </w:p>
        </w:tc>
        <w:tc>
          <w:tcPr>
            <w:tcW w:w="464"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1,04</w:t>
            </w:r>
          </w:p>
        </w:tc>
        <w:tc>
          <w:tcPr>
            <w:tcW w:w="464"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1,04</w:t>
            </w:r>
          </w:p>
        </w:tc>
        <w:tc>
          <w:tcPr>
            <w:tcW w:w="464"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1,04</w:t>
            </w:r>
          </w:p>
        </w:tc>
        <w:tc>
          <w:tcPr>
            <w:tcW w:w="517"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1,04</w:t>
            </w:r>
          </w:p>
        </w:tc>
        <w:tc>
          <w:tcPr>
            <w:tcW w:w="517"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1,04</w:t>
            </w:r>
          </w:p>
        </w:tc>
        <w:tc>
          <w:tcPr>
            <w:tcW w:w="531"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1,04</w:t>
            </w:r>
          </w:p>
        </w:tc>
        <w:tc>
          <w:tcPr>
            <w:tcW w:w="530"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1,04</w:t>
            </w:r>
          </w:p>
        </w:tc>
      </w:tr>
      <w:tr w:rsidR="0022748D" w:rsidRPr="0022748D" w:rsidTr="00E355AD">
        <w:trPr>
          <w:trHeight w:val="20"/>
        </w:trPr>
        <w:tc>
          <w:tcPr>
            <w:tcW w:w="1514" w:type="pct"/>
            <w:tcBorders>
              <w:top w:val="none" w:sz="4" w:space="0" w:color="000000"/>
              <w:left w:val="single" w:sz="4" w:space="0" w:color="auto"/>
              <w:bottom w:val="single" w:sz="4" w:space="0" w:color="auto"/>
              <w:right w:val="single" w:sz="4" w:space="0" w:color="auto"/>
            </w:tcBorders>
            <w:shd w:val="clear" w:color="auto" w:fill="auto"/>
            <w:vAlign w:val="center"/>
          </w:tcPr>
          <w:p w:rsidR="0022748D" w:rsidRPr="0022748D" w:rsidRDefault="0022748D" w:rsidP="0022748D">
            <w:r w:rsidRPr="0022748D">
              <w:t>Индекс цен на капитальные вложения</w:t>
            </w:r>
          </w:p>
        </w:tc>
        <w:tc>
          <w:tcPr>
            <w:tcW w:w="464"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1,036</w:t>
            </w:r>
          </w:p>
        </w:tc>
        <w:tc>
          <w:tcPr>
            <w:tcW w:w="464"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1,036</w:t>
            </w:r>
          </w:p>
        </w:tc>
        <w:tc>
          <w:tcPr>
            <w:tcW w:w="464"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1,036</w:t>
            </w:r>
          </w:p>
        </w:tc>
        <w:tc>
          <w:tcPr>
            <w:tcW w:w="517"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1,036</w:t>
            </w:r>
          </w:p>
        </w:tc>
        <w:tc>
          <w:tcPr>
            <w:tcW w:w="517"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1,036</w:t>
            </w:r>
          </w:p>
        </w:tc>
        <w:tc>
          <w:tcPr>
            <w:tcW w:w="531"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1,036</w:t>
            </w:r>
          </w:p>
        </w:tc>
        <w:tc>
          <w:tcPr>
            <w:tcW w:w="530"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1,036</w:t>
            </w:r>
          </w:p>
        </w:tc>
      </w:tr>
      <w:tr w:rsidR="0022748D" w:rsidRPr="0022748D" w:rsidTr="00E355AD">
        <w:trPr>
          <w:trHeight w:val="20"/>
        </w:trPr>
        <w:tc>
          <w:tcPr>
            <w:tcW w:w="1514" w:type="pct"/>
            <w:tcBorders>
              <w:top w:val="none" w:sz="4" w:space="0" w:color="000000"/>
              <w:left w:val="single" w:sz="4" w:space="0" w:color="auto"/>
              <w:bottom w:val="single" w:sz="4" w:space="0" w:color="auto"/>
              <w:right w:val="single" w:sz="4" w:space="0" w:color="auto"/>
            </w:tcBorders>
            <w:shd w:val="clear" w:color="auto" w:fill="auto"/>
            <w:vAlign w:val="center"/>
          </w:tcPr>
          <w:p w:rsidR="0022748D" w:rsidRPr="0022748D" w:rsidRDefault="0022748D" w:rsidP="0022748D">
            <w:r w:rsidRPr="0022748D">
              <w:t>Индекс цен газовой промышленности</w:t>
            </w:r>
          </w:p>
        </w:tc>
        <w:tc>
          <w:tcPr>
            <w:tcW w:w="464"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1,013</w:t>
            </w:r>
          </w:p>
        </w:tc>
        <w:tc>
          <w:tcPr>
            <w:tcW w:w="464"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1,013</w:t>
            </w:r>
          </w:p>
        </w:tc>
        <w:tc>
          <w:tcPr>
            <w:tcW w:w="464"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1,013</w:t>
            </w:r>
          </w:p>
        </w:tc>
        <w:tc>
          <w:tcPr>
            <w:tcW w:w="517"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1,013</w:t>
            </w:r>
          </w:p>
        </w:tc>
        <w:tc>
          <w:tcPr>
            <w:tcW w:w="517"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1,013</w:t>
            </w:r>
          </w:p>
        </w:tc>
        <w:tc>
          <w:tcPr>
            <w:tcW w:w="531"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1,013</w:t>
            </w:r>
          </w:p>
        </w:tc>
        <w:tc>
          <w:tcPr>
            <w:tcW w:w="530"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1,013</w:t>
            </w:r>
          </w:p>
        </w:tc>
      </w:tr>
      <w:tr w:rsidR="0022748D" w:rsidRPr="0022748D" w:rsidTr="00E355AD">
        <w:trPr>
          <w:trHeight w:val="20"/>
        </w:trPr>
        <w:tc>
          <w:tcPr>
            <w:tcW w:w="1514" w:type="pct"/>
            <w:tcBorders>
              <w:top w:val="none" w:sz="4" w:space="0" w:color="000000"/>
              <w:left w:val="single" w:sz="4" w:space="0" w:color="auto"/>
              <w:bottom w:val="single" w:sz="4" w:space="0" w:color="auto"/>
              <w:right w:val="single" w:sz="4" w:space="0" w:color="auto"/>
            </w:tcBorders>
            <w:shd w:val="clear" w:color="auto" w:fill="auto"/>
            <w:vAlign w:val="center"/>
          </w:tcPr>
          <w:p w:rsidR="0022748D" w:rsidRPr="0022748D" w:rsidRDefault="0022748D" w:rsidP="0022748D">
            <w:r w:rsidRPr="0022748D">
              <w:t>Индекс тарифов на электрическую энергию</w:t>
            </w:r>
          </w:p>
        </w:tc>
        <w:tc>
          <w:tcPr>
            <w:tcW w:w="464"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1,035</w:t>
            </w:r>
          </w:p>
        </w:tc>
        <w:tc>
          <w:tcPr>
            <w:tcW w:w="464"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1,035</w:t>
            </w:r>
          </w:p>
        </w:tc>
        <w:tc>
          <w:tcPr>
            <w:tcW w:w="464"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1,035</w:t>
            </w:r>
          </w:p>
        </w:tc>
        <w:tc>
          <w:tcPr>
            <w:tcW w:w="517"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1,035</w:t>
            </w:r>
          </w:p>
        </w:tc>
        <w:tc>
          <w:tcPr>
            <w:tcW w:w="517"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1,035</w:t>
            </w:r>
          </w:p>
        </w:tc>
        <w:tc>
          <w:tcPr>
            <w:tcW w:w="531"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1,035</w:t>
            </w:r>
          </w:p>
        </w:tc>
        <w:tc>
          <w:tcPr>
            <w:tcW w:w="530"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1,035</w:t>
            </w:r>
          </w:p>
        </w:tc>
      </w:tr>
      <w:tr w:rsidR="0022748D" w:rsidRPr="0022748D" w:rsidTr="00E355AD">
        <w:trPr>
          <w:trHeight w:val="20"/>
        </w:trPr>
        <w:tc>
          <w:tcPr>
            <w:tcW w:w="1514" w:type="pct"/>
            <w:tcBorders>
              <w:top w:val="none" w:sz="4" w:space="0" w:color="000000"/>
              <w:left w:val="single" w:sz="4" w:space="0" w:color="auto"/>
              <w:bottom w:val="single" w:sz="4" w:space="0" w:color="auto"/>
              <w:right w:val="single" w:sz="4" w:space="0" w:color="auto"/>
            </w:tcBorders>
            <w:shd w:val="clear" w:color="auto" w:fill="auto"/>
            <w:vAlign w:val="center"/>
          </w:tcPr>
          <w:p w:rsidR="0022748D" w:rsidRPr="0022748D" w:rsidRDefault="0022748D" w:rsidP="0022748D">
            <w:r w:rsidRPr="0022748D">
              <w:t>Индекс тарифов на услуги ЖКХ</w:t>
            </w:r>
          </w:p>
        </w:tc>
        <w:tc>
          <w:tcPr>
            <w:tcW w:w="464"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1,047</w:t>
            </w:r>
          </w:p>
        </w:tc>
        <w:tc>
          <w:tcPr>
            <w:tcW w:w="464"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1,047</w:t>
            </w:r>
          </w:p>
        </w:tc>
        <w:tc>
          <w:tcPr>
            <w:tcW w:w="464"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1,09</w:t>
            </w:r>
          </w:p>
        </w:tc>
        <w:tc>
          <w:tcPr>
            <w:tcW w:w="517"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1,06</w:t>
            </w:r>
          </w:p>
        </w:tc>
        <w:tc>
          <w:tcPr>
            <w:tcW w:w="517"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1,06</w:t>
            </w:r>
          </w:p>
        </w:tc>
        <w:tc>
          <w:tcPr>
            <w:tcW w:w="531"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1,06</w:t>
            </w:r>
          </w:p>
        </w:tc>
        <w:tc>
          <w:tcPr>
            <w:tcW w:w="530"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1,06</w:t>
            </w:r>
          </w:p>
        </w:tc>
      </w:tr>
      <w:tr w:rsidR="0022748D" w:rsidRPr="0022748D" w:rsidTr="00E355AD">
        <w:trPr>
          <w:trHeight w:val="20"/>
        </w:trPr>
        <w:tc>
          <w:tcPr>
            <w:tcW w:w="1514" w:type="pct"/>
            <w:tcBorders>
              <w:top w:val="none" w:sz="4" w:space="0" w:color="000000"/>
              <w:left w:val="single" w:sz="4" w:space="0" w:color="auto"/>
              <w:bottom w:val="single" w:sz="4" w:space="0" w:color="auto"/>
              <w:right w:val="single" w:sz="4" w:space="0" w:color="auto"/>
            </w:tcBorders>
            <w:shd w:val="clear" w:color="auto" w:fill="auto"/>
            <w:vAlign w:val="center"/>
          </w:tcPr>
          <w:p w:rsidR="0022748D" w:rsidRPr="0022748D" w:rsidRDefault="0022748D" w:rsidP="0022748D">
            <w:r w:rsidRPr="0022748D">
              <w:t>Индекс цен химической промышленности</w:t>
            </w:r>
          </w:p>
        </w:tc>
        <w:tc>
          <w:tcPr>
            <w:tcW w:w="464"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1,029</w:t>
            </w:r>
          </w:p>
        </w:tc>
        <w:tc>
          <w:tcPr>
            <w:tcW w:w="464"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1,029</w:t>
            </w:r>
          </w:p>
        </w:tc>
        <w:tc>
          <w:tcPr>
            <w:tcW w:w="464"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1,029</w:t>
            </w:r>
          </w:p>
        </w:tc>
        <w:tc>
          <w:tcPr>
            <w:tcW w:w="517"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1,029</w:t>
            </w:r>
          </w:p>
        </w:tc>
        <w:tc>
          <w:tcPr>
            <w:tcW w:w="517"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1,029</w:t>
            </w:r>
          </w:p>
        </w:tc>
        <w:tc>
          <w:tcPr>
            <w:tcW w:w="531"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1,029</w:t>
            </w:r>
          </w:p>
        </w:tc>
        <w:tc>
          <w:tcPr>
            <w:tcW w:w="530"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1,029</w:t>
            </w:r>
          </w:p>
        </w:tc>
      </w:tr>
      <w:tr w:rsidR="0022748D" w:rsidRPr="0022748D" w:rsidTr="00E355AD">
        <w:trPr>
          <w:trHeight w:val="20"/>
        </w:trPr>
        <w:tc>
          <w:tcPr>
            <w:tcW w:w="1514" w:type="pct"/>
            <w:tcBorders>
              <w:top w:val="none" w:sz="4" w:space="0" w:color="000000"/>
              <w:left w:val="single" w:sz="4" w:space="0" w:color="auto"/>
              <w:bottom w:val="single" w:sz="4" w:space="0" w:color="auto"/>
              <w:right w:val="single" w:sz="4" w:space="0" w:color="auto"/>
            </w:tcBorders>
            <w:shd w:val="clear" w:color="auto" w:fill="auto"/>
            <w:vAlign w:val="center"/>
          </w:tcPr>
          <w:p w:rsidR="0022748D" w:rsidRPr="0022748D" w:rsidRDefault="0022748D" w:rsidP="0022748D">
            <w:r w:rsidRPr="0022748D">
              <w:t>Индекс цен на нефтепродукты</w:t>
            </w:r>
          </w:p>
        </w:tc>
        <w:tc>
          <w:tcPr>
            <w:tcW w:w="464"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1,001</w:t>
            </w:r>
          </w:p>
        </w:tc>
        <w:tc>
          <w:tcPr>
            <w:tcW w:w="464"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1,001</w:t>
            </w:r>
          </w:p>
        </w:tc>
        <w:tc>
          <w:tcPr>
            <w:tcW w:w="464"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1,001</w:t>
            </w:r>
          </w:p>
        </w:tc>
        <w:tc>
          <w:tcPr>
            <w:tcW w:w="517"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1,001</w:t>
            </w:r>
          </w:p>
        </w:tc>
        <w:tc>
          <w:tcPr>
            <w:tcW w:w="517"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1,001</w:t>
            </w:r>
          </w:p>
        </w:tc>
        <w:tc>
          <w:tcPr>
            <w:tcW w:w="531"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1,001</w:t>
            </w:r>
          </w:p>
        </w:tc>
        <w:tc>
          <w:tcPr>
            <w:tcW w:w="530" w:type="pct"/>
            <w:tcBorders>
              <w:top w:val="none" w:sz="4" w:space="0" w:color="000000"/>
              <w:left w:val="none" w:sz="4" w:space="0" w:color="000000"/>
              <w:bottom w:val="single" w:sz="4" w:space="0" w:color="auto"/>
              <w:right w:val="single" w:sz="4" w:space="0" w:color="auto"/>
            </w:tcBorders>
            <w:shd w:val="clear" w:color="auto" w:fill="auto"/>
            <w:vAlign w:val="center"/>
          </w:tcPr>
          <w:p w:rsidR="0022748D" w:rsidRPr="0022748D" w:rsidRDefault="0022748D" w:rsidP="0022748D">
            <w:r w:rsidRPr="0022748D">
              <w:t>1,001</w:t>
            </w:r>
          </w:p>
        </w:tc>
      </w:tr>
    </w:tbl>
    <w:p w:rsidR="0022748D" w:rsidRPr="0022748D" w:rsidRDefault="0022748D" w:rsidP="0022748D"/>
    <w:p w:rsidR="0022748D" w:rsidRPr="0022748D" w:rsidRDefault="0022748D" w:rsidP="0022748D"/>
    <w:p w:rsidR="0022748D" w:rsidRPr="0022748D" w:rsidRDefault="0022748D" w:rsidP="0022748D">
      <w:pPr>
        <w:sectPr w:rsidR="0022748D" w:rsidRPr="0022748D" w:rsidSect="008B41BE">
          <w:pgSz w:w="11906" w:h="16838"/>
          <w:pgMar w:top="851" w:right="567" w:bottom="851" w:left="1701" w:header="720" w:footer="720" w:gutter="0"/>
          <w:cols w:space="720"/>
          <w:docGrid w:linePitch="360"/>
        </w:sectPr>
      </w:pPr>
    </w:p>
    <w:p w:rsidR="0022748D" w:rsidRPr="0022748D" w:rsidRDefault="0022748D" w:rsidP="0022748D">
      <w:r w:rsidRPr="0022748D">
        <w:lastRenderedPageBreak/>
        <w:t xml:space="preserve">ГЛАВА 15. РЕЕСТР ЕДИНЫХ ТЕПЛОСНАБЖАЮЩИХ </w:t>
      </w:r>
    </w:p>
    <w:p w:rsidR="0022748D" w:rsidRPr="0022748D" w:rsidRDefault="0022748D" w:rsidP="0022748D">
      <w:r w:rsidRPr="0022748D">
        <w:t>ОРГАНИЗАЦИЙ</w:t>
      </w:r>
    </w:p>
    <w:p w:rsidR="0022748D" w:rsidRPr="0022748D" w:rsidRDefault="0022748D" w:rsidP="0022748D">
      <w:r w:rsidRPr="0022748D">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Апраксинского сельского поселения</w:t>
      </w:r>
    </w:p>
    <w:p w:rsidR="0022748D" w:rsidRPr="0022748D" w:rsidRDefault="0022748D" w:rsidP="0022748D">
      <w:pPr>
        <w:rPr>
          <w:rFonts w:eastAsia="Calibri"/>
        </w:rPr>
      </w:pPr>
      <w:r w:rsidRPr="0022748D">
        <w:rPr>
          <w:rFonts w:eastAsia="Calibri"/>
        </w:rPr>
        <w:t xml:space="preserve">В соответствии с пунктом 23 постановления </w:t>
      </w:r>
      <w:r w:rsidRPr="0022748D">
        <w:t xml:space="preserve">Правительства Российской Федерации от 22 февраля 2012 г. N 154 «О требованиях к схемам теплоснабжения, порядку их разработки и утверждения» (в редакции постановления Правительства Российской Федерации от 10 января 2023 г.) </w:t>
      </w:r>
      <w:r w:rsidRPr="0022748D">
        <w:rPr>
          <w:rFonts w:eastAsia="Calibri"/>
        </w:rPr>
        <w:t>в схеме теплоснабжения должен быть проработан раздел, содержащий обоснования решения по определению единой теплоснабжающей организации, который должен содержать обоснование соответствия предлагаемой к определению в качестве единой теплоснабжающей организации критериям единой теплоснабжающей организации, установленным в правилах организации теплоснабжения, утверждаемых Правительством РФ.</w:t>
      </w:r>
    </w:p>
    <w:p w:rsidR="0022748D" w:rsidRPr="0022748D" w:rsidRDefault="0022748D" w:rsidP="0022748D">
      <w:pPr>
        <w:rPr>
          <w:rFonts w:eastAsia="Calibri"/>
          <w:highlight w:val="yellow"/>
        </w:rPr>
      </w:pPr>
      <w:r w:rsidRPr="0022748D">
        <w:rPr>
          <w:rFonts w:eastAsia="Calibri"/>
        </w:rPr>
        <w:t>Реестр систем теплоснабжения, содержащий перечень теплоснабжающих организаций, действующих в каждой системе теплоснабжения, приведен в таблице 15.1.</w:t>
      </w:r>
    </w:p>
    <w:p w:rsidR="0022748D" w:rsidRPr="0022748D" w:rsidRDefault="0022748D" w:rsidP="0022748D"/>
    <w:p w:rsidR="0022748D" w:rsidRPr="0022748D" w:rsidRDefault="0022748D" w:rsidP="0022748D"/>
    <w:p w:rsidR="0022748D" w:rsidRPr="0022748D" w:rsidRDefault="0022748D" w:rsidP="0022748D">
      <w:pPr>
        <w:sectPr w:rsidR="0022748D" w:rsidRPr="0022748D" w:rsidSect="008B41BE">
          <w:pgSz w:w="11906" w:h="16838"/>
          <w:pgMar w:top="851" w:right="567" w:bottom="851" w:left="1701" w:header="720" w:footer="720" w:gutter="0"/>
          <w:cols w:space="720"/>
          <w:docGrid w:linePitch="360"/>
        </w:sectPr>
      </w:pPr>
    </w:p>
    <w:p w:rsidR="0022748D" w:rsidRPr="0022748D" w:rsidRDefault="0022748D" w:rsidP="0022748D">
      <w:pPr>
        <w:rPr>
          <w:rFonts w:eastAsia="Calibri"/>
        </w:rPr>
      </w:pPr>
      <w:bookmarkStart w:id="174" w:name="_Ref104762007"/>
      <w:bookmarkStart w:id="175" w:name="_Toc101105334"/>
      <w:r w:rsidRPr="0022748D">
        <w:rPr>
          <w:rFonts w:eastAsia="Calibri"/>
        </w:rPr>
        <w:lastRenderedPageBreak/>
        <w:t>Таблица</w:t>
      </w:r>
      <w:bookmarkEnd w:id="174"/>
      <w:r w:rsidRPr="0022748D">
        <w:rPr>
          <w:rFonts w:eastAsia="Calibri"/>
        </w:rPr>
        <w:t xml:space="preserve"> 15.1– Актуализированный реестр систем теплоснабжения на территории</w:t>
      </w:r>
      <w:bookmarkEnd w:id="175"/>
      <w:r w:rsidRPr="0022748D">
        <w:rPr>
          <w:rFonts w:eastAsia="Calibri"/>
        </w:rPr>
        <w:t xml:space="preserve"> Апраксинского сельского поселения</w:t>
      </w:r>
    </w:p>
    <w:p w:rsidR="0022748D" w:rsidRPr="0022748D" w:rsidRDefault="0022748D" w:rsidP="0022748D">
      <w:pPr>
        <w:rPr>
          <w:rFonts w:eastAsia="Calibri"/>
        </w:rPr>
      </w:pPr>
    </w:p>
    <w:tbl>
      <w:tblPr>
        <w:tblW w:w="15309"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blCellMar>
          <w:left w:w="0" w:type="dxa"/>
          <w:right w:w="0" w:type="dxa"/>
        </w:tblCellMar>
        <w:tblLook w:val="04A0"/>
      </w:tblPr>
      <w:tblGrid>
        <w:gridCol w:w="1166"/>
        <w:gridCol w:w="2630"/>
        <w:gridCol w:w="2630"/>
        <w:gridCol w:w="2633"/>
        <w:gridCol w:w="1637"/>
        <w:gridCol w:w="2259"/>
        <w:gridCol w:w="2354"/>
      </w:tblGrid>
      <w:tr w:rsidR="0022748D" w:rsidRPr="0022748D" w:rsidTr="00E355AD">
        <w:tc>
          <w:tcPr>
            <w:tcW w:w="1148" w:type="dxa"/>
            <w:shd w:val="clear" w:color="auto" w:fill="auto"/>
            <w:tcMar>
              <w:top w:w="0" w:type="dxa"/>
              <w:left w:w="149" w:type="dxa"/>
              <w:bottom w:w="0" w:type="dxa"/>
              <w:right w:w="149" w:type="dxa"/>
            </w:tcMar>
            <w:vAlign w:val="center"/>
            <w:hideMark/>
          </w:tcPr>
          <w:p w:rsidR="0022748D" w:rsidRPr="0022748D" w:rsidRDefault="0022748D" w:rsidP="0022748D">
            <w:r w:rsidRPr="0022748D">
              <w:t>N системы тепло-</w:t>
            </w:r>
            <w:r w:rsidRPr="0022748D">
              <w:br/>
              <w:t>снабже-</w:t>
            </w:r>
            <w:r w:rsidRPr="0022748D">
              <w:br/>
              <w:t>ния</w:t>
            </w:r>
          </w:p>
        </w:tc>
        <w:tc>
          <w:tcPr>
            <w:tcW w:w="2700" w:type="dxa"/>
            <w:shd w:val="clear" w:color="auto" w:fill="auto"/>
            <w:tcMar>
              <w:top w:w="0" w:type="dxa"/>
              <w:left w:w="149" w:type="dxa"/>
              <w:bottom w:w="0" w:type="dxa"/>
              <w:right w:w="149" w:type="dxa"/>
            </w:tcMar>
            <w:vAlign w:val="center"/>
            <w:hideMark/>
          </w:tcPr>
          <w:p w:rsidR="0022748D" w:rsidRPr="0022748D" w:rsidRDefault="0022748D" w:rsidP="0022748D">
            <w:r w:rsidRPr="0022748D">
              <w:t>Наиме-</w:t>
            </w:r>
            <w:r w:rsidRPr="0022748D">
              <w:br/>
              <w:t>нования источников тепловой энергии в системе тепло-</w:t>
            </w:r>
            <w:r w:rsidRPr="0022748D">
              <w:br/>
              <w:t>снабжения</w:t>
            </w:r>
          </w:p>
        </w:tc>
        <w:tc>
          <w:tcPr>
            <w:tcW w:w="2654" w:type="dxa"/>
            <w:shd w:val="clear" w:color="auto" w:fill="auto"/>
            <w:tcMar>
              <w:top w:w="0" w:type="dxa"/>
              <w:left w:w="149" w:type="dxa"/>
              <w:bottom w:w="0" w:type="dxa"/>
              <w:right w:w="149" w:type="dxa"/>
            </w:tcMar>
            <w:vAlign w:val="center"/>
            <w:hideMark/>
          </w:tcPr>
          <w:p w:rsidR="0022748D" w:rsidRPr="0022748D" w:rsidRDefault="0022748D" w:rsidP="0022748D">
            <w:r w:rsidRPr="0022748D">
              <w:t>Тепло-</w:t>
            </w:r>
            <w:r w:rsidRPr="0022748D">
              <w:br/>
              <w:t>снабжающие (теплосетевые) организации в границах системы тепло-</w:t>
            </w:r>
            <w:r w:rsidRPr="0022748D">
              <w:br/>
              <w:t>снабжения</w:t>
            </w:r>
          </w:p>
        </w:tc>
        <w:tc>
          <w:tcPr>
            <w:tcW w:w="2655" w:type="dxa"/>
            <w:shd w:val="clear" w:color="auto" w:fill="auto"/>
            <w:tcMar>
              <w:top w:w="0" w:type="dxa"/>
              <w:left w:w="149" w:type="dxa"/>
              <w:bottom w:w="0" w:type="dxa"/>
              <w:right w:w="149" w:type="dxa"/>
            </w:tcMar>
            <w:vAlign w:val="center"/>
            <w:hideMark/>
          </w:tcPr>
          <w:p w:rsidR="0022748D" w:rsidRPr="0022748D" w:rsidRDefault="0022748D" w:rsidP="0022748D">
            <w:r w:rsidRPr="0022748D">
              <w:t>Объекты систем тепло-</w:t>
            </w:r>
            <w:r w:rsidRPr="0022748D">
              <w:br/>
              <w:t>снабжения в обслу-</w:t>
            </w:r>
            <w:r w:rsidRPr="0022748D">
              <w:br/>
              <w:t>живании тепло-</w:t>
            </w:r>
            <w:r w:rsidRPr="0022748D">
              <w:br/>
              <w:t>снабжающей (теплосетевой) организации</w:t>
            </w:r>
          </w:p>
        </w:tc>
        <w:tc>
          <w:tcPr>
            <w:tcW w:w="1668" w:type="dxa"/>
            <w:shd w:val="clear" w:color="auto" w:fill="auto"/>
            <w:tcMar>
              <w:top w:w="0" w:type="dxa"/>
              <w:left w:w="149" w:type="dxa"/>
              <w:bottom w:w="0" w:type="dxa"/>
              <w:right w:w="149" w:type="dxa"/>
            </w:tcMar>
            <w:vAlign w:val="center"/>
            <w:hideMark/>
          </w:tcPr>
          <w:p w:rsidR="0022748D" w:rsidRPr="0022748D" w:rsidRDefault="0022748D" w:rsidP="0022748D">
            <w:r w:rsidRPr="0022748D">
              <w:t>N зоны деятель-</w:t>
            </w:r>
            <w:r w:rsidRPr="0022748D">
              <w:br/>
              <w:t>ности</w:t>
            </w:r>
          </w:p>
        </w:tc>
        <w:tc>
          <w:tcPr>
            <w:tcW w:w="2096" w:type="dxa"/>
            <w:shd w:val="clear" w:color="auto" w:fill="auto"/>
            <w:tcMar>
              <w:top w:w="0" w:type="dxa"/>
              <w:left w:w="149" w:type="dxa"/>
              <w:bottom w:w="0" w:type="dxa"/>
              <w:right w:w="149" w:type="dxa"/>
            </w:tcMar>
            <w:vAlign w:val="center"/>
            <w:hideMark/>
          </w:tcPr>
          <w:p w:rsidR="0022748D" w:rsidRPr="0022748D" w:rsidRDefault="0022748D" w:rsidP="0022748D">
            <w:r w:rsidRPr="0022748D">
              <w:t>Утверж-</w:t>
            </w:r>
            <w:r w:rsidRPr="0022748D">
              <w:br/>
              <w:t>денная ЕТО</w:t>
            </w:r>
          </w:p>
        </w:tc>
        <w:tc>
          <w:tcPr>
            <w:tcW w:w="2388" w:type="dxa"/>
            <w:shd w:val="clear" w:color="auto" w:fill="auto"/>
            <w:tcMar>
              <w:top w:w="0" w:type="dxa"/>
              <w:left w:w="149" w:type="dxa"/>
              <w:bottom w:w="0" w:type="dxa"/>
              <w:right w:w="149" w:type="dxa"/>
            </w:tcMar>
            <w:vAlign w:val="center"/>
            <w:hideMark/>
          </w:tcPr>
          <w:p w:rsidR="0022748D" w:rsidRPr="0022748D" w:rsidRDefault="0022748D" w:rsidP="0022748D">
            <w:r w:rsidRPr="0022748D">
              <w:t>Основание для присвоения статуса ЕТО</w:t>
            </w:r>
          </w:p>
        </w:tc>
      </w:tr>
      <w:tr w:rsidR="0022748D" w:rsidRPr="0022748D" w:rsidTr="00E355AD">
        <w:tc>
          <w:tcPr>
            <w:tcW w:w="1148" w:type="dxa"/>
            <w:shd w:val="clear" w:color="auto" w:fill="auto"/>
            <w:tcMar>
              <w:top w:w="0" w:type="dxa"/>
              <w:left w:w="149" w:type="dxa"/>
              <w:bottom w:w="0" w:type="dxa"/>
              <w:right w:w="149" w:type="dxa"/>
            </w:tcMar>
            <w:vAlign w:val="center"/>
          </w:tcPr>
          <w:p w:rsidR="0022748D" w:rsidRPr="0022748D" w:rsidRDefault="0022748D" w:rsidP="0022748D"/>
        </w:tc>
        <w:tc>
          <w:tcPr>
            <w:tcW w:w="2700" w:type="dxa"/>
            <w:shd w:val="clear" w:color="auto" w:fill="auto"/>
            <w:tcMar>
              <w:top w:w="0" w:type="dxa"/>
              <w:left w:w="149" w:type="dxa"/>
              <w:bottom w:w="0" w:type="dxa"/>
              <w:right w:w="149" w:type="dxa"/>
            </w:tcMar>
            <w:vAlign w:val="center"/>
          </w:tcPr>
          <w:p w:rsidR="0022748D" w:rsidRPr="0022748D" w:rsidRDefault="0022748D" w:rsidP="0022748D">
            <w:r w:rsidRPr="0022748D">
              <w:t>Котельная № 9 с. Апраксино, ул. Набережная</w:t>
            </w:r>
          </w:p>
        </w:tc>
        <w:tc>
          <w:tcPr>
            <w:tcW w:w="2654" w:type="dxa"/>
            <w:shd w:val="clear" w:color="auto" w:fill="auto"/>
            <w:tcMar>
              <w:top w:w="0" w:type="dxa"/>
              <w:left w:w="149" w:type="dxa"/>
              <w:bottom w:w="0" w:type="dxa"/>
              <w:right w:w="149" w:type="dxa"/>
            </w:tcMar>
            <w:vAlign w:val="center"/>
          </w:tcPr>
          <w:p w:rsidR="0022748D" w:rsidRPr="0022748D" w:rsidRDefault="0022748D" w:rsidP="0022748D">
            <w:r w:rsidRPr="0022748D">
              <w:rPr>
                <w:rFonts w:eastAsia="Verdana"/>
              </w:rPr>
              <w:t>МУП ЧМР «Теплоснабжение»</w:t>
            </w:r>
          </w:p>
        </w:tc>
        <w:tc>
          <w:tcPr>
            <w:tcW w:w="2655" w:type="dxa"/>
            <w:shd w:val="clear" w:color="auto" w:fill="auto"/>
            <w:tcMar>
              <w:top w:w="0" w:type="dxa"/>
              <w:left w:w="149" w:type="dxa"/>
              <w:bottom w:w="0" w:type="dxa"/>
              <w:right w:w="149" w:type="dxa"/>
            </w:tcMar>
            <w:vAlign w:val="center"/>
          </w:tcPr>
          <w:p w:rsidR="0022748D" w:rsidRPr="0022748D" w:rsidRDefault="0022748D" w:rsidP="0022748D">
            <w:r w:rsidRPr="0022748D">
              <w:t>котельная/тепловая сеть</w:t>
            </w:r>
          </w:p>
        </w:tc>
        <w:tc>
          <w:tcPr>
            <w:tcW w:w="1668" w:type="dxa"/>
            <w:shd w:val="clear" w:color="auto" w:fill="auto"/>
            <w:tcMar>
              <w:top w:w="0" w:type="dxa"/>
              <w:left w:w="149" w:type="dxa"/>
              <w:bottom w:w="0" w:type="dxa"/>
              <w:right w:w="149" w:type="dxa"/>
            </w:tcMar>
            <w:vAlign w:val="center"/>
          </w:tcPr>
          <w:p w:rsidR="0022748D" w:rsidRPr="0022748D" w:rsidRDefault="0022748D" w:rsidP="0022748D">
            <w:r w:rsidRPr="0022748D">
              <w:t>СТ-1</w:t>
            </w:r>
          </w:p>
        </w:tc>
        <w:tc>
          <w:tcPr>
            <w:tcW w:w="2096" w:type="dxa"/>
            <w:shd w:val="clear" w:color="auto" w:fill="auto"/>
            <w:tcMar>
              <w:top w:w="0" w:type="dxa"/>
              <w:left w:w="149" w:type="dxa"/>
              <w:bottom w:w="0" w:type="dxa"/>
              <w:right w:w="149" w:type="dxa"/>
            </w:tcMar>
            <w:vAlign w:val="center"/>
          </w:tcPr>
          <w:p w:rsidR="0022748D" w:rsidRPr="0022748D" w:rsidRDefault="0022748D" w:rsidP="0022748D">
            <w:r w:rsidRPr="0022748D">
              <w:rPr>
                <w:rFonts w:eastAsia="Verdana"/>
              </w:rPr>
              <w:t>МУП ЧМР «Теплоснабжение»</w:t>
            </w:r>
          </w:p>
        </w:tc>
        <w:tc>
          <w:tcPr>
            <w:tcW w:w="2388" w:type="dxa"/>
            <w:shd w:val="clear" w:color="auto" w:fill="auto"/>
            <w:tcMar>
              <w:top w:w="0" w:type="dxa"/>
              <w:left w:w="149" w:type="dxa"/>
              <w:bottom w:w="0" w:type="dxa"/>
              <w:right w:w="149" w:type="dxa"/>
            </w:tcMar>
            <w:vAlign w:val="center"/>
          </w:tcPr>
          <w:p w:rsidR="0022748D" w:rsidRPr="0022748D" w:rsidRDefault="0022748D" w:rsidP="0022748D">
            <w:r w:rsidRPr="0022748D">
              <w:t xml:space="preserve"> п. 11 постановления Правительства РФ от 8 августа 2012 г. N 808</w:t>
            </w:r>
          </w:p>
        </w:tc>
      </w:tr>
    </w:tbl>
    <w:p w:rsidR="0022748D" w:rsidRPr="0022748D" w:rsidRDefault="0022748D" w:rsidP="0022748D"/>
    <w:p w:rsidR="0022748D" w:rsidRPr="0022748D" w:rsidRDefault="0022748D" w:rsidP="0022748D">
      <w:pPr>
        <w:sectPr w:rsidR="0022748D" w:rsidRPr="0022748D" w:rsidSect="0064308E">
          <w:pgSz w:w="16838" w:h="11906" w:orient="landscape"/>
          <w:pgMar w:top="1701" w:right="851" w:bottom="567" w:left="851" w:header="720" w:footer="720" w:gutter="0"/>
          <w:cols w:space="720"/>
          <w:docGrid w:linePitch="360"/>
        </w:sectPr>
      </w:pPr>
    </w:p>
    <w:p w:rsidR="0022748D" w:rsidRPr="0022748D" w:rsidRDefault="0022748D" w:rsidP="0022748D">
      <w:r w:rsidRPr="0022748D">
        <w:lastRenderedPageBreak/>
        <w:t>15.2. Реестр единых теплоснабжающих организаций, содержащий перечень систем теплоснабжения, входящих в состав единой теплоснабжающей организации</w:t>
      </w:r>
    </w:p>
    <w:p w:rsidR="0022748D" w:rsidRPr="0022748D" w:rsidRDefault="0022748D" w:rsidP="0022748D">
      <w:pPr>
        <w:rPr>
          <w:rFonts w:eastAsia="Calibri"/>
        </w:rPr>
      </w:pPr>
      <w:r w:rsidRPr="0022748D">
        <w:rPr>
          <w:rFonts w:eastAsia="Calibri"/>
        </w:rPr>
        <w:t>На основании критериев, установленных постановлением Правительства РФ от 08.08.2012 №808, при утверждении схемы теплоснабжения были утверждены зоны деятельности с назначением в каждой зоне единой теплоснабжающей организации.</w:t>
      </w:r>
    </w:p>
    <w:p w:rsidR="0022748D" w:rsidRPr="0022748D" w:rsidRDefault="0022748D" w:rsidP="0022748D">
      <w:pPr>
        <w:rPr>
          <w:rFonts w:eastAsia="Calibri"/>
        </w:rPr>
        <w:sectPr w:rsidR="0022748D" w:rsidRPr="0022748D" w:rsidSect="003E5882">
          <w:headerReference w:type="even" r:id="rId95"/>
          <w:headerReference w:type="default" r:id="rId96"/>
          <w:footerReference w:type="even" r:id="rId97"/>
          <w:footerReference w:type="default" r:id="rId98"/>
          <w:headerReference w:type="first" r:id="rId99"/>
          <w:footerReference w:type="first" r:id="rId100"/>
          <w:pgSz w:w="11906" w:h="16838"/>
          <w:pgMar w:top="851" w:right="851" w:bottom="794" w:left="1701" w:header="709" w:footer="709" w:gutter="0"/>
          <w:cols w:space="708"/>
          <w:titlePg/>
          <w:docGrid w:linePitch="360"/>
        </w:sectPr>
      </w:pPr>
    </w:p>
    <w:p w:rsidR="0022748D" w:rsidRPr="0022748D" w:rsidRDefault="0022748D" w:rsidP="0022748D">
      <w:pPr>
        <w:rPr>
          <w:rFonts w:eastAsia="Calibri"/>
        </w:rPr>
      </w:pPr>
      <w:bookmarkStart w:id="176" w:name="_Ref115599595"/>
      <w:bookmarkStart w:id="177" w:name="_Toc101105335"/>
      <w:r w:rsidRPr="0022748D">
        <w:rPr>
          <w:rFonts w:eastAsia="Calibri"/>
        </w:rPr>
        <w:lastRenderedPageBreak/>
        <w:t xml:space="preserve">Таблица </w:t>
      </w:r>
      <w:bookmarkEnd w:id="176"/>
      <w:r w:rsidRPr="0022748D">
        <w:rPr>
          <w:rFonts w:eastAsia="Calibri"/>
        </w:rPr>
        <w:t>15.2– Утвержденные ЕТО в системах теплоснабжения на территории</w:t>
      </w:r>
      <w:bookmarkEnd w:id="177"/>
      <w:r w:rsidRPr="0022748D">
        <w:rPr>
          <w:rFonts w:eastAsia="Calibri"/>
        </w:rPr>
        <w:t xml:space="preserve"> Апраксинского сельского поселения</w:t>
      </w:r>
    </w:p>
    <w:tbl>
      <w:tblPr>
        <w:tblW w:w="0" w:type="auto"/>
        <w:jc w:val="center"/>
        <w:shd w:val="clear" w:color="auto" w:fill="FFFFFF"/>
        <w:tblCellMar>
          <w:left w:w="0" w:type="dxa"/>
          <w:right w:w="0" w:type="dxa"/>
        </w:tblCellMar>
        <w:tblLook w:val="04A0"/>
      </w:tblPr>
      <w:tblGrid>
        <w:gridCol w:w="1165"/>
        <w:gridCol w:w="2193"/>
        <w:gridCol w:w="2374"/>
        <w:gridCol w:w="1958"/>
        <w:gridCol w:w="1249"/>
        <w:gridCol w:w="2259"/>
        <w:gridCol w:w="1604"/>
        <w:gridCol w:w="1940"/>
      </w:tblGrid>
      <w:tr w:rsidR="0022748D" w:rsidRPr="0022748D" w:rsidTr="00E355AD">
        <w:trPr>
          <w:trHeight w:val="15"/>
          <w:jc w:val="center"/>
        </w:trPr>
        <w:tc>
          <w:tcPr>
            <w:tcW w:w="1140" w:type="dxa"/>
            <w:tcBorders>
              <w:top w:val="nil"/>
              <w:left w:val="nil"/>
              <w:bottom w:val="nil"/>
              <w:right w:val="nil"/>
            </w:tcBorders>
            <w:shd w:val="clear" w:color="auto" w:fill="auto"/>
            <w:hideMark/>
          </w:tcPr>
          <w:p w:rsidR="0022748D" w:rsidRPr="0022748D" w:rsidRDefault="0022748D" w:rsidP="0022748D"/>
        </w:tc>
        <w:tc>
          <w:tcPr>
            <w:tcW w:w="2364" w:type="dxa"/>
            <w:tcBorders>
              <w:top w:val="nil"/>
              <w:left w:val="nil"/>
              <w:bottom w:val="nil"/>
              <w:right w:val="nil"/>
            </w:tcBorders>
            <w:shd w:val="clear" w:color="auto" w:fill="auto"/>
            <w:hideMark/>
          </w:tcPr>
          <w:p w:rsidR="0022748D" w:rsidRPr="0022748D" w:rsidRDefault="0022748D" w:rsidP="0022748D"/>
        </w:tc>
        <w:tc>
          <w:tcPr>
            <w:tcW w:w="2404" w:type="dxa"/>
            <w:tcBorders>
              <w:top w:val="nil"/>
              <w:left w:val="nil"/>
              <w:bottom w:val="nil"/>
              <w:right w:val="nil"/>
            </w:tcBorders>
            <w:shd w:val="clear" w:color="auto" w:fill="auto"/>
            <w:hideMark/>
          </w:tcPr>
          <w:p w:rsidR="0022748D" w:rsidRPr="0022748D" w:rsidRDefault="0022748D" w:rsidP="0022748D"/>
        </w:tc>
        <w:tc>
          <w:tcPr>
            <w:tcW w:w="1994" w:type="dxa"/>
            <w:tcBorders>
              <w:top w:val="nil"/>
              <w:left w:val="nil"/>
              <w:bottom w:val="nil"/>
              <w:right w:val="nil"/>
            </w:tcBorders>
            <w:shd w:val="clear" w:color="auto" w:fill="auto"/>
            <w:hideMark/>
          </w:tcPr>
          <w:p w:rsidR="0022748D" w:rsidRPr="0022748D" w:rsidRDefault="0022748D" w:rsidP="0022748D"/>
        </w:tc>
        <w:tc>
          <w:tcPr>
            <w:tcW w:w="1273" w:type="dxa"/>
            <w:tcBorders>
              <w:top w:val="nil"/>
              <w:left w:val="nil"/>
              <w:bottom w:val="nil"/>
              <w:right w:val="nil"/>
            </w:tcBorders>
            <w:shd w:val="clear" w:color="auto" w:fill="auto"/>
            <w:hideMark/>
          </w:tcPr>
          <w:p w:rsidR="0022748D" w:rsidRPr="0022748D" w:rsidRDefault="0022748D" w:rsidP="0022748D"/>
        </w:tc>
        <w:tc>
          <w:tcPr>
            <w:tcW w:w="1932" w:type="dxa"/>
            <w:tcBorders>
              <w:top w:val="nil"/>
              <w:left w:val="nil"/>
              <w:bottom w:val="nil"/>
              <w:right w:val="nil"/>
            </w:tcBorders>
            <w:shd w:val="clear" w:color="auto" w:fill="auto"/>
            <w:hideMark/>
          </w:tcPr>
          <w:p w:rsidR="0022748D" w:rsidRPr="0022748D" w:rsidRDefault="0022748D" w:rsidP="0022748D"/>
        </w:tc>
        <w:tc>
          <w:tcPr>
            <w:tcW w:w="1629" w:type="dxa"/>
            <w:tcBorders>
              <w:top w:val="nil"/>
              <w:left w:val="nil"/>
              <w:bottom w:val="nil"/>
              <w:right w:val="nil"/>
            </w:tcBorders>
            <w:shd w:val="clear" w:color="auto" w:fill="auto"/>
            <w:hideMark/>
          </w:tcPr>
          <w:p w:rsidR="0022748D" w:rsidRPr="0022748D" w:rsidRDefault="0022748D" w:rsidP="0022748D"/>
        </w:tc>
        <w:tc>
          <w:tcPr>
            <w:tcW w:w="2006" w:type="dxa"/>
            <w:tcBorders>
              <w:top w:val="nil"/>
              <w:left w:val="nil"/>
              <w:bottom w:val="nil"/>
              <w:right w:val="nil"/>
            </w:tcBorders>
            <w:shd w:val="clear" w:color="auto" w:fill="auto"/>
            <w:hideMark/>
          </w:tcPr>
          <w:p w:rsidR="0022748D" w:rsidRPr="0022748D" w:rsidRDefault="0022748D" w:rsidP="0022748D"/>
        </w:tc>
      </w:tr>
      <w:tr w:rsidR="0022748D" w:rsidRPr="0022748D" w:rsidTr="00E355AD">
        <w:trPr>
          <w:jc w:val="center"/>
        </w:trPr>
        <w:tc>
          <w:tcPr>
            <w:tcW w:w="1140" w:type="dxa"/>
            <w:tcBorders>
              <w:top w:val="single" w:sz="6" w:space="0" w:color="000000"/>
              <w:left w:val="single" w:sz="12" w:space="0" w:color="000000"/>
              <w:bottom w:val="single" w:sz="12" w:space="0" w:color="000000"/>
              <w:right w:val="single" w:sz="12"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N системы тепло-</w:t>
            </w:r>
            <w:r w:rsidRPr="0022748D">
              <w:br/>
              <w:t>снаб-</w:t>
            </w:r>
            <w:r w:rsidRPr="0022748D">
              <w:br/>
              <w:t>жения</w:t>
            </w:r>
          </w:p>
        </w:tc>
        <w:tc>
          <w:tcPr>
            <w:tcW w:w="2364" w:type="dxa"/>
            <w:tcBorders>
              <w:top w:val="single" w:sz="6" w:space="0" w:color="000000"/>
              <w:left w:val="single" w:sz="12" w:space="0" w:color="000000"/>
              <w:bottom w:val="single" w:sz="12" w:space="0" w:color="000000"/>
              <w:right w:val="single" w:sz="12"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Наиме-</w:t>
            </w:r>
            <w:r w:rsidRPr="0022748D">
              <w:br/>
              <w:t>нования источников тепловой энергии в системе тепло-</w:t>
            </w:r>
            <w:r w:rsidRPr="0022748D">
              <w:br/>
              <w:t>снабжения</w:t>
            </w:r>
          </w:p>
        </w:tc>
        <w:tc>
          <w:tcPr>
            <w:tcW w:w="2404" w:type="dxa"/>
            <w:tcBorders>
              <w:top w:val="single" w:sz="6" w:space="0" w:color="000000"/>
              <w:left w:val="single" w:sz="12" w:space="0" w:color="000000"/>
              <w:bottom w:val="single" w:sz="12" w:space="0" w:color="000000"/>
              <w:right w:val="single" w:sz="12"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Теплоснабжающие (теплосетевые) организации в границах системы теплоснабжения</w:t>
            </w:r>
          </w:p>
        </w:tc>
        <w:tc>
          <w:tcPr>
            <w:tcW w:w="1994" w:type="dxa"/>
            <w:tcBorders>
              <w:top w:val="single" w:sz="6" w:space="0" w:color="000000"/>
              <w:left w:val="single" w:sz="12" w:space="0" w:color="000000"/>
              <w:bottom w:val="single" w:sz="12" w:space="0" w:color="000000"/>
              <w:right w:val="single" w:sz="12"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Объекты систем тепло-</w:t>
            </w:r>
            <w:r w:rsidRPr="0022748D">
              <w:br/>
              <w:t>снабжения в обслуживании тепло-</w:t>
            </w:r>
            <w:r w:rsidRPr="0022748D">
              <w:br/>
              <w:t>снабжающей (теплосетевой) организации</w:t>
            </w:r>
          </w:p>
        </w:tc>
        <w:tc>
          <w:tcPr>
            <w:tcW w:w="1273" w:type="dxa"/>
            <w:tcBorders>
              <w:top w:val="single" w:sz="6" w:space="0" w:color="000000"/>
              <w:left w:val="single" w:sz="12" w:space="0" w:color="000000"/>
              <w:bottom w:val="single" w:sz="12" w:space="0" w:color="000000"/>
              <w:right w:val="single" w:sz="12"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N зоны деятель-</w:t>
            </w:r>
            <w:r w:rsidRPr="0022748D">
              <w:br/>
              <w:t>ности</w:t>
            </w:r>
          </w:p>
        </w:tc>
        <w:tc>
          <w:tcPr>
            <w:tcW w:w="1932" w:type="dxa"/>
            <w:tcBorders>
              <w:top w:val="single" w:sz="6" w:space="0" w:color="000000"/>
              <w:left w:val="single" w:sz="12" w:space="0" w:color="000000"/>
              <w:bottom w:val="single" w:sz="12" w:space="0" w:color="000000"/>
              <w:right w:val="single" w:sz="12"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Утверж-</w:t>
            </w:r>
            <w:r w:rsidRPr="0022748D">
              <w:br/>
              <w:t>денная ЕТО</w:t>
            </w:r>
          </w:p>
        </w:tc>
        <w:tc>
          <w:tcPr>
            <w:tcW w:w="1629" w:type="dxa"/>
            <w:tcBorders>
              <w:top w:val="single" w:sz="6" w:space="0" w:color="000000"/>
              <w:left w:val="single" w:sz="12" w:space="0" w:color="000000"/>
              <w:bottom w:val="single" w:sz="12" w:space="0" w:color="000000"/>
              <w:right w:val="single" w:sz="12"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Изменения в границах системы тепло-</w:t>
            </w:r>
            <w:r w:rsidRPr="0022748D">
              <w:br/>
              <w:t>снабжения</w:t>
            </w:r>
          </w:p>
        </w:tc>
        <w:tc>
          <w:tcPr>
            <w:tcW w:w="2006" w:type="dxa"/>
            <w:tcBorders>
              <w:top w:val="single" w:sz="6" w:space="0" w:color="000000"/>
              <w:left w:val="single" w:sz="12" w:space="0" w:color="000000"/>
              <w:bottom w:val="single" w:sz="12" w:space="0" w:color="000000"/>
              <w:right w:val="single" w:sz="12"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Необходимая корректиров-</w:t>
            </w:r>
            <w:r w:rsidRPr="0022748D">
              <w:br/>
              <w:t>ка в рамках актуализации схемы тепло-</w:t>
            </w:r>
            <w:r w:rsidRPr="0022748D">
              <w:br/>
              <w:t>снабжения</w:t>
            </w:r>
          </w:p>
        </w:tc>
      </w:tr>
      <w:tr w:rsidR="0022748D" w:rsidRPr="0022748D" w:rsidTr="00E355AD">
        <w:trPr>
          <w:jc w:val="center"/>
        </w:trPr>
        <w:tc>
          <w:tcPr>
            <w:tcW w:w="11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49" w:type="dxa"/>
              <w:bottom w:w="0" w:type="dxa"/>
              <w:right w:w="149" w:type="dxa"/>
            </w:tcMar>
            <w:vAlign w:val="center"/>
          </w:tcPr>
          <w:p w:rsidR="0022748D" w:rsidRPr="0022748D" w:rsidRDefault="0022748D" w:rsidP="0022748D"/>
        </w:tc>
        <w:tc>
          <w:tcPr>
            <w:tcW w:w="236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Котельная № 9 с. Апраксино, ул. Набережная</w:t>
            </w:r>
          </w:p>
        </w:tc>
        <w:tc>
          <w:tcPr>
            <w:tcW w:w="24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rPr>
                <w:rFonts w:eastAsia="Verdana"/>
              </w:rPr>
              <w:t>МУП ЧМР «Теплоснабжение»</w:t>
            </w:r>
          </w:p>
        </w:tc>
        <w:tc>
          <w:tcPr>
            <w:tcW w:w="199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Источник/</w:t>
            </w:r>
          </w:p>
          <w:p w:rsidR="0022748D" w:rsidRPr="0022748D" w:rsidRDefault="0022748D" w:rsidP="0022748D">
            <w:r w:rsidRPr="0022748D">
              <w:t>тепловые сети</w:t>
            </w:r>
          </w:p>
        </w:tc>
        <w:tc>
          <w:tcPr>
            <w:tcW w:w="127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СТ-1</w:t>
            </w:r>
          </w:p>
        </w:tc>
        <w:tc>
          <w:tcPr>
            <w:tcW w:w="19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rPr>
                <w:rFonts w:eastAsia="Verdana"/>
              </w:rPr>
              <w:t>МУП ЧМР «Теплоснабжение»</w:t>
            </w:r>
          </w:p>
        </w:tc>
        <w:tc>
          <w:tcPr>
            <w:tcW w:w="162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отсутствует</w:t>
            </w:r>
          </w:p>
        </w:tc>
        <w:tc>
          <w:tcPr>
            <w:tcW w:w="20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отсутствует</w:t>
            </w:r>
          </w:p>
        </w:tc>
      </w:tr>
    </w:tbl>
    <w:p w:rsidR="0022748D" w:rsidRPr="0022748D" w:rsidRDefault="0022748D" w:rsidP="0022748D">
      <w:pPr>
        <w:rPr>
          <w:rFonts w:eastAsia="Calibri"/>
        </w:rPr>
        <w:sectPr w:rsidR="0022748D" w:rsidRPr="0022748D" w:rsidSect="002106E9">
          <w:pgSz w:w="16838" w:h="11906" w:orient="landscape"/>
          <w:pgMar w:top="1701" w:right="962" w:bottom="964" w:left="1134" w:header="709" w:footer="1176" w:gutter="0"/>
          <w:cols w:space="708"/>
          <w:titlePg/>
          <w:docGrid w:linePitch="360"/>
        </w:sectPr>
      </w:pPr>
    </w:p>
    <w:p w:rsidR="0022748D" w:rsidRPr="0022748D" w:rsidRDefault="0022748D" w:rsidP="0022748D">
      <w:r w:rsidRPr="0022748D">
        <w:lastRenderedPageBreak/>
        <w:t>15.3. Основания, в том числе критерии, в соответствии с которыми теплоснабжающей организации присвоен статус единой теплоснабжающей организации</w:t>
      </w:r>
    </w:p>
    <w:p w:rsidR="0022748D" w:rsidRPr="0022748D" w:rsidRDefault="0022748D" w:rsidP="0022748D">
      <w:pPr>
        <w:rPr>
          <w:rFonts w:eastAsia="Calibri"/>
        </w:rPr>
      </w:pPr>
      <w:bookmarkStart w:id="178" w:name="_Toc425161142"/>
      <w:bookmarkStart w:id="179" w:name="_Toc425161417"/>
      <w:bookmarkStart w:id="180" w:name="_Toc461636901"/>
      <w:bookmarkStart w:id="181" w:name="_Toc486012743"/>
      <w:bookmarkStart w:id="182" w:name="_Toc486153822"/>
      <w:bookmarkStart w:id="183" w:name="_Toc486153896"/>
      <w:bookmarkStart w:id="184" w:name="_Toc486154212"/>
      <w:r w:rsidRPr="0022748D">
        <w:rPr>
          <w:rFonts w:eastAsia="Calibri"/>
        </w:rPr>
        <w:t>Согласно п.7 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 критериями определения единой теплоснабжающей организации являются:</w:t>
      </w:r>
    </w:p>
    <w:p w:rsidR="0022748D" w:rsidRPr="0022748D" w:rsidRDefault="0022748D" w:rsidP="0022748D">
      <w:pPr>
        <w:rPr>
          <w:rFonts w:eastAsia="Calibri"/>
        </w:rPr>
      </w:pPr>
      <w:r w:rsidRPr="0022748D">
        <w:rPr>
          <w:rFonts w:eastAsia="Calibri"/>
        </w:rPr>
        <w:t>владение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w:t>
      </w:r>
    </w:p>
    <w:p w:rsidR="0022748D" w:rsidRPr="0022748D" w:rsidRDefault="0022748D" w:rsidP="0022748D">
      <w:pPr>
        <w:rPr>
          <w:rFonts w:eastAsia="Calibri"/>
        </w:rPr>
      </w:pPr>
      <w:r w:rsidRPr="0022748D">
        <w:rPr>
          <w:rFonts w:eastAsia="Calibri"/>
        </w:rPr>
        <w:t>размер собственного капитала;</w:t>
      </w:r>
    </w:p>
    <w:p w:rsidR="0022748D" w:rsidRPr="0022748D" w:rsidRDefault="0022748D" w:rsidP="0022748D">
      <w:pPr>
        <w:rPr>
          <w:rFonts w:eastAsia="Calibri"/>
        </w:rPr>
      </w:pPr>
      <w:r w:rsidRPr="0022748D">
        <w:rPr>
          <w:rFonts w:eastAsia="Calibri"/>
        </w:rPr>
        <w:t>способность в лучшей мере обеспечить надежность теплоснабжения в соответствующей системе теплоснабжения.</w:t>
      </w:r>
    </w:p>
    <w:p w:rsidR="0022748D" w:rsidRPr="0022748D" w:rsidRDefault="0022748D" w:rsidP="0022748D">
      <w:pPr>
        <w:rPr>
          <w:rFonts w:eastAsia="Calibri"/>
        </w:rPr>
      </w:pPr>
      <w:r w:rsidRPr="0022748D">
        <w:rPr>
          <w:rFonts w:eastAsia="Calibri"/>
        </w:rPr>
        <w:t>По ПП РФ № 808 под рабочей тепловой мощностью понимается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p w:rsidR="0022748D" w:rsidRPr="0022748D" w:rsidRDefault="0022748D" w:rsidP="0022748D">
      <w:pPr>
        <w:rPr>
          <w:rFonts w:eastAsia="Calibri"/>
        </w:rPr>
      </w:pPr>
      <w:r w:rsidRPr="0022748D">
        <w:rPr>
          <w:rFonts w:eastAsia="Calibri"/>
        </w:rPr>
        <w:t>Емкостью тепловых сетей называется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тепловых сетей.</w:t>
      </w:r>
    </w:p>
    <w:p w:rsidR="0022748D" w:rsidRPr="0022748D" w:rsidRDefault="0022748D" w:rsidP="0022748D">
      <w:pPr>
        <w:rPr>
          <w:rFonts w:eastAsia="Calibri"/>
        </w:rPr>
      </w:pPr>
      <w:r w:rsidRPr="0022748D">
        <w:rPr>
          <w:rFonts w:eastAsia="Calibri"/>
        </w:rPr>
        <w:t>Зона деятельности единой теплоснабжающей организации – одна или несколько систем теплоснабжения на территории муниципального округа, в границах которых единая теплоснабжающая организация обязана обслуживать любых обратившихся к ней потребителей тепловой энергии.</w:t>
      </w:r>
    </w:p>
    <w:p w:rsidR="0022748D" w:rsidRPr="0022748D" w:rsidRDefault="0022748D" w:rsidP="0022748D">
      <w:pPr>
        <w:rPr>
          <w:rFonts w:eastAsia="Calibri"/>
        </w:rPr>
      </w:pPr>
      <w:r w:rsidRPr="0022748D">
        <w:rPr>
          <w:rFonts w:eastAsia="Calibri"/>
        </w:rPr>
        <w:t>Сравнительный анализ критериев определения единых теплоснабжающих организаций в системах теплоснабжения на территории Апраксинского сельского поселения приведен в таблице 15. 3.</w:t>
      </w:r>
      <w:fldSimple w:instr=" REF _Ref115599890 \h  \* MERGEFORMAT ">
        <w:r w:rsidRPr="0022748D">
          <w:rPr>
            <w:rFonts w:eastAsia="Calibri"/>
          </w:rPr>
          <w:t xml:space="preserve">Таблица </w:t>
        </w:r>
      </w:fldSimple>
    </w:p>
    <w:p w:rsidR="0022748D" w:rsidRPr="0022748D" w:rsidRDefault="0022748D" w:rsidP="0022748D">
      <w:pPr>
        <w:rPr>
          <w:rFonts w:eastAsia="Calibri"/>
        </w:rPr>
        <w:sectPr w:rsidR="0022748D" w:rsidRPr="0022748D" w:rsidSect="00E57D59">
          <w:headerReference w:type="default" r:id="rId101"/>
          <w:footerReference w:type="default" r:id="rId102"/>
          <w:headerReference w:type="first" r:id="rId103"/>
          <w:footerReference w:type="first" r:id="rId104"/>
          <w:pgSz w:w="11906" w:h="16838"/>
          <w:pgMar w:top="851" w:right="851" w:bottom="851" w:left="1701" w:header="709" w:footer="709" w:gutter="0"/>
          <w:cols w:space="708"/>
          <w:docGrid w:linePitch="360"/>
        </w:sectPr>
      </w:pPr>
    </w:p>
    <w:p w:rsidR="0022748D" w:rsidRPr="0022748D" w:rsidRDefault="0022748D" w:rsidP="0022748D">
      <w:pPr>
        <w:rPr>
          <w:rFonts w:eastAsia="Calibri"/>
        </w:rPr>
      </w:pPr>
      <w:bookmarkStart w:id="185" w:name="_Ref115599890"/>
      <w:bookmarkStart w:id="186" w:name="_Toc101105336"/>
      <w:bookmarkEnd w:id="178"/>
      <w:bookmarkEnd w:id="179"/>
      <w:bookmarkEnd w:id="180"/>
      <w:bookmarkEnd w:id="181"/>
      <w:bookmarkEnd w:id="182"/>
      <w:bookmarkEnd w:id="183"/>
      <w:bookmarkEnd w:id="184"/>
      <w:r w:rsidRPr="0022748D">
        <w:rPr>
          <w:rFonts w:eastAsia="Calibri"/>
        </w:rPr>
        <w:lastRenderedPageBreak/>
        <w:t xml:space="preserve">Таблица </w:t>
      </w:r>
      <w:bookmarkEnd w:id="185"/>
      <w:r w:rsidRPr="0022748D">
        <w:rPr>
          <w:rFonts w:eastAsia="Calibri"/>
        </w:rPr>
        <w:t>15. 3 – Сравнительный анализ критериев определения ЕТО в системах теплоснабжения на территории</w:t>
      </w:r>
      <w:bookmarkEnd w:id="186"/>
      <w:r w:rsidRPr="0022748D">
        <w:rPr>
          <w:rFonts w:eastAsia="Calibri"/>
        </w:rPr>
        <w:t xml:space="preserve"> Апраксинского сельского поселения</w:t>
      </w:r>
    </w:p>
    <w:tbl>
      <w:tblPr>
        <w:tblW w:w="15285" w:type="dxa"/>
        <w:tblInd w:w="149" w:type="dxa"/>
        <w:shd w:val="clear" w:color="auto" w:fill="FFFFFF"/>
        <w:tblCellMar>
          <w:left w:w="0" w:type="dxa"/>
          <w:right w:w="0" w:type="dxa"/>
        </w:tblCellMar>
        <w:tblLook w:val="04A0"/>
      </w:tblPr>
      <w:tblGrid>
        <w:gridCol w:w="985"/>
        <w:gridCol w:w="1288"/>
        <w:gridCol w:w="1188"/>
        <w:gridCol w:w="1854"/>
        <w:gridCol w:w="1190"/>
        <w:gridCol w:w="1358"/>
        <w:gridCol w:w="1078"/>
        <w:gridCol w:w="1072"/>
        <w:gridCol w:w="931"/>
        <w:gridCol w:w="981"/>
        <w:gridCol w:w="1854"/>
        <w:gridCol w:w="1506"/>
      </w:tblGrid>
      <w:tr w:rsidR="0022748D" w:rsidRPr="0022748D" w:rsidTr="00E355AD">
        <w:tc>
          <w:tcPr>
            <w:tcW w:w="996" w:type="dxa"/>
            <w:tcBorders>
              <w:top w:val="single" w:sz="6" w:space="0" w:color="000000"/>
              <w:left w:val="single" w:sz="6" w:space="0" w:color="000000"/>
              <w:bottom w:val="single" w:sz="12" w:space="0" w:color="000000"/>
              <w:right w:val="single" w:sz="12"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N системы тепло-</w:t>
            </w:r>
            <w:r w:rsidRPr="0022748D">
              <w:br/>
              <w:t>снабже-</w:t>
            </w:r>
            <w:r w:rsidRPr="0022748D">
              <w:br/>
              <w:t>ния</w:t>
            </w:r>
          </w:p>
        </w:tc>
        <w:tc>
          <w:tcPr>
            <w:tcW w:w="1446" w:type="dxa"/>
            <w:tcBorders>
              <w:top w:val="single" w:sz="6" w:space="0" w:color="000000"/>
              <w:left w:val="single" w:sz="12" w:space="0" w:color="000000"/>
              <w:bottom w:val="single" w:sz="12" w:space="0" w:color="000000"/>
              <w:right w:val="single" w:sz="6"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Наиме-</w:t>
            </w:r>
            <w:r w:rsidRPr="0022748D">
              <w:br/>
              <w:t>нования источников тепловой энергии в системе теплоснаб-</w:t>
            </w:r>
            <w:r w:rsidRPr="0022748D">
              <w:br/>
              <w:t>жения</w:t>
            </w:r>
          </w:p>
        </w:tc>
        <w:tc>
          <w:tcPr>
            <w:tcW w:w="1211" w:type="dxa"/>
            <w:tcBorders>
              <w:top w:val="single" w:sz="6" w:space="0" w:color="000000"/>
              <w:left w:val="single" w:sz="6" w:space="0" w:color="000000"/>
              <w:bottom w:val="single" w:sz="12" w:space="0" w:color="000000"/>
              <w:right w:val="single" w:sz="6"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Распо-</w:t>
            </w:r>
            <w:r w:rsidRPr="0022748D">
              <w:br/>
              <w:t>лагаемая тепловая мощность источника, Гкал/ч</w:t>
            </w:r>
          </w:p>
        </w:tc>
        <w:tc>
          <w:tcPr>
            <w:tcW w:w="1773" w:type="dxa"/>
            <w:tcBorders>
              <w:top w:val="single" w:sz="6" w:space="0" w:color="000000"/>
              <w:left w:val="single" w:sz="6" w:space="0" w:color="000000"/>
              <w:bottom w:val="single" w:sz="12" w:space="0" w:color="000000"/>
              <w:right w:val="single" w:sz="12"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Тепло-</w:t>
            </w:r>
            <w:r w:rsidRPr="0022748D">
              <w:br/>
              <w:t>снабжаю-</w:t>
            </w:r>
            <w:r w:rsidRPr="0022748D">
              <w:br/>
              <w:t>щие (тепло-</w:t>
            </w:r>
            <w:r w:rsidRPr="0022748D">
              <w:br/>
              <w:t>сетевые) организации в границах системы тепло-</w:t>
            </w:r>
            <w:r w:rsidRPr="0022748D">
              <w:br/>
              <w:t>снабжения</w:t>
            </w:r>
          </w:p>
        </w:tc>
        <w:tc>
          <w:tcPr>
            <w:tcW w:w="1188" w:type="dxa"/>
            <w:tcBorders>
              <w:top w:val="single" w:sz="6" w:space="0" w:color="000000"/>
              <w:left w:val="single" w:sz="12" w:space="0" w:color="000000"/>
              <w:bottom w:val="single" w:sz="12" w:space="0" w:color="000000"/>
              <w:right w:val="single" w:sz="12"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Размер собствен-</w:t>
            </w:r>
            <w:r w:rsidRPr="0022748D">
              <w:br/>
              <w:t>ного капитала теплоснаб-</w:t>
            </w:r>
            <w:r w:rsidRPr="0022748D">
              <w:br/>
              <w:t>жающей (тепло-</w:t>
            </w:r>
            <w:r w:rsidRPr="0022748D">
              <w:br/>
              <w:t>сетевой) органи-</w:t>
            </w:r>
            <w:r w:rsidRPr="0022748D">
              <w:br/>
              <w:t>зации, тыс.руб.</w:t>
            </w:r>
          </w:p>
        </w:tc>
        <w:tc>
          <w:tcPr>
            <w:tcW w:w="1359" w:type="dxa"/>
            <w:tcBorders>
              <w:top w:val="single" w:sz="6" w:space="0" w:color="000000"/>
              <w:left w:val="single" w:sz="12" w:space="0" w:color="000000"/>
              <w:bottom w:val="single" w:sz="12" w:space="0" w:color="000000"/>
              <w:right w:val="single" w:sz="6"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Объекты систем тепло-</w:t>
            </w:r>
            <w:r w:rsidRPr="0022748D">
              <w:br/>
              <w:t>снабжения в обслужи-</w:t>
            </w:r>
            <w:r w:rsidRPr="0022748D">
              <w:br/>
              <w:t>вании тепло-</w:t>
            </w:r>
            <w:r w:rsidRPr="0022748D">
              <w:br/>
              <w:t>снабжающей (тепло-</w:t>
            </w:r>
            <w:r w:rsidRPr="0022748D">
              <w:br/>
              <w:t>сетевой) организации</w:t>
            </w:r>
          </w:p>
        </w:tc>
        <w:tc>
          <w:tcPr>
            <w:tcW w:w="1077" w:type="dxa"/>
            <w:tcBorders>
              <w:top w:val="single" w:sz="6" w:space="0" w:color="000000"/>
              <w:left w:val="single" w:sz="6" w:space="0" w:color="000000"/>
              <w:bottom w:val="single" w:sz="12" w:space="0" w:color="000000"/>
              <w:right w:val="single" w:sz="6"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Вид имущест-</w:t>
            </w:r>
            <w:r w:rsidRPr="0022748D">
              <w:br/>
              <w:t>венного права</w:t>
            </w:r>
          </w:p>
        </w:tc>
        <w:tc>
          <w:tcPr>
            <w:tcW w:w="1091" w:type="dxa"/>
            <w:tcBorders>
              <w:top w:val="single" w:sz="6" w:space="0" w:color="000000"/>
              <w:left w:val="single" w:sz="6" w:space="0" w:color="000000"/>
              <w:bottom w:val="single" w:sz="12" w:space="0" w:color="000000"/>
              <w:right w:val="single" w:sz="6"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Емкость тепловых сетей, м</w:t>
            </w:r>
          </w:p>
        </w:tc>
        <w:tc>
          <w:tcPr>
            <w:tcW w:w="935" w:type="dxa"/>
            <w:tcBorders>
              <w:top w:val="single" w:sz="6" w:space="0" w:color="000000"/>
              <w:left w:val="single" w:sz="6" w:space="0" w:color="000000"/>
              <w:bottom w:val="single" w:sz="12" w:space="0" w:color="000000"/>
              <w:right w:val="single" w:sz="6"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Инфор-</w:t>
            </w:r>
            <w:r w:rsidRPr="0022748D">
              <w:br/>
              <w:t>мация о подаче заявки на присво-</w:t>
            </w:r>
            <w:r w:rsidRPr="0022748D">
              <w:br/>
              <w:t>ение статуса ЕТО</w:t>
            </w:r>
          </w:p>
        </w:tc>
        <w:tc>
          <w:tcPr>
            <w:tcW w:w="993" w:type="dxa"/>
            <w:tcBorders>
              <w:top w:val="single" w:sz="6" w:space="0" w:color="000000"/>
              <w:left w:val="single" w:sz="6" w:space="0" w:color="000000"/>
              <w:bottom w:val="single" w:sz="12" w:space="0" w:color="000000"/>
              <w:right w:val="single" w:sz="6"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N зоны деятель-</w:t>
            </w:r>
            <w:r w:rsidRPr="0022748D">
              <w:br/>
              <w:t>ности</w:t>
            </w:r>
          </w:p>
        </w:tc>
        <w:tc>
          <w:tcPr>
            <w:tcW w:w="1773" w:type="dxa"/>
            <w:tcBorders>
              <w:top w:val="single" w:sz="6" w:space="0" w:color="000000"/>
              <w:left w:val="single" w:sz="6" w:space="0" w:color="000000"/>
              <w:bottom w:val="single" w:sz="12" w:space="0" w:color="000000"/>
              <w:right w:val="single" w:sz="6"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Утверж-</w:t>
            </w:r>
            <w:r w:rsidRPr="0022748D">
              <w:br/>
              <w:t>денная ЕТО</w:t>
            </w:r>
          </w:p>
        </w:tc>
        <w:tc>
          <w:tcPr>
            <w:tcW w:w="1443" w:type="dxa"/>
            <w:tcBorders>
              <w:top w:val="single" w:sz="6" w:space="0" w:color="000000"/>
              <w:left w:val="single" w:sz="6" w:space="0" w:color="000000"/>
              <w:bottom w:val="single" w:sz="12" w:space="0" w:color="000000"/>
              <w:right w:val="single" w:sz="6" w:space="0" w:color="000000"/>
            </w:tcBorders>
            <w:shd w:val="clear" w:color="auto" w:fill="auto"/>
            <w:tcMar>
              <w:top w:w="0" w:type="dxa"/>
              <w:left w:w="149" w:type="dxa"/>
              <w:bottom w:w="0" w:type="dxa"/>
              <w:right w:w="149" w:type="dxa"/>
            </w:tcMar>
            <w:vAlign w:val="center"/>
            <w:hideMark/>
          </w:tcPr>
          <w:p w:rsidR="0022748D" w:rsidRPr="0022748D" w:rsidRDefault="0022748D" w:rsidP="0022748D">
            <w:r w:rsidRPr="0022748D">
              <w:t>Основание для присвоения статуса ЕТО</w:t>
            </w:r>
          </w:p>
        </w:tc>
      </w:tr>
      <w:tr w:rsidR="0022748D" w:rsidRPr="0022748D" w:rsidTr="00E355AD">
        <w:tc>
          <w:tcPr>
            <w:tcW w:w="9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49" w:type="dxa"/>
              <w:bottom w:w="0" w:type="dxa"/>
              <w:right w:w="149" w:type="dxa"/>
            </w:tcMar>
            <w:vAlign w:val="center"/>
          </w:tcPr>
          <w:p w:rsidR="0022748D" w:rsidRPr="0022748D" w:rsidRDefault="0022748D" w:rsidP="0022748D"/>
        </w:tc>
        <w:tc>
          <w:tcPr>
            <w:tcW w:w="144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Котельная № 9 с. Апраксино, ул. Набережная</w:t>
            </w:r>
          </w:p>
        </w:tc>
        <w:tc>
          <w:tcPr>
            <w:tcW w:w="12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0,258</w:t>
            </w:r>
          </w:p>
        </w:tc>
        <w:tc>
          <w:tcPr>
            <w:tcW w:w="177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rPr>
                <w:rFonts w:eastAsia="Verdana"/>
              </w:rPr>
              <w:t>МУП ЧМР «Теплоснабжение»</w:t>
            </w:r>
          </w:p>
        </w:tc>
        <w:tc>
          <w:tcPr>
            <w:tcW w:w="11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10</w:t>
            </w:r>
          </w:p>
        </w:tc>
        <w:tc>
          <w:tcPr>
            <w:tcW w:w="13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источник/</w:t>
            </w:r>
          </w:p>
          <w:p w:rsidR="0022748D" w:rsidRPr="0022748D" w:rsidRDefault="0022748D" w:rsidP="0022748D">
            <w:r w:rsidRPr="0022748D">
              <w:t>тепловые сети</w:t>
            </w:r>
          </w:p>
        </w:tc>
        <w:tc>
          <w:tcPr>
            <w:tcW w:w="107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договор аренды</w:t>
            </w:r>
          </w:p>
        </w:tc>
        <w:tc>
          <w:tcPr>
            <w:tcW w:w="1091" w:type="dxa"/>
            <w:tcBorders>
              <w:top w:val="single" w:sz="12" w:space="0" w:color="000000"/>
              <w:left w:val="single" w:sz="12" w:space="0" w:color="000000"/>
              <w:bottom w:val="single" w:sz="12"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2,5</w:t>
            </w:r>
          </w:p>
        </w:tc>
        <w:tc>
          <w:tcPr>
            <w:tcW w:w="935" w:type="dxa"/>
            <w:tcBorders>
              <w:top w:val="single" w:sz="12" w:space="0" w:color="000000"/>
              <w:left w:val="single" w:sz="6" w:space="0" w:color="000000"/>
              <w:bottom w:val="single" w:sz="12" w:space="0" w:color="000000"/>
              <w:right w:val="single" w:sz="6"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Нет</w:t>
            </w:r>
          </w:p>
        </w:tc>
        <w:tc>
          <w:tcPr>
            <w:tcW w:w="993" w:type="dxa"/>
            <w:tcBorders>
              <w:top w:val="single" w:sz="12" w:space="0" w:color="000000"/>
              <w:left w:val="single" w:sz="6" w:space="0" w:color="000000"/>
              <w:bottom w:val="single" w:sz="12" w:space="0" w:color="000000"/>
              <w:right w:val="single" w:sz="12"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1</w:t>
            </w:r>
          </w:p>
        </w:tc>
        <w:tc>
          <w:tcPr>
            <w:tcW w:w="177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rPr>
                <w:rFonts w:eastAsia="Verdana"/>
              </w:rPr>
              <w:t>МУП ЧМР «Теплоснабжение»</w:t>
            </w:r>
          </w:p>
        </w:tc>
        <w:tc>
          <w:tcPr>
            <w:tcW w:w="14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49" w:type="dxa"/>
              <w:bottom w:w="0" w:type="dxa"/>
              <w:right w:w="149" w:type="dxa"/>
            </w:tcMar>
            <w:vAlign w:val="center"/>
          </w:tcPr>
          <w:p w:rsidR="0022748D" w:rsidRPr="0022748D" w:rsidRDefault="0022748D" w:rsidP="0022748D">
            <w:r w:rsidRPr="0022748D">
              <w:t>п. 11 постановления Правительства РФ от 8 августа 2012 г. N 808</w:t>
            </w:r>
          </w:p>
        </w:tc>
      </w:tr>
    </w:tbl>
    <w:p w:rsidR="0022748D" w:rsidRPr="0022748D" w:rsidRDefault="0022748D" w:rsidP="0022748D">
      <w:pPr>
        <w:rPr>
          <w:rFonts w:eastAsia="Calibri"/>
        </w:rPr>
      </w:pPr>
    </w:p>
    <w:p w:rsidR="0022748D" w:rsidRPr="0022748D" w:rsidRDefault="0022748D" w:rsidP="0022748D">
      <w:pPr>
        <w:rPr>
          <w:rFonts w:eastAsia="Calibri"/>
        </w:rPr>
      </w:pPr>
    </w:p>
    <w:p w:rsidR="0022748D" w:rsidRPr="0022748D" w:rsidRDefault="0022748D" w:rsidP="0022748D">
      <w:pPr>
        <w:rPr>
          <w:rFonts w:eastAsia="Calibri"/>
        </w:rPr>
      </w:pPr>
    </w:p>
    <w:p w:rsidR="0022748D" w:rsidRPr="0022748D" w:rsidRDefault="0022748D" w:rsidP="0022748D">
      <w:pPr>
        <w:sectPr w:rsidR="0022748D" w:rsidRPr="0022748D" w:rsidSect="0064308E">
          <w:pgSz w:w="16838" w:h="11906" w:orient="landscape"/>
          <w:pgMar w:top="1701" w:right="851" w:bottom="567" w:left="851" w:header="720" w:footer="720" w:gutter="0"/>
          <w:cols w:space="720"/>
          <w:docGrid w:linePitch="360"/>
        </w:sectPr>
      </w:pPr>
    </w:p>
    <w:p w:rsidR="0022748D" w:rsidRPr="0022748D" w:rsidRDefault="0022748D" w:rsidP="0022748D">
      <w:r w:rsidRPr="0022748D">
        <w:lastRenderedPageBreak/>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p>
    <w:p w:rsidR="0022748D" w:rsidRPr="0022748D" w:rsidRDefault="0022748D" w:rsidP="0022748D">
      <w:pPr>
        <w:rPr>
          <w:rFonts w:eastAsia="Calibri"/>
        </w:rPr>
      </w:pPr>
      <w:r w:rsidRPr="0022748D">
        <w:rPr>
          <w:rFonts w:eastAsia="Calibri"/>
        </w:rPr>
        <w:t>Заявки на присвоение статуса единой теплоснабжающей организации от теплоснабжающих организаций в рамках разработки схемы теплоснабжения не поступали.</w:t>
      </w:r>
    </w:p>
    <w:p w:rsidR="0022748D" w:rsidRPr="0022748D" w:rsidRDefault="0022748D" w:rsidP="0022748D">
      <w:r w:rsidRPr="0022748D">
        <w:t>15.5. Описание границ зон деятельности единой теплоснабжающей организации (организаций)</w:t>
      </w:r>
    </w:p>
    <w:p w:rsidR="0022748D" w:rsidRPr="0022748D" w:rsidRDefault="0022748D" w:rsidP="0022748D">
      <w:pPr>
        <w:rPr>
          <w:rFonts w:eastAsia="Calibri"/>
        </w:rPr>
      </w:pPr>
      <w:r w:rsidRPr="0022748D">
        <w:rPr>
          <w:rFonts w:eastAsia="Calibri"/>
        </w:rPr>
        <w:t>Границей зоны деятельности единой теплоснабжающей организации, действующей на территории Апраксинского сельского поселения, являются зоны действия источников теплоснабжения, расположенных на территории муниципального округа.</w:t>
      </w:r>
    </w:p>
    <w:p w:rsidR="0022748D" w:rsidRPr="0022748D" w:rsidRDefault="0022748D" w:rsidP="0022748D"/>
    <w:p w:rsidR="0022748D" w:rsidRPr="0022748D" w:rsidRDefault="0022748D" w:rsidP="0022748D"/>
    <w:p w:rsidR="0022748D" w:rsidRPr="0022748D" w:rsidRDefault="0022748D" w:rsidP="0022748D">
      <w:pPr>
        <w:sectPr w:rsidR="0022748D" w:rsidRPr="0022748D" w:rsidSect="008B41BE">
          <w:pgSz w:w="11906" w:h="16838"/>
          <w:pgMar w:top="851" w:right="567" w:bottom="851" w:left="1701" w:header="720" w:footer="720" w:gutter="0"/>
          <w:cols w:space="720"/>
          <w:docGrid w:linePitch="360"/>
        </w:sectPr>
      </w:pPr>
    </w:p>
    <w:p w:rsidR="0022748D" w:rsidRPr="0022748D" w:rsidRDefault="0022748D" w:rsidP="0022748D">
      <w:r w:rsidRPr="0022748D">
        <w:lastRenderedPageBreak/>
        <w:t xml:space="preserve">ГЛАВА 16. РЕЕСТР МЕРОПРИЯТИЙ СХЕМЫ </w:t>
      </w:r>
    </w:p>
    <w:p w:rsidR="0022748D" w:rsidRPr="0022748D" w:rsidRDefault="0022748D" w:rsidP="0022748D">
      <w:r w:rsidRPr="0022748D">
        <w:t>ТЕПЛОСНАБЖЕНИЯ</w:t>
      </w:r>
    </w:p>
    <w:p w:rsidR="0022748D" w:rsidRPr="0022748D" w:rsidRDefault="0022748D" w:rsidP="0022748D">
      <w:r w:rsidRPr="0022748D">
        <w:t>16.1. Перечень мероприятий по строительству, реконструкции, техническому перевооружению и (или) модернизации источников тепловой энергии</w:t>
      </w:r>
    </w:p>
    <w:p w:rsidR="0022748D" w:rsidRPr="0022748D" w:rsidRDefault="0022748D" w:rsidP="0022748D">
      <w:r w:rsidRPr="0022748D">
        <w:t>Таблица 16.1</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98"/>
        <w:gridCol w:w="2435"/>
        <w:gridCol w:w="1869"/>
        <w:gridCol w:w="2361"/>
        <w:gridCol w:w="2091"/>
      </w:tblGrid>
      <w:tr w:rsidR="0022748D" w:rsidRPr="0022748D" w:rsidTr="00E355AD">
        <w:trPr>
          <w:trHeight w:val="555"/>
        </w:trPr>
        <w:tc>
          <w:tcPr>
            <w:tcW w:w="1098" w:type="dxa"/>
            <w:vAlign w:val="center"/>
          </w:tcPr>
          <w:p w:rsidR="0022748D" w:rsidRPr="0022748D" w:rsidRDefault="0022748D" w:rsidP="0022748D">
            <w:r w:rsidRPr="0022748D">
              <w:t>№ п/п</w:t>
            </w:r>
          </w:p>
        </w:tc>
        <w:tc>
          <w:tcPr>
            <w:tcW w:w="2435" w:type="dxa"/>
            <w:vAlign w:val="center"/>
          </w:tcPr>
          <w:p w:rsidR="0022748D" w:rsidRPr="0022748D" w:rsidRDefault="0022748D" w:rsidP="0022748D">
            <w:r w:rsidRPr="0022748D">
              <w:t>Наименование мероприятия</w:t>
            </w:r>
          </w:p>
        </w:tc>
        <w:tc>
          <w:tcPr>
            <w:tcW w:w="1869" w:type="dxa"/>
            <w:vAlign w:val="center"/>
          </w:tcPr>
          <w:p w:rsidR="0022748D" w:rsidRPr="0022748D" w:rsidRDefault="0022748D" w:rsidP="0022748D">
            <w:r w:rsidRPr="0022748D">
              <w:t>Срок реализации</w:t>
            </w:r>
          </w:p>
        </w:tc>
        <w:tc>
          <w:tcPr>
            <w:tcW w:w="2361" w:type="dxa"/>
            <w:vAlign w:val="center"/>
          </w:tcPr>
          <w:p w:rsidR="0022748D" w:rsidRPr="0022748D" w:rsidRDefault="0022748D" w:rsidP="0022748D">
            <w:r w:rsidRPr="0022748D">
              <w:t>Объем планируемых инвестиций, тыс. руб.</w:t>
            </w:r>
          </w:p>
        </w:tc>
        <w:tc>
          <w:tcPr>
            <w:tcW w:w="2091" w:type="dxa"/>
            <w:vAlign w:val="center"/>
          </w:tcPr>
          <w:p w:rsidR="0022748D" w:rsidRPr="0022748D" w:rsidRDefault="0022748D" w:rsidP="0022748D">
            <w:r w:rsidRPr="0022748D">
              <w:t>Источники инвестиций</w:t>
            </w:r>
          </w:p>
        </w:tc>
      </w:tr>
      <w:tr w:rsidR="0022748D" w:rsidRPr="0022748D" w:rsidTr="00E355AD">
        <w:trPr>
          <w:trHeight w:val="281"/>
        </w:trPr>
        <w:tc>
          <w:tcPr>
            <w:tcW w:w="1098" w:type="dxa"/>
            <w:vAlign w:val="center"/>
          </w:tcPr>
          <w:p w:rsidR="0022748D" w:rsidRPr="0022748D" w:rsidRDefault="0022748D" w:rsidP="0022748D">
            <w:r w:rsidRPr="0022748D">
              <w:t>1</w:t>
            </w:r>
          </w:p>
        </w:tc>
        <w:tc>
          <w:tcPr>
            <w:tcW w:w="2435" w:type="dxa"/>
            <w:vAlign w:val="center"/>
          </w:tcPr>
          <w:p w:rsidR="0022748D" w:rsidRPr="0022748D" w:rsidRDefault="0022748D" w:rsidP="0022748D">
            <w:r w:rsidRPr="0022748D">
              <w:t>-</w:t>
            </w:r>
          </w:p>
        </w:tc>
        <w:tc>
          <w:tcPr>
            <w:tcW w:w="1869" w:type="dxa"/>
            <w:vAlign w:val="center"/>
          </w:tcPr>
          <w:p w:rsidR="0022748D" w:rsidRPr="0022748D" w:rsidRDefault="0022748D" w:rsidP="0022748D"/>
        </w:tc>
        <w:tc>
          <w:tcPr>
            <w:tcW w:w="2361" w:type="dxa"/>
            <w:vAlign w:val="center"/>
          </w:tcPr>
          <w:p w:rsidR="0022748D" w:rsidRPr="0022748D" w:rsidRDefault="0022748D" w:rsidP="0022748D"/>
        </w:tc>
        <w:tc>
          <w:tcPr>
            <w:tcW w:w="2091" w:type="dxa"/>
            <w:vAlign w:val="center"/>
          </w:tcPr>
          <w:p w:rsidR="0022748D" w:rsidRPr="0022748D" w:rsidRDefault="0022748D" w:rsidP="0022748D"/>
        </w:tc>
      </w:tr>
    </w:tbl>
    <w:p w:rsidR="0022748D" w:rsidRPr="0022748D" w:rsidRDefault="0022748D" w:rsidP="0022748D">
      <w:r w:rsidRPr="0022748D">
        <w:t>16.2. Перечень мероприятий по строительству, реконструкции, техническому перевооружению и (или) модернизации тепловых сетей и сооружений на них</w:t>
      </w:r>
    </w:p>
    <w:p w:rsidR="0022748D" w:rsidRPr="0022748D" w:rsidRDefault="0022748D" w:rsidP="0022748D">
      <w:r w:rsidRPr="0022748D">
        <w:t>Таблица 16.2</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70"/>
        <w:gridCol w:w="2460"/>
        <w:gridCol w:w="1913"/>
        <w:gridCol w:w="2443"/>
        <w:gridCol w:w="1968"/>
      </w:tblGrid>
      <w:tr w:rsidR="0022748D" w:rsidRPr="0022748D" w:rsidTr="00E355AD">
        <w:tc>
          <w:tcPr>
            <w:tcW w:w="1070" w:type="dxa"/>
            <w:tcBorders>
              <w:bottom w:val="single" w:sz="12" w:space="0" w:color="auto"/>
            </w:tcBorders>
          </w:tcPr>
          <w:p w:rsidR="0022748D" w:rsidRPr="0022748D" w:rsidRDefault="0022748D" w:rsidP="0022748D">
            <w:r w:rsidRPr="0022748D">
              <w:t>№ п/п</w:t>
            </w:r>
          </w:p>
        </w:tc>
        <w:tc>
          <w:tcPr>
            <w:tcW w:w="2460" w:type="dxa"/>
            <w:tcBorders>
              <w:bottom w:val="single" w:sz="12" w:space="0" w:color="auto"/>
            </w:tcBorders>
            <w:vAlign w:val="center"/>
          </w:tcPr>
          <w:p w:rsidR="0022748D" w:rsidRPr="0022748D" w:rsidRDefault="0022748D" w:rsidP="0022748D">
            <w:r w:rsidRPr="0022748D">
              <w:t>Наименование мероприятия</w:t>
            </w:r>
          </w:p>
        </w:tc>
        <w:tc>
          <w:tcPr>
            <w:tcW w:w="1913" w:type="dxa"/>
            <w:tcBorders>
              <w:bottom w:val="single" w:sz="12" w:space="0" w:color="auto"/>
            </w:tcBorders>
            <w:vAlign w:val="center"/>
          </w:tcPr>
          <w:p w:rsidR="0022748D" w:rsidRPr="0022748D" w:rsidRDefault="0022748D" w:rsidP="0022748D">
            <w:r w:rsidRPr="0022748D">
              <w:t>Срок реализации</w:t>
            </w:r>
          </w:p>
        </w:tc>
        <w:tc>
          <w:tcPr>
            <w:tcW w:w="2443" w:type="dxa"/>
            <w:tcBorders>
              <w:bottom w:val="single" w:sz="12" w:space="0" w:color="auto"/>
            </w:tcBorders>
            <w:vAlign w:val="center"/>
          </w:tcPr>
          <w:p w:rsidR="0022748D" w:rsidRPr="0022748D" w:rsidRDefault="0022748D" w:rsidP="0022748D">
            <w:r w:rsidRPr="0022748D">
              <w:t>Объем планируемых инвестиций, тыс. руб.</w:t>
            </w:r>
          </w:p>
        </w:tc>
        <w:tc>
          <w:tcPr>
            <w:tcW w:w="1968" w:type="dxa"/>
            <w:tcBorders>
              <w:bottom w:val="single" w:sz="12" w:space="0" w:color="auto"/>
            </w:tcBorders>
            <w:vAlign w:val="center"/>
          </w:tcPr>
          <w:p w:rsidR="0022748D" w:rsidRPr="0022748D" w:rsidRDefault="0022748D" w:rsidP="0022748D">
            <w:r w:rsidRPr="0022748D">
              <w:t>Источники инвестиций</w:t>
            </w:r>
          </w:p>
        </w:tc>
      </w:tr>
      <w:tr w:rsidR="0022748D" w:rsidRPr="0022748D" w:rsidTr="00E355AD">
        <w:tc>
          <w:tcPr>
            <w:tcW w:w="1070" w:type="dxa"/>
            <w:vAlign w:val="center"/>
          </w:tcPr>
          <w:p w:rsidR="0022748D" w:rsidRPr="0022748D" w:rsidRDefault="0022748D" w:rsidP="0022748D">
            <w:r w:rsidRPr="0022748D">
              <w:t>1</w:t>
            </w:r>
          </w:p>
        </w:tc>
        <w:tc>
          <w:tcPr>
            <w:tcW w:w="2460" w:type="dxa"/>
            <w:vAlign w:val="center"/>
          </w:tcPr>
          <w:p w:rsidR="0022748D" w:rsidRPr="0022748D" w:rsidRDefault="0022748D" w:rsidP="0022748D">
            <w:r w:rsidRPr="0022748D">
              <w:t>-</w:t>
            </w:r>
          </w:p>
        </w:tc>
        <w:tc>
          <w:tcPr>
            <w:tcW w:w="1913" w:type="dxa"/>
            <w:vAlign w:val="center"/>
          </w:tcPr>
          <w:p w:rsidR="0022748D" w:rsidRPr="0022748D" w:rsidRDefault="0022748D" w:rsidP="0022748D"/>
        </w:tc>
        <w:tc>
          <w:tcPr>
            <w:tcW w:w="2443" w:type="dxa"/>
            <w:vAlign w:val="center"/>
          </w:tcPr>
          <w:p w:rsidR="0022748D" w:rsidRPr="0022748D" w:rsidRDefault="0022748D" w:rsidP="0022748D"/>
        </w:tc>
        <w:tc>
          <w:tcPr>
            <w:tcW w:w="1968" w:type="dxa"/>
            <w:vAlign w:val="center"/>
          </w:tcPr>
          <w:p w:rsidR="0022748D" w:rsidRPr="0022748D" w:rsidRDefault="0022748D" w:rsidP="0022748D"/>
        </w:tc>
      </w:tr>
    </w:tbl>
    <w:p w:rsidR="0022748D" w:rsidRPr="0022748D" w:rsidRDefault="0022748D" w:rsidP="0022748D">
      <w:r w:rsidRPr="0022748D">
        <w:t>16.3.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p>
    <w:p w:rsidR="0022748D" w:rsidRPr="0022748D" w:rsidRDefault="0022748D" w:rsidP="0022748D">
      <w:r w:rsidRPr="0022748D">
        <w:t>Таблица 16.3</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68"/>
        <w:gridCol w:w="3077"/>
        <w:gridCol w:w="1886"/>
        <w:gridCol w:w="1898"/>
        <w:gridCol w:w="2325"/>
      </w:tblGrid>
      <w:tr w:rsidR="0022748D" w:rsidRPr="0022748D" w:rsidTr="00E355AD">
        <w:tc>
          <w:tcPr>
            <w:tcW w:w="675" w:type="dxa"/>
            <w:vAlign w:val="center"/>
          </w:tcPr>
          <w:p w:rsidR="0022748D" w:rsidRPr="0022748D" w:rsidRDefault="0022748D" w:rsidP="0022748D">
            <w:r w:rsidRPr="0022748D">
              <w:t>№ п/п</w:t>
            </w:r>
          </w:p>
        </w:tc>
        <w:tc>
          <w:tcPr>
            <w:tcW w:w="3153" w:type="dxa"/>
            <w:vAlign w:val="center"/>
          </w:tcPr>
          <w:p w:rsidR="0022748D" w:rsidRPr="0022748D" w:rsidRDefault="0022748D" w:rsidP="0022748D">
            <w:r w:rsidRPr="0022748D">
              <w:t>Наименование мероприятия</w:t>
            </w:r>
          </w:p>
        </w:tc>
        <w:tc>
          <w:tcPr>
            <w:tcW w:w="1914" w:type="dxa"/>
            <w:vAlign w:val="center"/>
          </w:tcPr>
          <w:p w:rsidR="0022748D" w:rsidRPr="0022748D" w:rsidRDefault="0022748D" w:rsidP="0022748D">
            <w:r w:rsidRPr="0022748D">
              <w:t>Срок реализации</w:t>
            </w:r>
          </w:p>
        </w:tc>
        <w:tc>
          <w:tcPr>
            <w:tcW w:w="1914" w:type="dxa"/>
            <w:vAlign w:val="center"/>
          </w:tcPr>
          <w:p w:rsidR="0022748D" w:rsidRPr="0022748D" w:rsidRDefault="0022748D" w:rsidP="0022748D">
            <w:r w:rsidRPr="0022748D">
              <w:t>Объем планируемых инвестиций</w:t>
            </w:r>
          </w:p>
        </w:tc>
        <w:tc>
          <w:tcPr>
            <w:tcW w:w="2375" w:type="dxa"/>
            <w:vAlign w:val="center"/>
          </w:tcPr>
          <w:p w:rsidR="0022748D" w:rsidRPr="0022748D" w:rsidRDefault="0022748D" w:rsidP="0022748D">
            <w:r w:rsidRPr="0022748D">
              <w:t>Источники инвестиций</w:t>
            </w:r>
          </w:p>
        </w:tc>
      </w:tr>
      <w:tr w:rsidR="0022748D" w:rsidRPr="0022748D" w:rsidTr="00E355AD">
        <w:tc>
          <w:tcPr>
            <w:tcW w:w="675" w:type="dxa"/>
          </w:tcPr>
          <w:p w:rsidR="0022748D" w:rsidRPr="0022748D" w:rsidRDefault="0022748D" w:rsidP="0022748D">
            <w:r w:rsidRPr="0022748D">
              <w:t>1</w:t>
            </w:r>
          </w:p>
        </w:tc>
        <w:tc>
          <w:tcPr>
            <w:tcW w:w="3153" w:type="dxa"/>
          </w:tcPr>
          <w:p w:rsidR="0022748D" w:rsidRPr="0022748D" w:rsidRDefault="0022748D" w:rsidP="0022748D">
            <w:r w:rsidRPr="0022748D">
              <w:t>-</w:t>
            </w:r>
          </w:p>
        </w:tc>
        <w:tc>
          <w:tcPr>
            <w:tcW w:w="1914" w:type="dxa"/>
          </w:tcPr>
          <w:p w:rsidR="0022748D" w:rsidRPr="0022748D" w:rsidRDefault="0022748D" w:rsidP="0022748D">
            <w:r w:rsidRPr="0022748D">
              <w:t>-</w:t>
            </w:r>
          </w:p>
        </w:tc>
        <w:tc>
          <w:tcPr>
            <w:tcW w:w="1914" w:type="dxa"/>
          </w:tcPr>
          <w:p w:rsidR="0022748D" w:rsidRPr="0022748D" w:rsidRDefault="0022748D" w:rsidP="0022748D">
            <w:r w:rsidRPr="0022748D">
              <w:t>-</w:t>
            </w:r>
          </w:p>
        </w:tc>
        <w:tc>
          <w:tcPr>
            <w:tcW w:w="2375" w:type="dxa"/>
          </w:tcPr>
          <w:p w:rsidR="0022748D" w:rsidRPr="0022748D" w:rsidRDefault="0022748D" w:rsidP="0022748D">
            <w:r w:rsidRPr="0022748D">
              <w:t>-</w:t>
            </w:r>
          </w:p>
        </w:tc>
      </w:tr>
    </w:tbl>
    <w:p w:rsidR="0022748D" w:rsidRPr="0022748D" w:rsidRDefault="0022748D" w:rsidP="0022748D"/>
    <w:p w:rsidR="0022748D" w:rsidRPr="0022748D" w:rsidRDefault="0022748D" w:rsidP="0022748D">
      <w:pPr>
        <w:sectPr w:rsidR="0022748D" w:rsidRPr="0022748D" w:rsidSect="008B41BE">
          <w:pgSz w:w="11906" w:h="16838"/>
          <w:pgMar w:top="851" w:right="567" w:bottom="851" w:left="1701" w:header="720" w:footer="720" w:gutter="0"/>
          <w:cols w:space="720"/>
          <w:docGrid w:linePitch="360"/>
        </w:sectPr>
      </w:pPr>
    </w:p>
    <w:p w:rsidR="0022748D" w:rsidRPr="0022748D" w:rsidRDefault="0022748D" w:rsidP="0022748D">
      <w:r w:rsidRPr="0022748D">
        <w:lastRenderedPageBreak/>
        <w:t xml:space="preserve">ГЛАВА 17. ЗАМЕЧАНИЯ И ПРЕДЛОЖЕНИЯ К ПРОЕКТУ </w:t>
      </w:r>
    </w:p>
    <w:p w:rsidR="0022748D" w:rsidRPr="0022748D" w:rsidRDefault="0022748D" w:rsidP="0022748D">
      <w:r w:rsidRPr="0022748D">
        <w:t>СХЕМЫ ТЕПЛОСНАБЖЕНИЯ</w:t>
      </w:r>
    </w:p>
    <w:p w:rsidR="0022748D" w:rsidRPr="0022748D" w:rsidRDefault="0022748D" w:rsidP="0022748D">
      <w:r w:rsidRPr="0022748D">
        <w:t xml:space="preserve">17.1. Перечень всех замечаний и предложений, поступивших </w:t>
      </w:r>
    </w:p>
    <w:p w:rsidR="0022748D" w:rsidRPr="0022748D" w:rsidRDefault="0022748D" w:rsidP="0022748D">
      <w:r w:rsidRPr="0022748D">
        <w:t xml:space="preserve">при разработке, утверждении и актуализации схемы </w:t>
      </w:r>
    </w:p>
    <w:p w:rsidR="0022748D" w:rsidRPr="0022748D" w:rsidRDefault="0022748D" w:rsidP="0022748D">
      <w:r w:rsidRPr="0022748D">
        <w:t>теплоснабжения</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40"/>
        <w:gridCol w:w="6028"/>
        <w:gridCol w:w="3286"/>
      </w:tblGrid>
      <w:tr w:rsidR="0022748D" w:rsidRPr="0022748D" w:rsidTr="00E355AD">
        <w:tc>
          <w:tcPr>
            <w:tcW w:w="540" w:type="dxa"/>
            <w:vAlign w:val="center"/>
          </w:tcPr>
          <w:p w:rsidR="0022748D" w:rsidRPr="0022748D" w:rsidRDefault="0022748D" w:rsidP="0022748D">
            <w:r w:rsidRPr="0022748D">
              <w:t>№ п/п</w:t>
            </w:r>
          </w:p>
        </w:tc>
        <w:tc>
          <w:tcPr>
            <w:tcW w:w="6028" w:type="dxa"/>
            <w:vAlign w:val="center"/>
          </w:tcPr>
          <w:p w:rsidR="0022748D" w:rsidRPr="0022748D" w:rsidRDefault="0022748D" w:rsidP="0022748D">
            <w:r w:rsidRPr="0022748D">
              <w:t>Замечания и предложения</w:t>
            </w:r>
          </w:p>
        </w:tc>
        <w:tc>
          <w:tcPr>
            <w:tcW w:w="3286" w:type="dxa"/>
            <w:vAlign w:val="center"/>
          </w:tcPr>
          <w:p w:rsidR="0022748D" w:rsidRPr="0022748D" w:rsidRDefault="0022748D" w:rsidP="0022748D">
            <w:r w:rsidRPr="0022748D">
              <w:t>Примечание</w:t>
            </w:r>
          </w:p>
        </w:tc>
      </w:tr>
      <w:tr w:rsidR="0022748D" w:rsidRPr="0022748D" w:rsidTr="00E355AD">
        <w:tc>
          <w:tcPr>
            <w:tcW w:w="540" w:type="dxa"/>
          </w:tcPr>
          <w:p w:rsidR="0022748D" w:rsidRPr="0022748D" w:rsidRDefault="0022748D" w:rsidP="0022748D"/>
        </w:tc>
        <w:tc>
          <w:tcPr>
            <w:tcW w:w="6028" w:type="dxa"/>
          </w:tcPr>
          <w:p w:rsidR="0022748D" w:rsidRPr="0022748D" w:rsidRDefault="0022748D" w:rsidP="0022748D"/>
        </w:tc>
        <w:tc>
          <w:tcPr>
            <w:tcW w:w="3286" w:type="dxa"/>
          </w:tcPr>
          <w:p w:rsidR="0022748D" w:rsidRPr="0022748D" w:rsidRDefault="0022748D" w:rsidP="0022748D"/>
        </w:tc>
      </w:tr>
      <w:tr w:rsidR="0022748D" w:rsidRPr="0022748D" w:rsidTr="00E355AD">
        <w:tc>
          <w:tcPr>
            <w:tcW w:w="540" w:type="dxa"/>
          </w:tcPr>
          <w:p w:rsidR="0022748D" w:rsidRPr="0022748D" w:rsidRDefault="0022748D" w:rsidP="0022748D"/>
        </w:tc>
        <w:tc>
          <w:tcPr>
            <w:tcW w:w="6028" w:type="dxa"/>
          </w:tcPr>
          <w:p w:rsidR="0022748D" w:rsidRPr="0022748D" w:rsidRDefault="0022748D" w:rsidP="0022748D"/>
        </w:tc>
        <w:tc>
          <w:tcPr>
            <w:tcW w:w="3286" w:type="dxa"/>
          </w:tcPr>
          <w:p w:rsidR="0022748D" w:rsidRPr="0022748D" w:rsidRDefault="0022748D" w:rsidP="0022748D"/>
        </w:tc>
      </w:tr>
      <w:tr w:rsidR="0022748D" w:rsidRPr="0022748D" w:rsidTr="00E355AD">
        <w:tc>
          <w:tcPr>
            <w:tcW w:w="540" w:type="dxa"/>
          </w:tcPr>
          <w:p w:rsidR="0022748D" w:rsidRPr="0022748D" w:rsidRDefault="0022748D" w:rsidP="0022748D"/>
        </w:tc>
        <w:tc>
          <w:tcPr>
            <w:tcW w:w="6028" w:type="dxa"/>
          </w:tcPr>
          <w:p w:rsidR="0022748D" w:rsidRPr="0022748D" w:rsidRDefault="0022748D" w:rsidP="0022748D"/>
        </w:tc>
        <w:tc>
          <w:tcPr>
            <w:tcW w:w="3286" w:type="dxa"/>
          </w:tcPr>
          <w:p w:rsidR="0022748D" w:rsidRPr="0022748D" w:rsidRDefault="0022748D" w:rsidP="0022748D"/>
        </w:tc>
      </w:tr>
      <w:tr w:rsidR="0022748D" w:rsidRPr="0022748D" w:rsidTr="00E355AD">
        <w:tc>
          <w:tcPr>
            <w:tcW w:w="540" w:type="dxa"/>
          </w:tcPr>
          <w:p w:rsidR="0022748D" w:rsidRPr="0022748D" w:rsidRDefault="0022748D" w:rsidP="0022748D"/>
        </w:tc>
        <w:tc>
          <w:tcPr>
            <w:tcW w:w="6028" w:type="dxa"/>
          </w:tcPr>
          <w:p w:rsidR="0022748D" w:rsidRPr="0022748D" w:rsidRDefault="0022748D" w:rsidP="0022748D"/>
        </w:tc>
        <w:tc>
          <w:tcPr>
            <w:tcW w:w="3286" w:type="dxa"/>
          </w:tcPr>
          <w:p w:rsidR="0022748D" w:rsidRPr="0022748D" w:rsidRDefault="0022748D" w:rsidP="0022748D"/>
        </w:tc>
      </w:tr>
      <w:tr w:rsidR="0022748D" w:rsidRPr="0022748D" w:rsidTr="00E355AD">
        <w:tc>
          <w:tcPr>
            <w:tcW w:w="540" w:type="dxa"/>
          </w:tcPr>
          <w:p w:rsidR="0022748D" w:rsidRPr="0022748D" w:rsidRDefault="0022748D" w:rsidP="0022748D"/>
        </w:tc>
        <w:tc>
          <w:tcPr>
            <w:tcW w:w="6028" w:type="dxa"/>
          </w:tcPr>
          <w:p w:rsidR="0022748D" w:rsidRPr="0022748D" w:rsidRDefault="0022748D" w:rsidP="0022748D"/>
        </w:tc>
        <w:tc>
          <w:tcPr>
            <w:tcW w:w="3286" w:type="dxa"/>
          </w:tcPr>
          <w:p w:rsidR="0022748D" w:rsidRPr="0022748D" w:rsidRDefault="0022748D" w:rsidP="0022748D"/>
        </w:tc>
      </w:tr>
      <w:tr w:rsidR="0022748D" w:rsidRPr="0022748D" w:rsidTr="00E355AD">
        <w:tc>
          <w:tcPr>
            <w:tcW w:w="540" w:type="dxa"/>
          </w:tcPr>
          <w:p w:rsidR="0022748D" w:rsidRPr="0022748D" w:rsidRDefault="0022748D" w:rsidP="0022748D"/>
        </w:tc>
        <w:tc>
          <w:tcPr>
            <w:tcW w:w="6028" w:type="dxa"/>
          </w:tcPr>
          <w:p w:rsidR="0022748D" w:rsidRPr="0022748D" w:rsidRDefault="0022748D" w:rsidP="0022748D"/>
        </w:tc>
        <w:tc>
          <w:tcPr>
            <w:tcW w:w="3286" w:type="dxa"/>
          </w:tcPr>
          <w:p w:rsidR="0022748D" w:rsidRPr="0022748D" w:rsidRDefault="0022748D" w:rsidP="0022748D"/>
        </w:tc>
      </w:tr>
      <w:tr w:rsidR="0022748D" w:rsidRPr="0022748D" w:rsidTr="00E355AD">
        <w:tc>
          <w:tcPr>
            <w:tcW w:w="540" w:type="dxa"/>
          </w:tcPr>
          <w:p w:rsidR="0022748D" w:rsidRPr="0022748D" w:rsidRDefault="0022748D" w:rsidP="0022748D"/>
        </w:tc>
        <w:tc>
          <w:tcPr>
            <w:tcW w:w="6028" w:type="dxa"/>
          </w:tcPr>
          <w:p w:rsidR="0022748D" w:rsidRPr="0022748D" w:rsidRDefault="0022748D" w:rsidP="0022748D"/>
        </w:tc>
        <w:tc>
          <w:tcPr>
            <w:tcW w:w="3286" w:type="dxa"/>
          </w:tcPr>
          <w:p w:rsidR="0022748D" w:rsidRPr="0022748D" w:rsidRDefault="0022748D" w:rsidP="0022748D"/>
        </w:tc>
      </w:tr>
      <w:tr w:rsidR="0022748D" w:rsidRPr="0022748D" w:rsidTr="00E355AD">
        <w:tc>
          <w:tcPr>
            <w:tcW w:w="540" w:type="dxa"/>
          </w:tcPr>
          <w:p w:rsidR="0022748D" w:rsidRPr="0022748D" w:rsidRDefault="0022748D" w:rsidP="0022748D"/>
        </w:tc>
        <w:tc>
          <w:tcPr>
            <w:tcW w:w="6028" w:type="dxa"/>
          </w:tcPr>
          <w:p w:rsidR="0022748D" w:rsidRPr="0022748D" w:rsidRDefault="0022748D" w:rsidP="0022748D"/>
        </w:tc>
        <w:tc>
          <w:tcPr>
            <w:tcW w:w="3286" w:type="dxa"/>
          </w:tcPr>
          <w:p w:rsidR="0022748D" w:rsidRPr="0022748D" w:rsidRDefault="0022748D" w:rsidP="0022748D"/>
        </w:tc>
      </w:tr>
    </w:tbl>
    <w:p w:rsidR="0022748D" w:rsidRPr="0022748D" w:rsidRDefault="0022748D" w:rsidP="0022748D"/>
    <w:p w:rsidR="0022748D" w:rsidRPr="0022748D" w:rsidRDefault="0022748D" w:rsidP="0022748D">
      <w:r w:rsidRPr="0022748D">
        <w:t>17.2. Ответы разработчиков проектов схемы теплоснабжения на замечания и предложения</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40"/>
        <w:gridCol w:w="6028"/>
        <w:gridCol w:w="3286"/>
      </w:tblGrid>
      <w:tr w:rsidR="0022748D" w:rsidRPr="0022748D" w:rsidTr="00E355AD">
        <w:tc>
          <w:tcPr>
            <w:tcW w:w="540" w:type="dxa"/>
            <w:vAlign w:val="center"/>
          </w:tcPr>
          <w:p w:rsidR="0022748D" w:rsidRPr="0022748D" w:rsidRDefault="0022748D" w:rsidP="0022748D">
            <w:r w:rsidRPr="0022748D">
              <w:t>№ п/п</w:t>
            </w:r>
          </w:p>
        </w:tc>
        <w:tc>
          <w:tcPr>
            <w:tcW w:w="6064" w:type="dxa"/>
            <w:vAlign w:val="center"/>
          </w:tcPr>
          <w:p w:rsidR="0022748D" w:rsidRPr="0022748D" w:rsidRDefault="0022748D" w:rsidP="0022748D">
            <w:r w:rsidRPr="0022748D">
              <w:t>Замечания и предложения</w:t>
            </w:r>
          </w:p>
        </w:tc>
        <w:tc>
          <w:tcPr>
            <w:tcW w:w="3300" w:type="dxa"/>
            <w:vAlign w:val="center"/>
          </w:tcPr>
          <w:p w:rsidR="0022748D" w:rsidRPr="0022748D" w:rsidRDefault="0022748D" w:rsidP="0022748D">
            <w:r w:rsidRPr="0022748D">
              <w:t>Примечание</w:t>
            </w:r>
          </w:p>
        </w:tc>
      </w:tr>
      <w:tr w:rsidR="0022748D" w:rsidRPr="0022748D" w:rsidTr="00E355AD">
        <w:tc>
          <w:tcPr>
            <w:tcW w:w="540" w:type="dxa"/>
          </w:tcPr>
          <w:p w:rsidR="0022748D" w:rsidRPr="0022748D" w:rsidRDefault="0022748D" w:rsidP="0022748D"/>
        </w:tc>
        <w:tc>
          <w:tcPr>
            <w:tcW w:w="6064" w:type="dxa"/>
          </w:tcPr>
          <w:p w:rsidR="0022748D" w:rsidRPr="0022748D" w:rsidRDefault="0022748D" w:rsidP="0022748D"/>
        </w:tc>
        <w:tc>
          <w:tcPr>
            <w:tcW w:w="3300" w:type="dxa"/>
          </w:tcPr>
          <w:p w:rsidR="0022748D" w:rsidRPr="0022748D" w:rsidRDefault="0022748D" w:rsidP="0022748D"/>
        </w:tc>
      </w:tr>
      <w:tr w:rsidR="0022748D" w:rsidRPr="0022748D" w:rsidTr="00E355AD">
        <w:tc>
          <w:tcPr>
            <w:tcW w:w="540" w:type="dxa"/>
          </w:tcPr>
          <w:p w:rsidR="0022748D" w:rsidRPr="0022748D" w:rsidRDefault="0022748D" w:rsidP="0022748D"/>
        </w:tc>
        <w:tc>
          <w:tcPr>
            <w:tcW w:w="6064" w:type="dxa"/>
          </w:tcPr>
          <w:p w:rsidR="0022748D" w:rsidRPr="0022748D" w:rsidRDefault="0022748D" w:rsidP="0022748D"/>
        </w:tc>
        <w:tc>
          <w:tcPr>
            <w:tcW w:w="3300" w:type="dxa"/>
          </w:tcPr>
          <w:p w:rsidR="0022748D" w:rsidRPr="0022748D" w:rsidRDefault="0022748D" w:rsidP="0022748D"/>
        </w:tc>
      </w:tr>
      <w:tr w:rsidR="0022748D" w:rsidRPr="0022748D" w:rsidTr="00E355AD">
        <w:tc>
          <w:tcPr>
            <w:tcW w:w="540" w:type="dxa"/>
          </w:tcPr>
          <w:p w:rsidR="0022748D" w:rsidRPr="0022748D" w:rsidRDefault="0022748D" w:rsidP="0022748D"/>
        </w:tc>
        <w:tc>
          <w:tcPr>
            <w:tcW w:w="6064" w:type="dxa"/>
          </w:tcPr>
          <w:p w:rsidR="0022748D" w:rsidRPr="0022748D" w:rsidRDefault="0022748D" w:rsidP="0022748D"/>
        </w:tc>
        <w:tc>
          <w:tcPr>
            <w:tcW w:w="3300" w:type="dxa"/>
          </w:tcPr>
          <w:p w:rsidR="0022748D" w:rsidRPr="0022748D" w:rsidRDefault="0022748D" w:rsidP="0022748D"/>
        </w:tc>
      </w:tr>
      <w:tr w:rsidR="0022748D" w:rsidRPr="0022748D" w:rsidTr="00E355AD">
        <w:tc>
          <w:tcPr>
            <w:tcW w:w="540" w:type="dxa"/>
          </w:tcPr>
          <w:p w:rsidR="0022748D" w:rsidRPr="0022748D" w:rsidRDefault="0022748D" w:rsidP="0022748D"/>
        </w:tc>
        <w:tc>
          <w:tcPr>
            <w:tcW w:w="6064" w:type="dxa"/>
          </w:tcPr>
          <w:p w:rsidR="0022748D" w:rsidRPr="0022748D" w:rsidRDefault="0022748D" w:rsidP="0022748D"/>
        </w:tc>
        <w:tc>
          <w:tcPr>
            <w:tcW w:w="3300" w:type="dxa"/>
          </w:tcPr>
          <w:p w:rsidR="0022748D" w:rsidRPr="0022748D" w:rsidRDefault="0022748D" w:rsidP="0022748D"/>
        </w:tc>
      </w:tr>
      <w:tr w:rsidR="0022748D" w:rsidRPr="0022748D" w:rsidTr="00E355AD">
        <w:tc>
          <w:tcPr>
            <w:tcW w:w="540" w:type="dxa"/>
          </w:tcPr>
          <w:p w:rsidR="0022748D" w:rsidRPr="0022748D" w:rsidRDefault="0022748D" w:rsidP="0022748D"/>
        </w:tc>
        <w:tc>
          <w:tcPr>
            <w:tcW w:w="6064" w:type="dxa"/>
          </w:tcPr>
          <w:p w:rsidR="0022748D" w:rsidRPr="0022748D" w:rsidRDefault="0022748D" w:rsidP="0022748D"/>
        </w:tc>
        <w:tc>
          <w:tcPr>
            <w:tcW w:w="3300" w:type="dxa"/>
          </w:tcPr>
          <w:p w:rsidR="0022748D" w:rsidRPr="0022748D" w:rsidRDefault="0022748D" w:rsidP="0022748D"/>
        </w:tc>
      </w:tr>
      <w:tr w:rsidR="0022748D" w:rsidRPr="0022748D" w:rsidTr="00E355AD">
        <w:tc>
          <w:tcPr>
            <w:tcW w:w="540" w:type="dxa"/>
          </w:tcPr>
          <w:p w:rsidR="0022748D" w:rsidRPr="0022748D" w:rsidRDefault="0022748D" w:rsidP="0022748D"/>
        </w:tc>
        <w:tc>
          <w:tcPr>
            <w:tcW w:w="6064" w:type="dxa"/>
          </w:tcPr>
          <w:p w:rsidR="0022748D" w:rsidRPr="0022748D" w:rsidRDefault="0022748D" w:rsidP="0022748D"/>
        </w:tc>
        <w:tc>
          <w:tcPr>
            <w:tcW w:w="3300" w:type="dxa"/>
          </w:tcPr>
          <w:p w:rsidR="0022748D" w:rsidRPr="0022748D" w:rsidRDefault="0022748D" w:rsidP="0022748D"/>
        </w:tc>
      </w:tr>
      <w:tr w:rsidR="0022748D" w:rsidRPr="0022748D" w:rsidTr="00E355AD">
        <w:tc>
          <w:tcPr>
            <w:tcW w:w="540" w:type="dxa"/>
          </w:tcPr>
          <w:p w:rsidR="0022748D" w:rsidRPr="0022748D" w:rsidRDefault="0022748D" w:rsidP="0022748D"/>
        </w:tc>
        <w:tc>
          <w:tcPr>
            <w:tcW w:w="6064" w:type="dxa"/>
          </w:tcPr>
          <w:p w:rsidR="0022748D" w:rsidRPr="0022748D" w:rsidRDefault="0022748D" w:rsidP="0022748D"/>
        </w:tc>
        <w:tc>
          <w:tcPr>
            <w:tcW w:w="3300" w:type="dxa"/>
          </w:tcPr>
          <w:p w:rsidR="0022748D" w:rsidRPr="0022748D" w:rsidRDefault="0022748D" w:rsidP="0022748D"/>
        </w:tc>
      </w:tr>
      <w:tr w:rsidR="0022748D" w:rsidRPr="0022748D" w:rsidTr="00E355AD">
        <w:tc>
          <w:tcPr>
            <w:tcW w:w="540" w:type="dxa"/>
          </w:tcPr>
          <w:p w:rsidR="0022748D" w:rsidRPr="0022748D" w:rsidRDefault="0022748D" w:rsidP="0022748D"/>
        </w:tc>
        <w:tc>
          <w:tcPr>
            <w:tcW w:w="6064" w:type="dxa"/>
          </w:tcPr>
          <w:p w:rsidR="0022748D" w:rsidRPr="0022748D" w:rsidRDefault="0022748D" w:rsidP="0022748D"/>
        </w:tc>
        <w:tc>
          <w:tcPr>
            <w:tcW w:w="3300" w:type="dxa"/>
          </w:tcPr>
          <w:p w:rsidR="0022748D" w:rsidRPr="0022748D" w:rsidRDefault="0022748D" w:rsidP="0022748D"/>
        </w:tc>
      </w:tr>
    </w:tbl>
    <w:p w:rsidR="0022748D" w:rsidRPr="0022748D" w:rsidRDefault="0022748D" w:rsidP="0022748D"/>
    <w:p w:rsidR="0022748D" w:rsidRPr="0022748D" w:rsidRDefault="0022748D" w:rsidP="0022748D">
      <w:r w:rsidRPr="0022748D">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p w:rsidR="0022748D" w:rsidRPr="0022748D" w:rsidRDefault="0022748D" w:rsidP="0022748D">
      <w:r w:rsidRPr="0022748D">
        <w:t>Разработка схемы теплоснабжения Апраксинского сельского поселения производилась впервые на основании Постановления Правительства Российской Федерации от 22 февраля 2012 г. № 154 «О требованиях к схемам теплоснабжения, порядку их разработки и утверждения» с изменениями от 10 января 2023 г.</w:t>
      </w:r>
    </w:p>
    <w:p w:rsidR="0022748D" w:rsidRPr="0022748D" w:rsidRDefault="0022748D" w:rsidP="0022748D"/>
    <w:p w:rsidR="0022748D" w:rsidRPr="0022748D" w:rsidRDefault="0022748D" w:rsidP="0022748D"/>
    <w:p w:rsidR="0022748D" w:rsidRPr="0022748D" w:rsidRDefault="0022748D" w:rsidP="0022748D"/>
    <w:p w:rsidR="0022748D" w:rsidRPr="0022748D" w:rsidRDefault="0022748D" w:rsidP="0022748D"/>
    <w:p w:rsidR="0022748D" w:rsidRPr="0022748D" w:rsidRDefault="0022748D" w:rsidP="0022748D">
      <w:pPr>
        <w:sectPr w:rsidR="0022748D" w:rsidRPr="0022748D" w:rsidSect="008B41BE">
          <w:pgSz w:w="11906" w:h="16838"/>
          <w:pgMar w:top="851" w:right="567" w:bottom="851" w:left="1701" w:header="720" w:footer="720" w:gutter="0"/>
          <w:cols w:space="720"/>
          <w:docGrid w:linePitch="360"/>
        </w:sectPr>
      </w:pPr>
    </w:p>
    <w:p w:rsidR="0022748D" w:rsidRPr="0022748D" w:rsidRDefault="0022748D" w:rsidP="0022748D">
      <w:r w:rsidRPr="0022748D">
        <w:lastRenderedPageBreak/>
        <w:t>ГЛАВА 18. СВОДНЫЙ ТОМ ИЗМЕНЕНИЙ, ВЫПОЛНЕННЫХ В ДОРАБОТАННОЙ И (ИЛИ) АКТУАЛИЗИРОВАННОЙ СХЕМЕ ТЕПЛОСНАБЖЕНИЯ</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150"/>
        <w:gridCol w:w="5704"/>
      </w:tblGrid>
      <w:tr w:rsidR="0022748D" w:rsidRPr="0022748D" w:rsidTr="00E355AD">
        <w:tc>
          <w:tcPr>
            <w:tcW w:w="4150" w:type="dxa"/>
            <w:vAlign w:val="center"/>
          </w:tcPr>
          <w:p w:rsidR="0022748D" w:rsidRPr="0022748D" w:rsidRDefault="0022748D" w:rsidP="0022748D">
            <w:r w:rsidRPr="0022748D">
              <w:t>Реестр измененных мероприятий</w:t>
            </w:r>
          </w:p>
        </w:tc>
        <w:tc>
          <w:tcPr>
            <w:tcW w:w="5704" w:type="dxa"/>
            <w:vAlign w:val="center"/>
          </w:tcPr>
          <w:p w:rsidR="0022748D" w:rsidRPr="0022748D" w:rsidRDefault="0022748D" w:rsidP="0022748D">
            <w:r w:rsidRPr="0022748D">
              <w:t>Мероприятия, выполненные утвержденной схемой</w:t>
            </w:r>
          </w:p>
        </w:tc>
      </w:tr>
      <w:tr w:rsidR="0022748D" w:rsidRPr="0022748D" w:rsidTr="00E355AD">
        <w:tc>
          <w:tcPr>
            <w:tcW w:w="4150" w:type="dxa"/>
            <w:vAlign w:val="center"/>
          </w:tcPr>
          <w:p w:rsidR="0022748D" w:rsidRPr="0022748D" w:rsidRDefault="0022748D" w:rsidP="0022748D">
            <w:r w:rsidRPr="0022748D">
              <w:t>-</w:t>
            </w:r>
          </w:p>
        </w:tc>
        <w:tc>
          <w:tcPr>
            <w:tcW w:w="5704" w:type="dxa"/>
          </w:tcPr>
          <w:p w:rsidR="0022748D" w:rsidRPr="0022748D" w:rsidRDefault="0022748D" w:rsidP="0022748D"/>
        </w:tc>
      </w:tr>
    </w:tbl>
    <w:p w:rsidR="0022748D" w:rsidRPr="0022748D" w:rsidRDefault="0022748D" w:rsidP="0022748D"/>
    <w:p w:rsidR="00700FB7" w:rsidRDefault="00700FB7" w:rsidP="00970CEA">
      <w:pPr>
        <w:jc w:val="both"/>
      </w:pPr>
    </w:p>
    <w:sectPr w:rsidR="00700FB7" w:rsidSect="009A65D3">
      <w:pgSz w:w="11907" w:h="16840" w:code="9"/>
      <w:pgMar w:top="426" w:right="851" w:bottom="851" w:left="1134" w:header="454"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6FE" w:rsidRDefault="00ED36FE">
      <w:r>
        <w:separator/>
      </w:r>
    </w:p>
  </w:endnote>
  <w:endnote w:type="continuationSeparator" w:id="0">
    <w:p w:rsidR="00ED36FE" w:rsidRDefault="00ED36FE">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FB7" w:rsidRPr="00592A0C" w:rsidRDefault="00700FB7" w:rsidP="00D5438A">
    <w:pPr>
      <w:pStyle w:val="af"/>
      <w:jc w:val="center"/>
      <w:rPr>
        <w:rFonts w:ascii="Times New Roman" w:hAnsi="Times New Roman" w:cs="Times New Roman"/>
      </w:rPr>
    </w:pPr>
    <w:r w:rsidRPr="00592A0C">
      <w:rPr>
        <w:rFonts w:ascii="Times New Roman" w:hAnsi="Times New Roman" w:cs="Times New Roman"/>
      </w:rPr>
      <w:fldChar w:fldCharType="begin"/>
    </w:r>
    <w:r w:rsidRPr="00592A0C">
      <w:rPr>
        <w:rFonts w:ascii="Times New Roman" w:hAnsi="Times New Roman" w:cs="Times New Roman"/>
      </w:rPr>
      <w:instrText>PAGE   \* MERGEFORMAT</w:instrText>
    </w:r>
    <w:r w:rsidRPr="00592A0C">
      <w:rPr>
        <w:rFonts w:ascii="Times New Roman" w:hAnsi="Times New Roman" w:cs="Times New Roman"/>
      </w:rPr>
      <w:fldChar w:fldCharType="separate"/>
    </w:r>
    <w:r w:rsidRPr="00700FB7">
      <w:rPr>
        <w:rFonts w:ascii="Times New Roman" w:hAnsi="Times New Roman" w:cs="Times New Roman"/>
        <w:noProof/>
        <w:lang w:val="ru-RU"/>
      </w:rPr>
      <w:t>16</w:t>
    </w:r>
    <w:r w:rsidRPr="00592A0C">
      <w:rPr>
        <w:rFonts w:ascii="Times New Roman" w:hAnsi="Times New Roman" w:cs="Times New Roman"/>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8D" w:rsidRPr="0022748D" w:rsidRDefault="0022748D" w:rsidP="0022748D">
    <w:r w:rsidRPr="0022748D">
      <w:t xml:space="preserve"> ПСТ.ОМ.69-40.015.000</w:t>
    </w:r>
    <w:r w:rsidRPr="0022748D">
      <w:tab/>
    </w:r>
    <w:fldSimple w:instr="PAGE   \* MERGEFORMAT">
      <w:r w:rsidRPr="0022748D">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FB7" w:rsidRDefault="00700FB7">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FB7" w:rsidRPr="00F57CF1" w:rsidRDefault="00700FB7" w:rsidP="0014090C">
    <w:pPr>
      <w:pStyle w:val="af"/>
      <w:jc w:val="center"/>
      <w:rPr>
        <w:rFonts w:ascii="Times New Roman" w:hAnsi="Times New Roman" w:cs="Times New Roman"/>
      </w:rPr>
    </w:pPr>
    <w:r w:rsidRPr="00F57CF1">
      <w:rPr>
        <w:rFonts w:ascii="Times New Roman" w:hAnsi="Times New Roman" w:cs="Times New Roman"/>
      </w:rPr>
      <w:fldChar w:fldCharType="begin"/>
    </w:r>
    <w:r w:rsidRPr="00F57CF1">
      <w:rPr>
        <w:rFonts w:ascii="Times New Roman" w:hAnsi="Times New Roman" w:cs="Times New Roman"/>
      </w:rPr>
      <w:instrText>PAGE   \* MERGEFORMAT</w:instrText>
    </w:r>
    <w:r w:rsidRPr="00F57CF1">
      <w:rPr>
        <w:rFonts w:ascii="Times New Roman" w:hAnsi="Times New Roman" w:cs="Times New Roman"/>
      </w:rPr>
      <w:fldChar w:fldCharType="separate"/>
    </w:r>
    <w:r w:rsidR="0022748D" w:rsidRPr="0022748D">
      <w:rPr>
        <w:rFonts w:ascii="Times New Roman" w:hAnsi="Times New Roman" w:cs="Times New Roman"/>
        <w:noProof/>
        <w:lang w:val="ru-RU"/>
      </w:rPr>
      <w:t>43</w:t>
    </w:r>
    <w:r w:rsidRPr="00F57CF1">
      <w:rPr>
        <w:rFonts w:ascii="Times New Roman" w:hAnsi="Times New Roman" w:cs="Times New Roma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8D" w:rsidRPr="0022748D" w:rsidRDefault="0022748D" w:rsidP="0022748D">
    <w:fldSimple w:instr="PAGE   \* MERGEFORMAT">
      <w:r>
        <w:rPr>
          <w:noProof/>
        </w:rPr>
        <w:t>104</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8D" w:rsidRPr="0022748D" w:rsidRDefault="0022748D" w:rsidP="0022748D">
    <w:fldSimple w:instr="PAGE   \* MERGEFORMAT">
      <w:r>
        <w:rPr>
          <w:noProof/>
        </w:rPr>
        <w:t>137</w:t>
      </w:r>
    </w:fldSimple>
  </w:p>
  <w:p w:rsidR="0022748D" w:rsidRPr="0022748D" w:rsidRDefault="0022748D" w:rsidP="0022748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8D" w:rsidRPr="0022748D" w:rsidRDefault="0022748D" w:rsidP="0022748D"/>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8D" w:rsidRPr="0022748D" w:rsidRDefault="0022748D" w:rsidP="0022748D">
    <w:fldSimple w:instr="PAGE   \* MERGEFORMAT">
      <w:r w:rsidRPr="0022748D">
        <w:t>146</w:t>
      </w:r>
    </w:fldSimple>
  </w:p>
  <w:p w:rsidR="0022748D" w:rsidRPr="0022748D" w:rsidRDefault="0022748D" w:rsidP="0022748D"/>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8D" w:rsidRPr="0022748D" w:rsidRDefault="0022748D" w:rsidP="0022748D">
    <w:fldSimple w:instr="PAGE   \* MERGEFORMAT">
      <w:r>
        <w:rPr>
          <w:noProof/>
        </w:rPr>
        <w:t>138</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8D" w:rsidRPr="0022748D" w:rsidRDefault="0022748D" w:rsidP="0022748D">
    <w:fldSimple w:instr="PAGE   \* MERGEFORMAT">
      <w:r>
        <w:rPr>
          <w:noProof/>
        </w:rPr>
        <w:t>140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6FE" w:rsidRDefault="00ED36FE">
      <w:r>
        <w:separator/>
      </w:r>
    </w:p>
  </w:footnote>
  <w:footnote w:type="continuationSeparator" w:id="0">
    <w:p w:rsidR="00ED36FE" w:rsidRDefault="00ED3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8D" w:rsidRPr="0022748D" w:rsidRDefault="0022748D" w:rsidP="0022748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8D" w:rsidRPr="0022748D" w:rsidRDefault="0022748D" w:rsidP="0022748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8D" w:rsidRPr="0022748D" w:rsidRDefault="0022748D" w:rsidP="0022748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8D" w:rsidRPr="0022748D" w:rsidRDefault="0022748D" w:rsidP="0022748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8D" w:rsidRPr="0022748D" w:rsidRDefault="0022748D" w:rsidP="0022748D">
    <w:r w:rsidRPr="0022748D">
      <w:t>ОБОСНОВЫВАЮЩИЕ МАТЕРИАЛЫ К СХЕМЕ ТЕПЛОСНАБЖЕНИЯ Г. ТВЕРИ ДО 2035 Г. (АКТУАЛИЗАЦИЯ НА 2021 ГОД)</w:t>
    </w:r>
  </w:p>
  <w:p w:rsidR="0022748D" w:rsidRPr="0022748D" w:rsidRDefault="0022748D" w:rsidP="0022748D">
    <w:r w:rsidRPr="0022748D">
      <w:t>КНИГА 15. РЕЕСТР ЕДИНЫХ ТЕПЛОСНАБЖАЮЩИХ ОРГАНИЗАЦИЙ</w:t>
    </w:r>
  </w:p>
  <w:p w:rsidR="0022748D" w:rsidRPr="0022748D" w:rsidRDefault="0022748D" w:rsidP="0022748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bullet"/>
      <w:lvlText w:val=""/>
      <w:lvlJc w:val="left"/>
      <w:pPr>
        <w:tabs>
          <w:tab w:val="num" w:pos="720"/>
        </w:tabs>
        <w:ind w:left="720" w:hanging="360"/>
      </w:pPr>
      <w:rPr>
        <w:rFonts w:ascii="Century Schoolbook" w:hAnsi="Century Schoolboo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Arial"/>
      </w:rPr>
    </w:lvl>
  </w:abstractNum>
  <w:abstractNum w:abstractNumId="2">
    <w:nsid w:val="00000003"/>
    <w:multiLevelType w:val="singleLevel"/>
    <w:tmpl w:val="00000003"/>
    <w:name w:val="WW8Num3"/>
    <w:lvl w:ilvl="0">
      <w:start w:val="1"/>
      <w:numFmt w:val="bullet"/>
      <w:lvlText w:val=""/>
      <w:lvlJc w:val="left"/>
      <w:pPr>
        <w:tabs>
          <w:tab w:val="num" w:pos="0"/>
        </w:tabs>
        <w:ind w:left="1428" w:hanging="360"/>
      </w:pPr>
      <w:rPr>
        <w:rFonts w:ascii="Century Schoolbook" w:hAnsi="Century Schoolbook"/>
      </w:rPr>
    </w:lvl>
  </w:abstractNum>
  <w:abstractNum w:abstractNumId="3">
    <w:nsid w:val="00000028"/>
    <w:multiLevelType w:val="singleLevel"/>
    <w:tmpl w:val="00000028"/>
    <w:name w:val="WW8Num44"/>
    <w:lvl w:ilvl="0">
      <w:start w:val="1"/>
      <w:numFmt w:val="bullet"/>
      <w:lvlText w:val=""/>
      <w:lvlJc w:val="left"/>
      <w:pPr>
        <w:tabs>
          <w:tab w:val="num" w:pos="0"/>
        </w:tabs>
        <w:ind w:left="1429" w:hanging="360"/>
      </w:pPr>
      <w:rPr>
        <w:rFonts w:ascii="Century Schoolbook" w:hAnsi="Century Schoolbook"/>
        <w:caps w:val="0"/>
        <w:smallCaps w:val="0"/>
        <w:strike w:val="0"/>
        <w:dstrike w:val="0"/>
        <w:shadow w:val="0"/>
        <w:vanish w:val="0"/>
        <w:position w:val="0"/>
        <w:sz w:val="24"/>
        <w:vertAlign w:val="baseline"/>
      </w:rPr>
    </w:lvl>
  </w:abstractNum>
  <w:abstractNum w:abstractNumId="4">
    <w:nsid w:val="0000002E"/>
    <w:multiLevelType w:val="multilevel"/>
    <w:tmpl w:val="7C4263C2"/>
    <w:name w:val="WW8Num46"/>
    <w:lvl w:ilvl="0">
      <w:start w:val="1"/>
      <w:numFmt w:val="decimal"/>
      <w:lvlText w:val="%1."/>
      <w:lvlJc w:val="left"/>
      <w:pPr>
        <w:tabs>
          <w:tab w:val="num" w:pos="720"/>
        </w:tabs>
        <w:ind w:left="720" w:hanging="360"/>
      </w:pPr>
    </w:lvl>
    <w:lvl w:ilvl="1">
      <w:start w:val="1"/>
      <w:numFmt w:val="decimal"/>
      <w:isLgl/>
      <w:lvlText w:val="%1.%2."/>
      <w:lvlJc w:val="left"/>
      <w:pPr>
        <w:ind w:left="306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7380" w:hanging="1080"/>
      </w:pPr>
      <w:rPr>
        <w:rFonts w:hint="default"/>
      </w:rPr>
    </w:lvl>
    <w:lvl w:ilvl="4">
      <w:start w:val="1"/>
      <w:numFmt w:val="decimal"/>
      <w:isLgl/>
      <w:lvlText w:val="%1.%2.%3.%4.%5."/>
      <w:lvlJc w:val="left"/>
      <w:pPr>
        <w:ind w:left="9360" w:hanging="1080"/>
      </w:pPr>
      <w:rPr>
        <w:rFonts w:hint="default"/>
      </w:rPr>
    </w:lvl>
    <w:lvl w:ilvl="5">
      <w:start w:val="1"/>
      <w:numFmt w:val="decimal"/>
      <w:isLgl/>
      <w:lvlText w:val="%1.%2.%3.%4.%5.%6."/>
      <w:lvlJc w:val="left"/>
      <w:pPr>
        <w:ind w:left="11700" w:hanging="1440"/>
      </w:pPr>
      <w:rPr>
        <w:rFonts w:hint="default"/>
      </w:rPr>
    </w:lvl>
    <w:lvl w:ilvl="6">
      <w:start w:val="1"/>
      <w:numFmt w:val="decimal"/>
      <w:isLgl/>
      <w:lvlText w:val="%1.%2.%3.%4.%5.%6.%7."/>
      <w:lvlJc w:val="left"/>
      <w:pPr>
        <w:ind w:left="13680" w:hanging="1440"/>
      </w:pPr>
      <w:rPr>
        <w:rFonts w:hint="default"/>
      </w:rPr>
    </w:lvl>
    <w:lvl w:ilvl="7">
      <w:start w:val="1"/>
      <w:numFmt w:val="decimal"/>
      <w:isLgl/>
      <w:lvlText w:val="%1.%2.%3.%4.%5.%6.%7.%8."/>
      <w:lvlJc w:val="left"/>
      <w:pPr>
        <w:ind w:left="16020" w:hanging="1800"/>
      </w:pPr>
      <w:rPr>
        <w:rFonts w:hint="default"/>
      </w:rPr>
    </w:lvl>
    <w:lvl w:ilvl="8">
      <w:start w:val="1"/>
      <w:numFmt w:val="decimal"/>
      <w:isLgl/>
      <w:lvlText w:val="%1.%2.%3.%4.%5.%6.%7.%8.%9."/>
      <w:lvlJc w:val="left"/>
      <w:pPr>
        <w:ind w:left="18000" w:hanging="1800"/>
      </w:pPr>
      <w:rPr>
        <w:rFonts w:hint="default"/>
      </w:rPr>
    </w:lvl>
  </w:abstractNum>
  <w:abstractNum w:abstractNumId="5">
    <w:nsid w:val="02D422A1"/>
    <w:multiLevelType w:val="hybridMultilevel"/>
    <w:tmpl w:val="7FFED84A"/>
    <w:lvl w:ilvl="0" w:tplc="9290279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3353CA9"/>
    <w:multiLevelType w:val="hybridMultilevel"/>
    <w:tmpl w:val="E4C85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EF6709"/>
    <w:multiLevelType w:val="hybridMultilevel"/>
    <w:tmpl w:val="43905AD0"/>
    <w:lvl w:ilvl="0" w:tplc="EBBC0A64">
      <w:start w:val="1"/>
      <w:numFmt w:val="decimal"/>
      <w:suff w:val="nothing"/>
      <w:lvlText w:val="СТ-%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CC2B37"/>
    <w:multiLevelType w:val="multilevel"/>
    <w:tmpl w:val="F1423A32"/>
    <w:lvl w:ilvl="0">
      <w:start w:val="1"/>
      <w:numFmt w:val="decimal"/>
      <w:lvlText w:val="%1."/>
      <w:lvlJc w:val="left"/>
      <w:pPr>
        <w:ind w:left="360" w:hanging="360"/>
      </w:pPr>
      <w:rPr>
        <w:rFonts w:hint="default"/>
        <w:b/>
        <w:sz w:val="28"/>
      </w:rPr>
    </w:lvl>
    <w:lvl w:ilvl="1">
      <w:start w:val="1"/>
      <w:numFmt w:val="decimal"/>
      <w:lvlText w:val="%1.%2."/>
      <w:lvlJc w:val="left"/>
      <w:pPr>
        <w:ind w:left="1004" w:hanging="720"/>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800" w:hanging="180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9">
    <w:nsid w:val="10536911"/>
    <w:multiLevelType w:val="hybridMultilevel"/>
    <w:tmpl w:val="1E96B648"/>
    <w:lvl w:ilvl="0" w:tplc="04190001">
      <w:start w:val="1"/>
      <w:numFmt w:val="bullet"/>
      <w:lvlText w:val=""/>
      <w:lvlJc w:val="left"/>
      <w:pPr>
        <w:tabs>
          <w:tab w:val="num" w:pos="1428"/>
        </w:tabs>
        <w:ind w:left="1428" w:hanging="360"/>
      </w:pPr>
      <w:rPr>
        <w:rFonts w:ascii="Century Schoolbook" w:hAnsi="Century Schoolbook"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0">
    <w:nsid w:val="181F00CF"/>
    <w:multiLevelType w:val="hybridMultilevel"/>
    <w:tmpl w:val="45DC74E8"/>
    <w:lvl w:ilvl="0" w:tplc="92902790">
      <w:start w:val="1"/>
      <w:numFmt w:val="bullet"/>
      <w:lvlText w:val=""/>
      <w:lvlJc w:val="left"/>
      <w:pPr>
        <w:ind w:left="2771"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1">
    <w:nsid w:val="18C31377"/>
    <w:multiLevelType w:val="hybridMultilevel"/>
    <w:tmpl w:val="9ACAD060"/>
    <w:lvl w:ilvl="0" w:tplc="04190001">
      <w:start w:val="1"/>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ambria" w:hAnsi="Cambria" w:cs="Cambria" w:hint="default"/>
      </w:rPr>
    </w:lvl>
    <w:lvl w:ilvl="2" w:tplc="04190005" w:tentative="1">
      <w:start w:val="1"/>
      <w:numFmt w:val="bullet"/>
      <w:lvlText w:val=""/>
      <w:lvlJc w:val="left"/>
      <w:pPr>
        <w:ind w:left="2160" w:hanging="360"/>
      </w:pPr>
      <w:rPr>
        <w:rFonts w:ascii="Calibri" w:hAnsi="Calibri" w:hint="default"/>
      </w:rPr>
    </w:lvl>
    <w:lvl w:ilvl="3" w:tplc="04190001" w:tentative="1">
      <w:start w:val="1"/>
      <w:numFmt w:val="bullet"/>
      <w:lvlText w:val=""/>
      <w:lvlJc w:val="left"/>
      <w:pPr>
        <w:ind w:left="2880" w:hanging="360"/>
      </w:pPr>
      <w:rPr>
        <w:rFonts w:ascii="Century Schoolbook" w:hAnsi="Century Schoolbook" w:hint="default"/>
      </w:rPr>
    </w:lvl>
    <w:lvl w:ilvl="4" w:tplc="04190003" w:tentative="1">
      <w:start w:val="1"/>
      <w:numFmt w:val="bullet"/>
      <w:lvlText w:val="o"/>
      <w:lvlJc w:val="left"/>
      <w:pPr>
        <w:ind w:left="3600" w:hanging="360"/>
      </w:pPr>
      <w:rPr>
        <w:rFonts w:ascii="Cambria" w:hAnsi="Cambria" w:cs="Cambria" w:hint="default"/>
      </w:rPr>
    </w:lvl>
    <w:lvl w:ilvl="5" w:tplc="04190005" w:tentative="1">
      <w:start w:val="1"/>
      <w:numFmt w:val="bullet"/>
      <w:lvlText w:val=""/>
      <w:lvlJc w:val="left"/>
      <w:pPr>
        <w:ind w:left="4320" w:hanging="360"/>
      </w:pPr>
      <w:rPr>
        <w:rFonts w:ascii="Calibri" w:hAnsi="Calibri" w:hint="default"/>
      </w:rPr>
    </w:lvl>
    <w:lvl w:ilvl="6" w:tplc="04190001" w:tentative="1">
      <w:start w:val="1"/>
      <w:numFmt w:val="bullet"/>
      <w:lvlText w:val=""/>
      <w:lvlJc w:val="left"/>
      <w:pPr>
        <w:ind w:left="5040" w:hanging="360"/>
      </w:pPr>
      <w:rPr>
        <w:rFonts w:ascii="Century Schoolbook" w:hAnsi="Century Schoolbook" w:hint="default"/>
      </w:rPr>
    </w:lvl>
    <w:lvl w:ilvl="7" w:tplc="04190003" w:tentative="1">
      <w:start w:val="1"/>
      <w:numFmt w:val="bullet"/>
      <w:lvlText w:val="o"/>
      <w:lvlJc w:val="left"/>
      <w:pPr>
        <w:ind w:left="5760" w:hanging="360"/>
      </w:pPr>
      <w:rPr>
        <w:rFonts w:ascii="Cambria" w:hAnsi="Cambria" w:cs="Cambria" w:hint="default"/>
      </w:rPr>
    </w:lvl>
    <w:lvl w:ilvl="8" w:tplc="04190005" w:tentative="1">
      <w:start w:val="1"/>
      <w:numFmt w:val="bullet"/>
      <w:lvlText w:val=""/>
      <w:lvlJc w:val="left"/>
      <w:pPr>
        <w:ind w:left="6480" w:hanging="360"/>
      </w:pPr>
      <w:rPr>
        <w:rFonts w:ascii="Calibri" w:hAnsi="Calibri" w:hint="default"/>
      </w:rPr>
    </w:lvl>
  </w:abstractNum>
  <w:abstractNum w:abstractNumId="12">
    <w:nsid w:val="1BE42C63"/>
    <w:multiLevelType w:val="hybridMultilevel"/>
    <w:tmpl w:val="F4EC82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FDB5CCE"/>
    <w:multiLevelType w:val="hybridMultilevel"/>
    <w:tmpl w:val="6AF0140A"/>
    <w:lvl w:ilvl="0" w:tplc="04190001">
      <w:numFmt w:val="bullet"/>
      <w:lvlText w:val=""/>
      <w:lvlJc w:val="left"/>
      <w:pPr>
        <w:ind w:left="720" w:hanging="360"/>
      </w:pPr>
      <w:rPr>
        <w:rFonts w:ascii="Century Schoolbook" w:eastAsia="Arial" w:hAnsi="Century Schoolbook" w:cs="Arial" w:hint="default"/>
      </w:rPr>
    </w:lvl>
    <w:lvl w:ilvl="1" w:tplc="04190003" w:tentative="1">
      <w:start w:val="1"/>
      <w:numFmt w:val="bullet"/>
      <w:lvlText w:val="o"/>
      <w:lvlJc w:val="left"/>
      <w:pPr>
        <w:ind w:left="1440" w:hanging="360"/>
      </w:pPr>
      <w:rPr>
        <w:rFonts w:ascii="Cambria" w:hAnsi="Cambria" w:cs="Cambria" w:hint="default"/>
      </w:rPr>
    </w:lvl>
    <w:lvl w:ilvl="2" w:tplc="04190005" w:tentative="1">
      <w:start w:val="1"/>
      <w:numFmt w:val="bullet"/>
      <w:lvlText w:val=""/>
      <w:lvlJc w:val="left"/>
      <w:pPr>
        <w:ind w:left="2160" w:hanging="360"/>
      </w:pPr>
      <w:rPr>
        <w:rFonts w:ascii="Calibri" w:hAnsi="Calibri" w:hint="default"/>
      </w:rPr>
    </w:lvl>
    <w:lvl w:ilvl="3" w:tplc="04190001" w:tentative="1">
      <w:start w:val="1"/>
      <w:numFmt w:val="bullet"/>
      <w:lvlText w:val=""/>
      <w:lvlJc w:val="left"/>
      <w:pPr>
        <w:ind w:left="2880" w:hanging="360"/>
      </w:pPr>
      <w:rPr>
        <w:rFonts w:ascii="Century Schoolbook" w:hAnsi="Century Schoolbook" w:hint="default"/>
      </w:rPr>
    </w:lvl>
    <w:lvl w:ilvl="4" w:tplc="04190003" w:tentative="1">
      <w:start w:val="1"/>
      <w:numFmt w:val="bullet"/>
      <w:lvlText w:val="o"/>
      <w:lvlJc w:val="left"/>
      <w:pPr>
        <w:ind w:left="3600" w:hanging="360"/>
      </w:pPr>
      <w:rPr>
        <w:rFonts w:ascii="Cambria" w:hAnsi="Cambria" w:cs="Cambria" w:hint="default"/>
      </w:rPr>
    </w:lvl>
    <w:lvl w:ilvl="5" w:tplc="04190005" w:tentative="1">
      <w:start w:val="1"/>
      <w:numFmt w:val="bullet"/>
      <w:lvlText w:val=""/>
      <w:lvlJc w:val="left"/>
      <w:pPr>
        <w:ind w:left="4320" w:hanging="360"/>
      </w:pPr>
      <w:rPr>
        <w:rFonts w:ascii="Calibri" w:hAnsi="Calibri" w:hint="default"/>
      </w:rPr>
    </w:lvl>
    <w:lvl w:ilvl="6" w:tplc="04190001" w:tentative="1">
      <w:start w:val="1"/>
      <w:numFmt w:val="bullet"/>
      <w:lvlText w:val=""/>
      <w:lvlJc w:val="left"/>
      <w:pPr>
        <w:ind w:left="5040" w:hanging="360"/>
      </w:pPr>
      <w:rPr>
        <w:rFonts w:ascii="Century Schoolbook" w:hAnsi="Century Schoolbook" w:hint="default"/>
      </w:rPr>
    </w:lvl>
    <w:lvl w:ilvl="7" w:tplc="04190003" w:tentative="1">
      <w:start w:val="1"/>
      <w:numFmt w:val="bullet"/>
      <w:lvlText w:val="o"/>
      <w:lvlJc w:val="left"/>
      <w:pPr>
        <w:ind w:left="5760" w:hanging="360"/>
      </w:pPr>
      <w:rPr>
        <w:rFonts w:ascii="Cambria" w:hAnsi="Cambria" w:cs="Cambria" w:hint="default"/>
      </w:rPr>
    </w:lvl>
    <w:lvl w:ilvl="8" w:tplc="04190005" w:tentative="1">
      <w:start w:val="1"/>
      <w:numFmt w:val="bullet"/>
      <w:lvlText w:val=""/>
      <w:lvlJc w:val="left"/>
      <w:pPr>
        <w:ind w:left="6480" w:hanging="360"/>
      </w:pPr>
      <w:rPr>
        <w:rFonts w:ascii="Calibri" w:hAnsi="Calibri" w:hint="default"/>
      </w:rPr>
    </w:lvl>
  </w:abstractNum>
  <w:abstractNum w:abstractNumId="14">
    <w:nsid w:val="21770E4A"/>
    <w:multiLevelType w:val="multilevel"/>
    <w:tmpl w:val="A894BDAC"/>
    <w:lvl w:ilvl="0">
      <w:start w:val="1"/>
      <w:numFmt w:val="bullet"/>
      <w:lvlText w:val=""/>
      <w:lvlJc w:val="left"/>
      <w:pPr>
        <w:tabs>
          <w:tab w:val="num" w:pos="927"/>
        </w:tabs>
        <w:ind w:left="927" w:hanging="360"/>
      </w:pPr>
      <w:rPr>
        <w:rFonts w:ascii="Century Schoolbook" w:hAnsi="Century Schoolbook" w:hint="default"/>
        <w:sz w:val="20"/>
      </w:rPr>
    </w:lvl>
    <w:lvl w:ilvl="1" w:tentative="1">
      <w:start w:val="1"/>
      <w:numFmt w:val="bullet"/>
      <w:lvlText w:val="o"/>
      <w:lvlJc w:val="left"/>
      <w:pPr>
        <w:tabs>
          <w:tab w:val="num" w:pos="1647"/>
        </w:tabs>
        <w:ind w:left="1647" w:hanging="360"/>
      </w:pPr>
      <w:rPr>
        <w:rFonts w:ascii="Cambria" w:hAnsi="Cambria" w:hint="default"/>
        <w:sz w:val="20"/>
      </w:rPr>
    </w:lvl>
    <w:lvl w:ilvl="2" w:tentative="1">
      <w:start w:val="1"/>
      <w:numFmt w:val="bullet"/>
      <w:lvlText w:val=""/>
      <w:lvlJc w:val="left"/>
      <w:pPr>
        <w:tabs>
          <w:tab w:val="num" w:pos="2367"/>
        </w:tabs>
        <w:ind w:left="2367" w:hanging="360"/>
      </w:pPr>
      <w:rPr>
        <w:rFonts w:ascii="Calibri" w:hAnsi="Calibri" w:hint="default"/>
        <w:sz w:val="20"/>
      </w:rPr>
    </w:lvl>
    <w:lvl w:ilvl="3" w:tentative="1">
      <w:start w:val="1"/>
      <w:numFmt w:val="bullet"/>
      <w:lvlText w:val=""/>
      <w:lvlJc w:val="left"/>
      <w:pPr>
        <w:tabs>
          <w:tab w:val="num" w:pos="3087"/>
        </w:tabs>
        <w:ind w:left="3087" w:hanging="360"/>
      </w:pPr>
      <w:rPr>
        <w:rFonts w:ascii="Calibri" w:hAnsi="Calibri" w:hint="default"/>
        <w:sz w:val="20"/>
      </w:rPr>
    </w:lvl>
    <w:lvl w:ilvl="4" w:tentative="1">
      <w:start w:val="1"/>
      <w:numFmt w:val="bullet"/>
      <w:lvlText w:val=""/>
      <w:lvlJc w:val="left"/>
      <w:pPr>
        <w:tabs>
          <w:tab w:val="num" w:pos="3807"/>
        </w:tabs>
        <w:ind w:left="3807" w:hanging="360"/>
      </w:pPr>
      <w:rPr>
        <w:rFonts w:ascii="Calibri" w:hAnsi="Calibri" w:hint="default"/>
        <w:sz w:val="20"/>
      </w:rPr>
    </w:lvl>
    <w:lvl w:ilvl="5" w:tentative="1">
      <w:start w:val="1"/>
      <w:numFmt w:val="bullet"/>
      <w:lvlText w:val=""/>
      <w:lvlJc w:val="left"/>
      <w:pPr>
        <w:tabs>
          <w:tab w:val="num" w:pos="4527"/>
        </w:tabs>
        <w:ind w:left="4527" w:hanging="360"/>
      </w:pPr>
      <w:rPr>
        <w:rFonts w:ascii="Calibri" w:hAnsi="Calibri" w:hint="default"/>
        <w:sz w:val="20"/>
      </w:rPr>
    </w:lvl>
    <w:lvl w:ilvl="6" w:tentative="1">
      <w:start w:val="1"/>
      <w:numFmt w:val="bullet"/>
      <w:lvlText w:val=""/>
      <w:lvlJc w:val="left"/>
      <w:pPr>
        <w:tabs>
          <w:tab w:val="num" w:pos="5247"/>
        </w:tabs>
        <w:ind w:left="5247" w:hanging="360"/>
      </w:pPr>
      <w:rPr>
        <w:rFonts w:ascii="Calibri" w:hAnsi="Calibri" w:hint="default"/>
        <w:sz w:val="20"/>
      </w:rPr>
    </w:lvl>
    <w:lvl w:ilvl="7" w:tentative="1">
      <w:start w:val="1"/>
      <w:numFmt w:val="bullet"/>
      <w:lvlText w:val=""/>
      <w:lvlJc w:val="left"/>
      <w:pPr>
        <w:tabs>
          <w:tab w:val="num" w:pos="5967"/>
        </w:tabs>
        <w:ind w:left="5967" w:hanging="360"/>
      </w:pPr>
      <w:rPr>
        <w:rFonts w:ascii="Calibri" w:hAnsi="Calibri" w:hint="default"/>
        <w:sz w:val="20"/>
      </w:rPr>
    </w:lvl>
    <w:lvl w:ilvl="8" w:tentative="1">
      <w:start w:val="1"/>
      <w:numFmt w:val="bullet"/>
      <w:lvlText w:val=""/>
      <w:lvlJc w:val="left"/>
      <w:pPr>
        <w:tabs>
          <w:tab w:val="num" w:pos="6687"/>
        </w:tabs>
        <w:ind w:left="6687" w:hanging="360"/>
      </w:pPr>
      <w:rPr>
        <w:rFonts w:ascii="Calibri" w:hAnsi="Calibri" w:hint="default"/>
        <w:sz w:val="20"/>
      </w:rPr>
    </w:lvl>
  </w:abstractNum>
  <w:abstractNum w:abstractNumId="15">
    <w:nsid w:val="224F6BD9"/>
    <w:multiLevelType w:val="hybridMultilevel"/>
    <w:tmpl w:val="01D001EC"/>
    <w:lvl w:ilvl="0" w:tplc="D7C2E580">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A314B2D"/>
    <w:multiLevelType w:val="hybridMultilevel"/>
    <w:tmpl w:val="1A8CEC56"/>
    <w:lvl w:ilvl="0" w:tplc="8A601108">
      <w:start w:val="1"/>
      <w:numFmt w:val="decimal"/>
      <w:suff w:val="nothing"/>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EB3E63"/>
    <w:multiLevelType w:val="hybridMultilevel"/>
    <w:tmpl w:val="ABDEFC24"/>
    <w:lvl w:ilvl="0" w:tplc="8A601108">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E7E44D2"/>
    <w:multiLevelType w:val="hybridMultilevel"/>
    <w:tmpl w:val="1A8CEC56"/>
    <w:lvl w:ilvl="0" w:tplc="8A601108">
      <w:start w:val="1"/>
      <w:numFmt w:val="decimal"/>
      <w:suff w:val="nothing"/>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5172C7"/>
    <w:multiLevelType w:val="hybridMultilevel"/>
    <w:tmpl w:val="38F6B398"/>
    <w:lvl w:ilvl="0" w:tplc="04190001">
      <w:start w:val="1"/>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ambria" w:hAnsi="Cambria" w:cs="Cambria" w:hint="default"/>
      </w:rPr>
    </w:lvl>
    <w:lvl w:ilvl="2" w:tplc="04190005" w:tentative="1">
      <w:start w:val="1"/>
      <w:numFmt w:val="bullet"/>
      <w:lvlText w:val=""/>
      <w:lvlJc w:val="left"/>
      <w:pPr>
        <w:ind w:left="2160" w:hanging="360"/>
      </w:pPr>
      <w:rPr>
        <w:rFonts w:ascii="Calibri" w:hAnsi="Calibri" w:hint="default"/>
      </w:rPr>
    </w:lvl>
    <w:lvl w:ilvl="3" w:tplc="04190001" w:tentative="1">
      <w:start w:val="1"/>
      <w:numFmt w:val="bullet"/>
      <w:lvlText w:val=""/>
      <w:lvlJc w:val="left"/>
      <w:pPr>
        <w:ind w:left="2880" w:hanging="360"/>
      </w:pPr>
      <w:rPr>
        <w:rFonts w:ascii="Century Schoolbook" w:hAnsi="Century Schoolbook" w:hint="default"/>
      </w:rPr>
    </w:lvl>
    <w:lvl w:ilvl="4" w:tplc="04190003" w:tentative="1">
      <w:start w:val="1"/>
      <w:numFmt w:val="bullet"/>
      <w:lvlText w:val="o"/>
      <w:lvlJc w:val="left"/>
      <w:pPr>
        <w:ind w:left="3600" w:hanging="360"/>
      </w:pPr>
      <w:rPr>
        <w:rFonts w:ascii="Cambria" w:hAnsi="Cambria" w:cs="Cambria" w:hint="default"/>
      </w:rPr>
    </w:lvl>
    <w:lvl w:ilvl="5" w:tplc="04190005" w:tentative="1">
      <w:start w:val="1"/>
      <w:numFmt w:val="bullet"/>
      <w:lvlText w:val=""/>
      <w:lvlJc w:val="left"/>
      <w:pPr>
        <w:ind w:left="4320" w:hanging="360"/>
      </w:pPr>
      <w:rPr>
        <w:rFonts w:ascii="Calibri" w:hAnsi="Calibri" w:hint="default"/>
      </w:rPr>
    </w:lvl>
    <w:lvl w:ilvl="6" w:tplc="04190001" w:tentative="1">
      <w:start w:val="1"/>
      <w:numFmt w:val="bullet"/>
      <w:lvlText w:val=""/>
      <w:lvlJc w:val="left"/>
      <w:pPr>
        <w:ind w:left="5040" w:hanging="360"/>
      </w:pPr>
      <w:rPr>
        <w:rFonts w:ascii="Century Schoolbook" w:hAnsi="Century Schoolbook" w:hint="default"/>
      </w:rPr>
    </w:lvl>
    <w:lvl w:ilvl="7" w:tplc="04190003" w:tentative="1">
      <w:start w:val="1"/>
      <w:numFmt w:val="bullet"/>
      <w:lvlText w:val="o"/>
      <w:lvlJc w:val="left"/>
      <w:pPr>
        <w:ind w:left="5760" w:hanging="360"/>
      </w:pPr>
      <w:rPr>
        <w:rFonts w:ascii="Cambria" w:hAnsi="Cambria" w:cs="Cambria" w:hint="default"/>
      </w:rPr>
    </w:lvl>
    <w:lvl w:ilvl="8" w:tplc="04190005" w:tentative="1">
      <w:start w:val="1"/>
      <w:numFmt w:val="bullet"/>
      <w:lvlText w:val=""/>
      <w:lvlJc w:val="left"/>
      <w:pPr>
        <w:ind w:left="6480" w:hanging="360"/>
      </w:pPr>
      <w:rPr>
        <w:rFonts w:ascii="Calibri" w:hAnsi="Calibri" w:hint="default"/>
      </w:rPr>
    </w:lvl>
  </w:abstractNum>
  <w:abstractNum w:abstractNumId="20">
    <w:nsid w:val="4A653EE1"/>
    <w:multiLevelType w:val="hybridMultilevel"/>
    <w:tmpl w:val="F006D650"/>
    <w:lvl w:ilvl="0" w:tplc="F4BED280">
      <w:start w:val="1"/>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ambria" w:hAnsi="Cambria" w:cs="Cambria" w:hint="default"/>
      </w:rPr>
    </w:lvl>
    <w:lvl w:ilvl="2" w:tplc="04190005" w:tentative="1">
      <w:start w:val="1"/>
      <w:numFmt w:val="bullet"/>
      <w:lvlText w:val=""/>
      <w:lvlJc w:val="left"/>
      <w:pPr>
        <w:ind w:left="2160" w:hanging="360"/>
      </w:pPr>
      <w:rPr>
        <w:rFonts w:ascii="Calibri" w:hAnsi="Calibri" w:hint="default"/>
      </w:rPr>
    </w:lvl>
    <w:lvl w:ilvl="3" w:tplc="04190001" w:tentative="1">
      <w:start w:val="1"/>
      <w:numFmt w:val="bullet"/>
      <w:lvlText w:val=""/>
      <w:lvlJc w:val="left"/>
      <w:pPr>
        <w:ind w:left="2880" w:hanging="360"/>
      </w:pPr>
      <w:rPr>
        <w:rFonts w:ascii="Century Schoolbook" w:hAnsi="Century Schoolbook" w:hint="default"/>
      </w:rPr>
    </w:lvl>
    <w:lvl w:ilvl="4" w:tplc="04190003" w:tentative="1">
      <w:start w:val="1"/>
      <w:numFmt w:val="bullet"/>
      <w:lvlText w:val="o"/>
      <w:lvlJc w:val="left"/>
      <w:pPr>
        <w:ind w:left="3600" w:hanging="360"/>
      </w:pPr>
      <w:rPr>
        <w:rFonts w:ascii="Cambria" w:hAnsi="Cambria" w:cs="Cambria" w:hint="default"/>
      </w:rPr>
    </w:lvl>
    <w:lvl w:ilvl="5" w:tplc="04190005" w:tentative="1">
      <w:start w:val="1"/>
      <w:numFmt w:val="bullet"/>
      <w:lvlText w:val=""/>
      <w:lvlJc w:val="left"/>
      <w:pPr>
        <w:ind w:left="4320" w:hanging="360"/>
      </w:pPr>
      <w:rPr>
        <w:rFonts w:ascii="Calibri" w:hAnsi="Calibri" w:hint="default"/>
      </w:rPr>
    </w:lvl>
    <w:lvl w:ilvl="6" w:tplc="04190001" w:tentative="1">
      <w:start w:val="1"/>
      <w:numFmt w:val="bullet"/>
      <w:lvlText w:val=""/>
      <w:lvlJc w:val="left"/>
      <w:pPr>
        <w:ind w:left="5040" w:hanging="360"/>
      </w:pPr>
      <w:rPr>
        <w:rFonts w:ascii="Century Schoolbook" w:hAnsi="Century Schoolbook" w:hint="default"/>
      </w:rPr>
    </w:lvl>
    <w:lvl w:ilvl="7" w:tplc="04190003" w:tentative="1">
      <w:start w:val="1"/>
      <w:numFmt w:val="bullet"/>
      <w:lvlText w:val="o"/>
      <w:lvlJc w:val="left"/>
      <w:pPr>
        <w:ind w:left="5760" w:hanging="360"/>
      </w:pPr>
      <w:rPr>
        <w:rFonts w:ascii="Cambria" w:hAnsi="Cambria" w:cs="Cambria" w:hint="default"/>
      </w:rPr>
    </w:lvl>
    <w:lvl w:ilvl="8" w:tplc="04190005" w:tentative="1">
      <w:start w:val="1"/>
      <w:numFmt w:val="bullet"/>
      <w:lvlText w:val=""/>
      <w:lvlJc w:val="left"/>
      <w:pPr>
        <w:ind w:left="6480" w:hanging="360"/>
      </w:pPr>
      <w:rPr>
        <w:rFonts w:ascii="Calibri" w:hAnsi="Calibri" w:hint="default"/>
      </w:rPr>
    </w:lvl>
  </w:abstractNum>
  <w:abstractNum w:abstractNumId="21">
    <w:nsid w:val="4ECB044E"/>
    <w:multiLevelType w:val="hybridMultilevel"/>
    <w:tmpl w:val="5BB6E0EA"/>
    <w:lvl w:ilvl="0" w:tplc="CF00ABF4">
      <w:start w:val="1"/>
      <w:numFmt w:val="decimal"/>
      <w:lvlText w:val="%1."/>
      <w:lvlJc w:val="left"/>
      <w:pPr>
        <w:ind w:left="1185" w:hanging="360"/>
      </w:pPr>
      <w:rPr>
        <w:rFonts w:cs="Arial" w:hint="default"/>
      </w:rPr>
    </w:lvl>
    <w:lvl w:ilvl="1" w:tplc="04190019" w:tentative="1">
      <w:start w:val="1"/>
      <w:numFmt w:val="lowerLetter"/>
      <w:lvlText w:val="%2."/>
      <w:lvlJc w:val="left"/>
      <w:pPr>
        <w:ind w:left="1905" w:hanging="360"/>
      </w:pPr>
      <w:rPr>
        <w:rFonts w:cs="Arial"/>
      </w:rPr>
    </w:lvl>
    <w:lvl w:ilvl="2" w:tplc="0419001B" w:tentative="1">
      <w:start w:val="1"/>
      <w:numFmt w:val="lowerRoman"/>
      <w:lvlText w:val="%3."/>
      <w:lvlJc w:val="right"/>
      <w:pPr>
        <w:ind w:left="2625" w:hanging="180"/>
      </w:pPr>
      <w:rPr>
        <w:rFonts w:cs="Arial"/>
      </w:rPr>
    </w:lvl>
    <w:lvl w:ilvl="3" w:tplc="0419000F" w:tentative="1">
      <w:start w:val="1"/>
      <w:numFmt w:val="decimal"/>
      <w:lvlText w:val="%4."/>
      <w:lvlJc w:val="left"/>
      <w:pPr>
        <w:ind w:left="3345" w:hanging="360"/>
      </w:pPr>
      <w:rPr>
        <w:rFonts w:cs="Arial"/>
      </w:rPr>
    </w:lvl>
    <w:lvl w:ilvl="4" w:tplc="04190019" w:tentative="1">
      <w:start w:val="1"/>
      <w:numFmt w:val="lowerLetter"/>
      <w:lvlText w:val="%5."/>
      <w:lvlJc w:val="left"/>
      <w:pPr>
        <w:ind w:left="4065" w:hanging="360"/>
      </w:pPr>
      <w:rPr>
        <w:rFonts w:cs="Arial"/>
      </w:rPr>
    </w:lvl>
    <w:lvl w:ilvl="5" w:tplc="0419001B" w:tentative="1">
      <w:start w:val="1"/>
      <w:numFmt w:val="lowerRoman"/>
      <w:lvlText w:val="%6."/>
      <w:lvlJc w:val="right"/>
      <w:pPr>
        <w:ind w:left="4785" w:hanging="180"/>
      </w:pPr>
      <w:rPr>
        <w:rFonts w:cs="Arial"/>
      </w:rPr>
    </w:lvl>
    <w:lvl w:ilvl="6" w:tplc="0419000F" w:tentative="1">
      <w:start w:val="1"/>
      <w:numFmt w:val="decimal"/>
      <w:lvlText w:val="%7."/>
      <w:lvlJc w:val="left"/>
      <w:pPr>
        <w:ind w:left="5505" w:hanging="360"/>
      </w:pPr>
      <w:rPr>
        <w:rFonts w:cs="Arial"/>
      </w:rPr>
    </w:lvl>
    <w:lvl w:ilvl="7" w:tplc="04190019" w:tentative="1">
      <w:start w:val="1"/>
      <w:numFmt w:val="lowerLetter"/>
      <w:lvlText w:val="%8."/>
      <w:lvlJc w:val="left"/>
      <w:pPr>
        <w:ind w:left="6225" w:hanging="360"/>
      </w:pPr>
      <w:rPr>
        <w:rFonts w:cs="Arial"/>
      </w:rPr>
    </w:lvl>
    <w:lvl w:ilvl="8" w:tplc="0419001B" w:tentative="1">
      <w:start w:val="1"/>
      <w:numFmt w:val="lowerRoman"/>
      <w:lvlText w:val="%9."/>
      <w:lvlJc w:val="right"/>
      <w:pPr>
        <w:ind w:left="6945" w:hanging="180"/>
      </w:pPr>
      <w:rPr>
        <w:rFonts w:cs="Arial"/>
      </w:rPr>
    </w:lvl>
  </w:abstractNum>
  <w:abstractNum w:abstractNumId="22">
    <w:nsid w:val="539C5BC4"/>
    <w:multiLevelType w:val="hybridMultilevel"/>
    <w:tmpl w:val="5BE85FD8"/>
    <w:lvl w:ilvl="0" w:tplc="04190001">
      <w:start w:val="1"/>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ambria" w:hAnsi="Cambria" w:cs="Cambria" w:hint="default"/>
      </w:rPr>
    </w:lvl>
    <w:lvl w:ilvl="2" w:tplc="04190005" w:tentative="1">
      <w:start w:val="1"/>
      <w:numFmt w:val="bullet"/>
      <w:lvlText w:val=""/>
      <w:lvlJc w:val="left"/>
      <w:pPr>
        <w:ind w:left="2160" w:hanging="360"/>
      </w:pPr>
      <w:rPr>
        <w:rFonts w:ascii="Calibri" w:hAnsi="Calibri" w:hint="default"/>
      </w:rPr>
    </w:lvl>
    <w:lvl w:ilvl="3" w:tplc="04190001" w:tentative="1">
      <w:start w:val="1"/>
      <w:numFmt w:val="bullet"/>
      <w:lvlText w:val=""/>
      <w:lvlJc w:val="left"/>
      <w:pPr>
        <w:ind w:left="2880" w:hanging="360"/>
      </w:pPr>
      <w:rPr>
        <w:rFonts w:ascii="Century Schoolbook" w:hAnsi="Century Schoolbook" w:hint="default"/>
      </w:rPr>
    </w:lvl>
    <w:lvl w:ilvl="4" w:tplc="04190003" w:tentative="1">
      <w:start w:val="1"/>
      <w:numFmt w:val="bullet"/>
      <w:lvlText w:val="o"/>
      <w:lvlJc w:val="left"/>
      <w:pPr>
        <w:ind w:left="3600" w:hanging="360"/>
      </w:pPr>
      <w:rPr>
        <w:rFonts w:ascii="Cambria" w:hAnsi="Cambria" w:cs="Cambria" w:hint="default"/>
      </w:rPr>
    </w:lvl>
    <w:lvl w:ilvl="5" w:tplc="04190005" w:tentative="1">
      <w:start w:val="1"/>
      <w:numFmt w:val="bullet"/>
      <w:lvlText w:val=""/>
      <w:lvlJc w:val="left"/>
      <w:pPr>
        <w:ind w:left="4320" w:hanging="360"/>
      </w:pPr>
      <w:rPr>
        <w:rFonts w:ascii="Calibri" w:hAnsi="Calibri" w:hint="default"/>
      </w:rPr>
    </w:lvl>
    <w:lvl w:ilvl="6" w:tplc="04190001" w:tentative="1">
      <w:start w:val="1"/>
      <w:numFmt w:val="bullet"/>
      <w:lvlText w:val=""/>
      <w:lvlJc w:val="left"/>
      <w:pPr>
        <w:ind w:left="5040" w:hanging="360"/>
      </w:pPr>
      <w:rPr>
        <w:rFonts w:ascii="Century Schoolbook" w:hAnsi="Century Schoolbook" w:hint="default"/>
      </w:rPr>
    </w:lvl>
    <w:lvl w:ilvl="7" w:tplc="04190003" w:tentative="1">
      <w:start w:val="1"/>
      <w:numFmt w:val="bullet"/>
      <w:lvlText w:val="o"/>
      <w:lvlJc w:val="left"/>
      <w:pPr>
        <w:ind w:left="5760" w:hanging="360"/>
      </w:pPr>
      <w:rPr>
        <w:rFonts w:ascii="Cambria" w:hAnsi="Cambria" w:cs="Cambria" w:hint="default"/>
      </w:rPr>
    </w:lvl>
    <w:lvl w:ilvl="8" w:tplc="04190005" w:tentative="1">
      <w:start w:val="1"/>
      <w:numFmt w:val="bullet"/>
      <w:lvlText w:val=""/>
      <w:lvlJc w:val="left"/>
      <w:pPr>
        <w:ind w:left="6480" w:hanging="360"/>
      </w:pPr>
      <w:rPr>
        <w:rFonts w:ascii="Calibri" w:hAnsi="Calibri" w:hint="default"/>
      </w:rPr>
    </w:lvl>
  </w:abstractNum>
  <w:abstractNum w:abstractNumId="23">
    <w:nsid w:val="551304E0"/>
    <w:multiLevelType w:val="hybridMultilevel"/>
    <w:tmpl w:val="3B046BCC"/>
    <w:lvl w:ilvl="0" w:tplc="BE44EED0">
      <w:start w:val="1"/>
      <w:numFmt w:val="decimal"/>
      <w:lvlText w:val="%1."/>
      <w:lvlJc w:val="left"/>
      <w:pPr>
        <w:ind w:left="1485" w:hanging="360"/>
      </w:pPr>
      <w:rPr>
        <w:rFonts w:cs="Arial" w:hint="default"/>
      </w:rPr>
    </w:lvl>
    <w:lvl w:ilvl="1" w:tplc="04190019" w:tentative="1">
      <w:start w:val="1"/>
      <w:numFmt w:val="lowerLetter"/>
      <w:lvlText w:val="%2."/>
      <w:lvlJc w:val="left"/>
      <w:pPr>
        <w:ind w:left="2205" w:hanging="360"/>
      </w:pPr>
      <w:rPr>
        <w:rFonts w:cs="Arial"/>
      </w:rPr>
    </w:lvl>
    <w:lvl w:ilvl="2" w:tplc="0419001B" w:tentative="1">
      <w:start w:val="1"/>
      <w:numFmt w:val="lowerRoman"/>
      <w:lvlText w:val="%3."/>
      <w:lvlJc w:val="right"/>
      <w:pPr>
        <w:ind w:left="2925" w:hanging="180"/>
      </w:pPr>
      <w:rPr>
        <w:rFonts w:cs="Arial"/>
      </w:rPr>
    </w:lvl>
    <w:lvl w:ilvl="3" w:tplc="0419000F" w:tentative="1">
      <w:start w:val="1"/>
      <w:numFmt w:val="decimal"/>
      <w:lvlText w:val="%4."/>
      <w:lvlJc w:val="left"/>
      <w:pPr>
        <w:ind w:left="3645" w:hanging="360"/>
      </w:pPr>
      <w:rPr>
        <w:rFonts w:cs="Arial"/>
      </w:rPr>
    </w:lvl>
    <w:lvl w:ilvl="4" w:tplc="04190019" w:tentative="1">
      <w:start w:val="1"/>
      <w:numFmt w:val="lowerLetter"/>
      <w:lvlText w:val="%5."/>
      <w:lvlJc w:val="left"/>
      <w:pPr>
        <w:ind w:left="4365" w:hanging="360"/>
      </w:pPr>
      <w:rPr>
        <w:rFonts w:cs="Arial"/>
      </w:rPr>
    </w:lvl>
    <w:lvl w:ilvl="5" w:tplc="0419001B" w:tentative="1">
      <w:start w:val="1"/>
      <w:numFmt w:val="lowerRoman"/>
      <w:lvlText w:val="%6."/>
      <w:lvlJc w:val="right"/>
      <w:pPr>
        <w:ind w:left="5085" w:hanging="180"/>
      </w:pPr>
      <w:rPr>
        <w:rFonts w:cs="Arial"/>
      </w:rPr>
    </w:lvl>
    <w:lvl w:ilvl="6" w:tplc="0419000F" w:tentative="1">
      <w:start w:val="1"/>
      <w:numFmt w:val="decimal"/>
      <w:lvlText w:val="%7."/>
      <w:lvlJc w:val="left"/>
      <w:pPr>
        <w:ind w:left="5805" w:hanging="360"/>
      </w:pPr>
      <w:rPr>
        <w:rFonts w:cs="Arial"/>
      </w:rPr>
    </w:lvl>
    <w:lvl w:ilvl="7" w:tplc="04190019" w:tentative="1">
      <w:start w:val="1"/>
      <w:numFmt w:val="lowerLetter"/>
      <w:lvlText w:val="%8."/>
      <w:lvlJc w:val="left"/>
      <w:pPr>
        <w:ind w:left="6525" w:hanging="360"/>
      </w:pPr>
      <w:rPr>
        <w:rFonts w:cs="Arial"/>
      </w:rPr>
    </w:lvl>
    <w:lvl w:ilvl="8" w:tplc="0419001B" w:tentative="1">
      <w:start w:val="1"/>
      <w:numFmt w:val="lowerRoman"/>
      <w:lvlText w:val="%9."/>
      <w:lvlJc w:val="right"/>
      <w:pPr>
        <w:ind w:left="7245" w:hanging="180"/>
      </w:pPr>
      <w:rPr>
        <w:rFonts w:cs="Arial"/>
      </w:rPr>
    </w:lvl>
  </w:abstractNum>
  <w:abstractNum w:abstractNumId="24">
    <w:nsid w:val="5A6F0F58"/>
    <w:multiLevelType w:val="hybridMultilevel"/>
    <w:tmpl w:val="C0CABF58"/>
    <w:lvl w:ilvl="0" w:tplc="524C9A1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66004D37"/>
    <w:multiLevelType w:val="hybridMultilevel"/>
    <w:tmpl w:val="1DE0A578"/>
    <w:lvl w:ilvl="0" w:tplc="04190001">
      <w:start w:val="1"/>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ambria" w:hAnsi="Cambria" w:cs="Cambria" w:hint="default"/>
      </w:rPr>
    </w:lvl>
    <w:lvl w:ilvl="2" w:tplc="04190005" w:tentative="1">
      <w:start w:val="1"/>
      <w:numFmt w:val="bullet"/>
      <w:lvlText w:val=""/>
      <w:lvlJc w:val="left"/>
      <w:pPr>
        <w:ind w:left="2160" w:hanging="360"/>
      </w:pPr>
      <w:rPr>
        <w:rFonts w:ascii="Calibri" w:hAnsi="Calibri" w:hint="default"/>
      </w:rPr>
    </w:lvl>
    <w:lvl w:ilvl="3" w:tplc="04190001" w:tentative="1">
      <w:start w:val="1"/>
      <w:numFmt w:val="bullet"/>
      <w:lvlText w:val=""/>
      <w:lvlJc w:val="left"/>
      <w:pPr>
        <w:ind w:left="2880" w:hanging="360"/>
      </w:pPr>
      <w:rPr>
        <w:rFonts w:ascii="Century Schoolbook" w:hAnsi="Century Schoolbook" w:hint="default"/>
      </w:rPr>
    </w:lvl>
    <w:lvl w:ilvl="4" w:tplc="04190003" w:tentative="1">
      <w:start w:val="1"/>
      <w:numFmt w:val="bullet"/>
      <w:lvlText w:val="o"/>
      <w:lvlJc w:val="left"/>
      <w:pPr>
        <w:ind w:left="3600" w:hanging="360"/>
      </w:pPr>
      <w:rPr>
        <w:rFonts w:ascii="Cambria" w:hAnsi="Cambria" w:cs="Cambria" w:hint="default"/>
      </w:rPr>
    </w:lvl>
    <w:lvl w:ilvl="5" w:tplc="04190005" w:tentative="1">
      <w:start w:val="1"/>
      <w:numFmt w:val="bullet"/>
      <w:lvlText w:val=""/>
      <w:lvlJc w:val="left"/>
      <w:pPr>
        <w:ind w:left="4320" w:hanging="360"/>
      </w:pPr>
      <w:rPr>
        <w:rFonts w:ascii="Calibri" w:hAnsi="Calibri" w:hint="default"/>
      </w:rPr>
    </w:lvl>
    <w:lvl w:ilvl="6" w:tplc="04190001" w:tentative="1">
      <w:start w:val="1"/>
      <w:numFmt w:val="bullet"/>
      <w:lvlText w:val=""/>
      <w:lvlJc w:val="left"/>
      <w:pPr>
        <w:ind w:left="5040" w:hanging="360"/>
      </w:pPr>
      <w:rPr>
        <w:rFonts w:ascii="Century Schoolbook" w:hAnsi="Century Schoolbook" w:hint="default"/>
      </w:rPr>
    </w:lvl>
    <w:lvl w:ilvl="7" w:tplc="04190003" w:tentative="1">
      <w:start w:val="1"/>
      <w:numFmt w:val="bullet"/>
      <w:lvlText w:val="o"/>
      <w:lvlJc w:val="left"/>
      <w:pPr>
        <w:ind w:left="5760" w:hanging="360"/>
      </w:pPr>
      <w:rPr>
        <w:rFonts w:ascii="Cambria" w:hAnsi="Cambria" w:cs="Cambria" w:hint="default"/>
      </w:rPr>
    </w:lvl>
    <w:lvl w:ilvl="8" w:tplc="04190005" w:tentative="1">
      <w:start w:val="1"/>
      <w:numFmt w:val="bullet"/>
      <w:lvlText w:val=""/>
      <w:lvlJc w:val="left"/>
      <w:pPr>
        <w:ind w:left="6480" w:hanging="360"/>
      </w:pPr>
      <w:rPr>
        <w:rFonts w:ascii="Calibri" w:hAnsi="Calibri" w:hint="default"/>
      </w:rPr>
    </w:lvl>
  </w:abstractNum>
  <w:abstractNum w:abstractNumId="26">
    <w:nsid w:val="71A63B34"/>
    <w:multiLevelType w:val="hybridMultilevel"/>
    <w:tmpl w:val="2CD8CFB6"/>
    <w:lvl w:ilvl="0" w:tplc="04190001">
      <w:numFmt w:val="bullet"/>
      <w:lvlText w:val=""/>
      <w:lvlJc w:val="left"/>
      <w:pPr>
        <w:ind w:left="720" w:hanging="360"/>
      </w:pPr>
      <w:rPr>
        <w:rFonts w:ascii="Century Schoolbook" w:eastAsia="Arial" w:hAnsi="Century Schoolbook" w:cs="Arial" w:hint="default"/>
      </w:rPr>
    </w:lvl>
    <w:lvl w:ilvl="1" w:tplc="04190003" w:tentative="1">
      <w:start w:val="1"/>
      <w:numFmt w:val="bullet"/>
      <w:lvlText w:val="o"/>
      <w:lvlJc w:val="left"/>
      <w:pPr>
        <w:ind w:left="1440" w:hanging="360"/>
      </w:pPr>
      <w:rPr>
        <w:rFonts w:ascii="Cambria" w:hAnsi="Cambria" w:cs="Cambria" w:hint="default"/>
      </w:rPr>
    </w:lvl>
    <w:lvl w:ilvl="2" w:tplc="04190005" w:tentative="1">
      <w:start w:val="1"/>
      <w:numFmt w:val="bullet"/>
      <w:lvlText w:val=""/>
      <w:lvlJc w:val="left"/>
      <w:pPr>
        <w:ind w:left="2160" w:hanging="360"/>
      </w:pPr>
      <w:rPr>
        <w:rFonts w:ascii="Calibri" w:hAnsi="Calibri" w:hint="default"/>
      </w:rPr>
    </w:lvl>
    <w:lvl w:ilvl="3" w:tplc="04190001" w:tentative="1">
      <w:start w:val="1"/>
      <w:numFmt w:val="bullet"/>
      <w:lvlText w:val=""/>
      <w:lvlJc w:val="left"/>
      <w:pPr>
        <w:ind w:left="2880" w:hanging="360"/>
      </w:pPr>
      <w:rPr>
        <w:rFonts w:ascii="Century Schoolbook" w:hAnsi="Century Schoolbook" w:hint="default"/>
      </w:rPr>
    </w:lvl>
    <w:lvl w:ilvl="4" w:tplc="04190003" w:tentative="1">
      <w:start w:val="1"/>
      <w:numFmt w:val="bullet"/>
      <w:lvlText w:val="o"/>
      <w:lvlJc w:val="left"/>
      <w:pPr>
        <w:ind w:left="3600" w:hanging="360"/>
      </w:pPr>
      <w:rPr>
        <w:rFonts w:ascii="Cambria" w:hAnsi="Cambria" w:cs="Cambria" w:hint="default"/>
      </w:rPr>
    </w:lvl>
    <w:lvl w:ilvl="5" w:tplc="04190005" w:tentative="1">
      <w:start w:val="1"/>
      <w:numFmt w:val="bullet"/>
      <w:lvlText w:val=""/>
      <w:lvlJc w:val="left"/>
      <w:pPr>
        <w:ind w:left="4320" w:hanging="360"/>
      </w:pPr>
      <w:rPr>
        <w:rFonts w:ascii="Calibri" w:hAnsi="Calibri" w:hint="default"/>
      </w:rPr>
    </w:lvl>
    <w:lvl w:ilvl="6" w:tplc="04190001" w:tentative="1">
      <w:start w:val="1"/>
      <w:numFmt w:val="bullet"/>
      <w:lvlText w:val=""/>
      <w:lvlJc w:val="left"/>
      <w:pPr>
        <w:ind w:left="5040" w:hanging="360"/>
      </w:pPr>
      <w:rPr>
        <w:rFonts w:ascii="Century Schoolbook" w:hAnsi="Century Schoolbook" w:hint="default"/>
      </w:rPr>
    </w:lvl>
    <w:lvl w:ilvl="7" w:tplc="04190003" w:tentative="1">
      <w:start w:val="1"/>
      <w:numFmt w:val="bullet"/>
      <w:lvlText w:val="o"/>
      <w:lvlJc w:val="left"/>
      <w:pPr>
        <w:ind w:left="5760" w:hanging="360"/>
      </w:pPr>
      <w:rPr>
        <w:rFonts w:ascii="Cambria" w:hAnsi="Cambria" w:cs="Cambria" w:hint="default"/>
      </w:rPr>
    </w:lvl>
    <w:lvl w:ilvl="8" w:tplc="04190005" w:tentative="1">
      <w:start w:val="1"/>
      <w:numFmt w:val="bullet"/>
      <w:lvlText w:val=""/>
      <w:lvlJc w:val="left"/>
      <w:pPr>
        <w:ind w:left="6480" w:hanging="360"/>
      </w:pPr>
      <w:rPr>
        <w:rFonts w:ascii="Calibri" w:hAnsi="Calibri" w:hint="default"/>
      </w:rPr>
    </w:lvl>
  </w:abstractNum>
  <w:abstractNum w:abstractNumId="27">
    <w:nsid w:val="751E5AD0"/>
    <w:multiLevelType w:val="hybridMultilevel"/>
    <w:tmpl w:val="4C023D6C"/>
    <w:lvl w:ilvl="0" w:tplc="8A601108">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59C250C"/>
    <w:multiLevelType w:val="hybridMultilevel"/>
    <w:tmpl w:val="1C80CCE6"/>
    <w:lvl w:ilvl="0" w:tplc="1A0A7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F646AEB"/>
    <w:multiLevelType w:val="hybridMultilevel"/>
    <w:tmpl w:val="1BB69DEE"/>
    <w:lvl w:ilvl="0" w:tplc="4C6E899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4"/>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1"/>
  </w:num>
  <w:num w:numId="5">
    <w:abstractNumId w:val="23"/>
  </w:num>
  <w:num w:numId="6">
    <w:abstractNumId w:val="19"/>
  </w:num>
  <w:num w:numId="7">
    <w:abstractNumId w:val="11"/>
  </w:num>
  <w:num w:numId="8">
    <w:abstractNumId w:val="9"/>
  </w:num>
  <w:num w:numId="9">
    <w:abstractNumId w:val="22"/>
  </w:num>
  <w:num w:numId="10">
    <w:abstractNumId w:val="25"/>
  </w:num>
  <w:num w:numId="11">
    <w:abstractNumId w:val="6"/>
  </w:num>
  <w:num w:numId="12">
    <w:abstractNumId w:val="3"/>
  </w:num>
  <w:num w:numId="13">
    <w:abstractNumId w:val="14"/>
  </w:num>
  <w:num w:numId="14">
    <w:abstractNumId w:val="0"/>
  </w:num>
  <w:num w:numId="15">
    <w:abstractNumId w:val="1"/>
  </w:num>
  <w:num w:numId="16">
    <w:abstractNumId w:val="2"/>
  </w:num>
  <w:num w:numId="17">
    <w:abstractNumId w:val="20"/>
  </w:num>
  <w:num w:numId="18">
    <w:abstractNumId w:val="26"/>
  </w:num>
  <w:num w:numId="19">
    <w:abstractNumId w:val="13"/>
  </w:num>
  <w:num w:numId="20">
    <w:abstractNumId w:val="8"/>
  </w:num>
  <w:num w:numId="21">
    <w:abstractNumId w:val="28"/>
  </w:num>
  <w:num w:numId="22">
    <w:abstractNumId w:val="12"/>
  </w:num>
  <w:num w:numId="23">
    <w:abstractNumId w:val="10"/>
  </w:num>
  <w:num w:numId="24">
    <w:abstractNumId w:val="5"/>
  </w:num>
  <w:num w:numId="25">
    <w:abstractNumId w:val="4"/>
  </w:num>
  <w:num w:numId="26">
    <w:abstractNumId w:val="17"/>
  </w:num>
  <w:num w:numId="27">
    <w:abstractNumId w:val="27"/>
  </w:num>
  <w:num w:numId="28">
    <w:abstractNumId w:val="18"/>
  </w:num>
  <w:num w:numId="29">
    <w:abstractNumId w:val="16"/>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17233"/>
    <w:rsid w:val="000362EB"/>
    <w:rsid w:val="000465C9"/>
    <w:rsid w:val="00054C00"/>
    <w:rsid w:val="00073593"/>
    <w:rsid w:val="00082BD7"/>
    <w:rsid w:val="00097617"/>
    <w:rsid w:val="000C142B"/>
    <w:rsid w:val="000C6633"/>
    <w:rsid w:val="0010363D"/>
    <w:rsid w:val="001118E0"/>
    <w:rsid w:val="00171E49"/>
    <w:rsid w:val="001906BD"/>
    <w:rsid w:val="001C5A59"/>
    <w:rsid w:val="001E3224"/>
    <w:rsid w:val="0020174A"/>
    <w:rsid w:val="002222D7"/>
    <w:rsid w:val="0022748D"/>
    <w:rsid w:val="002411FB"/>
    <w:rsid w:val="00264626"/>
    <w:rsid w:val="00272133"/>
    <w:rsid w:val="002740A3"/>
    <w:rsid w:val="003248DC"/>
    <w:rsid w:val="00384CE4"/>
    <w:rsid w:val="003D1642"/>
    <w:rsid w:val="003E0245"/>
    <w:rsid w:val="003E3BAC"/>
    <w:rsid w:val="00462662"/>
    <w:rsid w:val="00482AAD"/>
    <w:rsid w:val="004946D3"/>
    <w:rsid w:val="004C30DD"/>
    <w:rsid w:val="004D61CF"/>
    <w:rsid w:val="004E3070"/>
    <w:rsid w:val="00523A45"/>
    <w:rsid w:val="005253B4"/>
    <w:rsid w:val="0053129C"/>
    <w:rsid w:val="005B15E7"/>
    <w:rsid w:val="005D6C55"/>
    <w:rsid w:val="005E6565"/>
    <w:rsid w:val="00601DC7"/>
    <w:rsid w:val="006043C7"/>
    <w:rsid w:val="0064234E"/>
    <w:rsid w:val="00694EDC"/>
    <w:rsid w:val="006C316A"/>
    <w:rsid w:val="00700FB7"/>
    <w:rsid w:val="00706EB1"/>
    <w:rsid w:val="00713102"/>
    <w:rsid w:val="00722CDA"/>
    <w:rsid w:val="00766F6D"/>
    <w:rsid w:val="00796F2C"/>
    <w:rsid w:val="007C0EA2"/>
    <w:rsid w:val="007E5D51"/>
    <w:rsid w:val="007F4BED"/>
    <w:rsid w:val="008267CD"/>
    <w:rsid w:val="00872BD8"/>
    <w:rsid w:val="008A3C39"/>
    <w:rsid w:val="008B4C75"/>
    <w:rsid w:val="008D706B"/>
    <w:rsid w:val="008E72D6"/>
    <w:rsid w:val="00914E0E"/>
    <w:rsid w:val="00954181"/>
    <w:rsid w:val="00957A99"/>
    <w:rsid w:val="00970CEA"/>
    <w:rsid w:val="00996AB9"/>
    <w:rsid w:val="009A65D3"/>
    <w:rsid w:val="009B4417"/>
    <w:rsid w:val="009C666E"/>
    <w:rsid w:val="00A349DB"/>
    <w:rsid w:val="00A90DD1"/>
    <w:rsid w:val="00A925CB"/>
    <w:rsid w:val="00AF5046"/>
    <w:rsid w:val="00AF6DE2"/>
    <w:rsid w:val="00B0003A"/>
    <w:rsid w:val="00B0370F"/>
    <w:rsid w:val="00B1486A"/>
    <w:rsid w:val="00B34A72"/>
    <w:rsid w:val="00B739C0"/>
    <w:rsid w:val="00B953C6"/>
    <w:rsid w:val="00BB13A7"/>
    <w:rsid w:val="00BB735E"/>
    <w:rsid w:val="00BD2E04"/>
    <w:rsid w:val="00C475D9"/>
    <w:rsid w:val="00C83C7E"/>
    <w:rsid w:val="00C8504F"/>
    <w:rsid w:val="00CE6167"/>
    <w:rsid w:val="00D269BF"/>
    <w:rsid w:val="00D857BF"/>
    <w:rsid w:val="00DE6745"/>
    <w:rsid w:val="00EA0E0F"/>
    <w:rsid w:val="00EC198B"/>
    <w:rsid w:val="00EC6F74"/>
    <w:rsid w:val="00ED3031"/>
    <w:rsid w:val="00ED36FE"/>
    <w:rsid w:val="00EE407C"/>
    <w:rsid w:val="00F156EB"/>
    <w:rsid w:val="00F17233"/>
    <w:rsid w:val="00F26364"/>
    <w:rsid w:val="00F51C31"/>
    <w:rsid w:val="00F62D4A"/>
    <w:rsid w:val="00F8437A"/>
    <w:rsid w:val="00FA3C9A"/>
    <w:rsid w:val="00FE4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3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6F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700FB7"/>
    <w:pPr>
      <w:keepNext/>
      <w:jc w:val="both"/>
      <w:outlineLvl w:val="1"/>
    </w:pPr>
    <w:rPr>
      <w:rFonts w:ascii="Arial" w:eastAsia="Arial Unicode MS" w:hAnsi="Arial" w:cs="Arial"/>
      <w:sz w:val="28"/>
      <w:szCs w:val="20"/>
      <w:lang/>
    </w:rPr>
  </w:style>
  <w:style w:type="paragraph" w:styleId="3">
    <w:name w:val="heading 3"/>
    <w:basedOn w:val="a"/>
    <w:next w:val="a"/>
    <w:link w:val="30"/>
    <w:qFormat/>
    <w:rsid w:val="00700FB7"/>
    <w:pPr>
      <w:keepNext/>
      <w:widowControl w:val="0"/>
      <w:autoSpaceDE w:val="0"/>
      <w:autoSpaceDN w:val="0"/>
      <w:adjustRightInd w:val="0"/>
      <w:spacing w:before="120" w:after="120"/>
      <w:jc w:val="center"/>
      <w:outlineLvl w:val="2"/>
    </w:pPr>
    <w:rPr>
      <w:rFonts w:ascii="Arial" w:eastAsia="Arial" w:hAnsi="Arial" w:cs="Arial"/>
      <w:b/>
      <w:bCs/>
      <w:kern w:val="28"/>
      <w:szCs w:val="26"/>
      <w:lang/>
    </w:rPr>
  </w:style>
  <w:style w:type="paragraph" w:styleId="6">
    <w:name w:val="heading 6"/>
    <w:basedOn w:val="a"/>
    <w:next w:val="a"/>
    <w:link w:val="60"/>
    <w:qFormat/>
    <w:rsid w:val="00700FB7"/>
    <w:pPr>
      <w:suppressAutoHyphens/>
      <w:spacing w:before="240" w:after="60"/>
      <w:jc w:val="both"/>
      <w:outlineLvl w:val="5"/>
    </w:pPr>
    <w:rPr>
      <w:rFonts w:ascii="Arial" w:eastAsia="Arial" w:hAnsi="Arial" w:cs="Arial"/>
      <w:b/>
      <w:bCs/>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3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0C142B"/>
    <w:pPr>
      <w:spacing w:before="100" w:beforeAutospacing="1" w:after="100" w:afterAutospacing="1"/>
    </w:pPr>
  </w:style>
  <w:style w:type="paragraph" w:styleId="a5">
    <w:name w:val="Balloon Text"/>
    <w:basedOn w:val="a"/>
    <w:link w:val="a6"/>
    <w:uiPriority w:val="99"/>
    <w:semiHidden/>
    <w:unhideWhenUsed/>
    <w:rsid w:val="00DE6745"/>
    <w:rPr>
      <w:rFonts w:ascii="Tahoma" w:hAnsi="Tahoma" w:cs="Tahoma"/>
      <w:sz w:val="16"/>
      <w:szCs w:val="16"/>
    </w:rPr>
  </w:style>
  <w:style w:type="character" w:customStyle="1" w:styleId="a6">
    <w:name w:val="Текст выноски Знак"/>
    <w:basedOn w:val="a0"/>
    <w:link w:val="a5"/>
    <w:uiPriority w:val="99"/>
    <w:semiHidden/>
    <w:rsid w:val="00DE6745"/>
    <w:rPr>
      <w:rFonts w:ascii="Tahoma" w:eastAsia="Times New Roman" w:hAnsi="Tahoma" w:cs="Tahoma"/>
      <w:sz w:val="16"/>
      <w:szCs w:val="16"/>
      <w:lang w:eastAsia="ru-RU"/>
    </w:rPr>
  </w:style>
  <w:style w:type="character" w:customStyle="1" w:styleId="a7">
    <w:name w:val="Абзац списка Знак"/>
    <w:link w:val="a8"/>
    <w:uiPriority w:val="34"/>
    <w:locked/>
    <w:rsid w:val="00054C00"/>
    <w:rPr>
      <w:rFonts w:ascii="Times New Roman" w:eastAsia="Times New Roman" w:hAnsi="Times New Roman" w:cs="Times New Roman"/>
      <w:sz w:val="24"/>
      <w:szCs w:val="24"/>
      <w:lang w:eastAsia="ru-RU"/>
    </w:rPr>
  </w:style>
  <w:style w:type="paragraph" w:styleId="a8">
    <w:name w:val="List Paragraph"/>
    <w:basedOn w:val="a"/>
    <w:link w:val="a7"/>
    <w:uiPriority w:val="34"/>
    <w:qFormat/>
    <w:rsid w:val="00054C00"/>
    <w:pPr>
      <w:ind w:left="708"/>
    </w:pPr>
  </w:style>
  <w:style w:type="character" w:styleId="a9">
    <w:name w:val="Hyperlink"/>
    <w:basedOn w:val="a0"/>
    <w:uiPriority w:val="99"/>
    <w:unhideWhenUsed/>
    <w:rsid w:val="00872BD8"/>
    <w:rPr>
      <w:color w:val="0000FF" w:themeColor="hyperlink"/>
      <w:u w:val="single"/>
    </w:rPr>
  </w:style>
  <w:style w:type="character" w:customStyle="1" w:styleId="UnresolvedMention">
    <w:name w:val="Unresolved Mention"/>
    <w:basedOn w:val="a0"/>
    <w:uiPriority w:val="99"/>
    <w:semiHidden/>
    <w:unhideWhenUsed/>
    <w:rsid w:val="00872BD8"/>
    <w:rPr>
      <w:color w:val="605E5C"/>
      <w:shd w:val="clear" w:color="auto" w:fill="E1DFDD"/>
    </w:rPr>
  </w:style>
  <w:style w:type="character" w:customStyle="1" w:styleId="10">
    <w:name w:val="Заголовок 1 Знак"/>
    <w:basedOn w:val="a0"/>
    <w:link w:val="1"/>
    <w:rsid w:val="00EC6F74"/>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700FB7"/>
    <w:rPr>
      <w:rFonts w:ascii="Arial" w:eastAsia="Arial Unicode MS" w:hAnsi="Arial" w:cs="Arial"/>
      <w:sz w:val="28"/>
      <w:szCs w:val="20"/>
      <w:lang/>
    </w:rPr>
  </w:style>
  <w:style w:type="character" w:customStyle="1" w:styleId="30">
    <w:name w:val="Заголовок 3 Знак"/>
    <w:basedOn w:val="a0"/>
    <w:link w:val="3"/>
    <w:rsid w:val="00700FB7"/>
    <w:rPr>
      <w:rFonts w:ascii="Arial" w:eastAsia="Arial" w:hAnsi="Arial" w:cs="Arial"/>
      <w:b/>
      <w:bCs/>
      <w:kern w:val="28"/>
      <w:sz w:val="24"/>
      <w:szCs w:val="26"/>
      <w:lang/>
    </w:rPr>
  </w:style>
  <w:style w:type="character" w:customStyle="1" w:styleId="60">
    <w:name w:val="Заголовок 6 Знак"/>
    <w:basedOn w:val="a0"/>
    <w:link w:val="6"/>
    <w:rsid w:val="00700FB7"/>
    <w:rPr>
      <w:rFonts w:ascii="Arial" w:eastAsia="Arial" w:hAnsi="Arial" w:cs="Arial"/>
      <w:b/>
      <w:bCs/>
      <w:lang/>
    </w:rPr>
  </w:style>
  <w:style w:type="paragraph" w:styleId="aa">
    <w:name w:val="No Spacing"/>
    <w:link w:val="ab"/>
    <w:uiPriority w:val="99"/>
    <w:qFormat/>
    <w:rsid w:val="00700FB7"/>
    <w:pPr>
      <w:spacing w:after="0" w:line="240" w:lineRule="auto"/>
    </w:pPr>
    <w:rPr>
      <w:rFonts w:ascii="Arial Unicode MS" w:eastAsia="Arial" w:hAnsi="Arial Unicode MS" w:cs="Arial"/>
      <w:szCs w:val="20"/>
      <w:lang w:eastAsia="ru-RU"/>
    </w:rPr>
  </w:style>
  <w:style w:type="character" w:customStyle="1" w:styleId="ab">
    <w:name w:val="Без интервала Знак"/>
    <w:link w:val="aa"/>
    <w:uiPriority w:val="99"/>
    <w:locked/>
    <w:rsid w:val="00700FB7"/>
    <w:rPr>
      <w:rFonts w:ascii="Arial Unicode MS" w:eastAsia="Arial" w:hAnsi="Arial Unicode MS" w:cs="Arial"/>
      <w:szCs w:val="20"/>
      <w:lang w:eastAsia="ru-RU"/>
    </w:rPr>
  </w:style>
  <w:style w:type="character" w:styleId="ac">
    <w:name w:val="Strong"/>
    <w:uiPriority w:val="22"/>
    <w:qFormat/>
    <w:rsid w:val="00700FB7"/>
    <w:rPr>
      <w:rFonts w:cs="Arial"/>
      <w:b/>
    </w:rPr>
  </w:style>
  <w:style w:type="character" w:customStyle="1" w:styleId="apple-converted-space">
    <w:name w:val="apple-converted-space"/>
    <w:rsid w:val="00700FB7"/>
  </w:style>
  <w:style w:type="paragraph" w:styleId="ad">
    <w:name w:val="header"/>
    <w:basedOn w:val="a"/>
    <w:link w:val="ae"/>
    <w:uiPriority w:val="99"/>
    <w:rsid w:val="00700FB7"/>
    <w:pPr>
      <w:tabs>
        <w:tab w:val="center" w:pos="4677"/>
        <w:tab w:val="right" w:pos="9355"/>
      </w:tabs>
    </w:pPr>
    <w:rPr>
      <w:rFonts w:ascii="Arial Unicode MS" w:eastAsia="Arial Unicode MS" w:hAnsi="Arial Unicode MS" w:cs="Arial"/>
      <w:sz w:val="20"/>
      <w:szCs w:val="20"/>
      <w:lang/>
    </w:rPr>
  </w:style>
  <w:style w:type="character" w:customStyle="1" w:styleId="ae">
    <w:name w:val="Верхний колонтитул Знак"/>
    <w:basedOn w:val="a0"/>
    <w:link w:val="ad"/>
    <w:uiPriority w:val="99"/>
    <w:rsid w:val="00700FB7"/>
    <w:rPr>
      <w:rFonts w:ascii="Arial Unicode MS" w:eastAsia="Arial Unicode MS" w:hAnsi="Arial Unicode MS" w:cs="Arial"/>
      <w:sz w:val="20"/>
      <w:szCs w:val="20"/>
      <w:lang/>
    </w:rPr>
  </w:style>
  <w:style w:type="paragraph" w:styleId="af">
    <w:name w:val="footer"/>
    <w:basedOn w:val="a"/>
    <w:link w:val="af0"/>
    <w:uiPriority w:val="99"/>
    <w:rsid w:val="00700FB7"/>
    <w:pPr>
      <w:tabs>
        <w:tab w:val="center" w:pos="4677"/>
        <w:tab w:val="right" w:pos="9355"/>
      </w:tabs>
    </w:pPr>
    <w:rPr>
      <w:rFonts w:ascii="Arial Unicode MS" w:eastAsia="Arial Unicode MS" w:hAnsi="Arial Unicode MS" w:cs="Arial"/>
      <w:sz w:val="20"/>
      <w:szCs w:val="20"/>
      <w:lang/>
    </w:rPr>
  </w:style>
  <w:style w:type="character" w:customStyle="1" w:styleId="af0">
    <w:name w:val="Нижний колонтитул Знак"/>
    <w:basedOn w:val="a0"/>
    <w:link w:val="af"/>
    <w:uiPriority w:val="99"/>
    <w:rsid w:val="00700FB7"/>
    <w:rPr>
      <w:rFonts w:ascii="Arial Unicode MS" w:eastAsia="Arial Unicode MS" w:hAnsi="Arial Unicode MS" w:cs="Arial"/>
      <w:sz w:val="20"/>
      <w:szCs w:val="20"/>
      <w:lang/>
    </w:rPr>
  </w:style>
  <w:style w:type="character" w:customStyle="1" w:styleId="apple-style-span">
    <w:name w:val="apple-style-span"/>
    <w:uiPriority w:val="99"/>
    <w:rsid w:val="00700FB7"/>
  </w:style>
  <w:style w:type="paragraph" w:customStyle="1" w:styleId="p16">
    <w:name w:val="p16"/>
    <w:basedOn w:val="a"/>
    <w:uiPriority w:val="99"/>
    <w:rsid w:val="00700FB7"/>
    <w:pPr>
      <w:spacing w:before="100" w:beforeAutospacing="1" w:after="100" w:afterAutospacing="1"/>
    </w:pPr>
    <w:rPr>
      <w:rFonts w:ascii="Arial" w:eastAsia="Arial" w:hAnsi="Arial" w:cs="Arial"/>
    </w:rPr>
  </w:style>
  <w:style w:type="paragraph" w:customStyle="1" w:styleId="p17">
    <w:name w:val="p17"/>
    <w:basedOn w:val="a"/>
    <w:uiPriority w:val="99"/>
    <w:rsid w:val="00700FB7"/>
    <w:pPr>
      <w:spacing w:before="100" w:beforeAutospacing="1" w:after="100" w:afterAutospacing="1"/>
    </w:pPr>
    <w:rPr>
      <w:rFonts w:ascii="Arial" w:eastAsia="Arial" w:hAnsi="Arial" w:cs="Arial"/>
    </w:rPr>
  </w:style>
  <w:style w:type="character" w:customStyle="1" w:styleId="s2">
    <w:name w:val="s2"/>
    <w:uiPriority w:val="99"/>
    <w:rsid w:val="00700FB7"/>
  </w:style>
  <w:style w:type="paragraph" w:customStyle="1" w:styleId="p8">
    <w:name w:val="p8"/>
    <w:basedOn w:val="a"/>
    <w:uiPriority w:val="99"/>
    <w:rsid w:val="00700FB7"/>
    <w:pPr>
      <w:spacing w:before="100" w:beforeAutospacing="1" w:after="100" w:afterAutospacing="1"/>
    </w:pPr>
    <w:rPr>
      <w:rFonts w:ascii="Arial" w:eastAsia="Arial" w:hAnsi="Arial" w:cs="Arial"/>
    </w:rPr>
  </w:style>
  <w:style w:type="character" w:customStyle="1" w:styleId="s3">
    <w:name w:val="s3"/>
    <w:uiPriority w:val="99"/>
    <w:rsid w:val="00700FB7"/>
  </w:style>
  <w:style w:type="character" w:customStyle="1" w:styleId="s4">
    <w:name w:val="s4"/>
    <w:uiPriority w:val="99"/>
    <w:rsid w:val="00700FB7"/>
  </w:style>
  <w:style w:type="paragraph" w:customStyle="1" w:styleId="p6">
    <w:name w:val="p6"/>
    <w:basedOn w:val="a"/>
    <w:uiPriority w:val="99"/>
    <w:rsid w:val="00700FB7"/>
    <w:pPr>
      <w:spacing w:before="100" w:beforeAutospacing="1" w:after="100" w:afterAutospacing="1"/>
    </w:pPr>
    <w:rPr>
      <w:rFonts w:ascii="Arial" w:eastAsia="Arial" w:hAnsi="Arial" w:cs="Arial"/>
    </w:rPr>
  </w:style>
  <w:style w:type="paragraph" w:customStyle="1" w:styleId="p10">
    <w:name w:val="p10"/>
    <w:basedOn w:val="a"/>
    <w:uiPriority w:val="99"/>
    <w:rsid w:val="00700FB7"/>
    <w:pPr>
      <w:spacing w:before="100" w:beforeAutospacing="1" w:after="100" w:afterAutospacing="1"/>
    </w:pPr>
    <w:rPr>
      <w:rFonts w:ascii="Arial" w:eastAsia="Arial" w:hAnsi="Arial" w:cs="Arial"/>
    </w:rPr>
  </w:style>
  <w:style w:type="paragraph" w:customStyle="1" w:styleId="default">
    <w:name w:val="default"/>
    <w:basedOn w:val="a"/>
    <w:uiPriority w:val="99"/>
    <w:rsid w:val="00700FB7"/>
    <w:pPr>
      <w:spacing w:before="100" w:beforeAutospacing="1" w:after="100" w:afterAutospacing="1"/>
    </w:pPr>
    <w:rPr>
      <w:rFonts w:ascii="Arial" w:eastAsia="Arial" w:hAnsi="Arial" w:cs="Arial"/>
    </w:rPr>
  </w:style>
  <w:style w:type="table" w:customStyle="1" w:styleId="11">
    <w:name w:val="Сетка таблицы1"/>
    <w:rsid w:val="00700FB7"/>
    <w:pPr>
      <w:spacing w:after="0" w:line="240" w:lineRule="auto"/>
    </w:pPr>
    <w:rPr>
      <w:rFonts w:ascii="Arial" w:eastAsia="Arial"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700FB7"/>
    <w:pPr>
      <w:spacing w:after="0" w:line="240" w:lineRule="auto"/>
    </w:pPr>
    <w:rPr>
      <w:rFonts w:ascii="Arial" w:eastAsia="Arial"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700FB7"/>
    <w:pPr>
      <w:autoSpaceDE w:val="0"/>
      <w:autoSpaceDN w:val="0"/>
      <w:adjustRightInd w:val="0"/>
      <w:spacing w:after="0" w:line="240" w:lineRule="auto"/>
    </w:pPr>
    <w:rPr>
      <w:rFonts w:ascii="Arial" w:eastAsia="Arial" w:hAnsi="Arial" w:cs="Arial"/>
      <w:color w:val="000000"/>
      <w:sz w:val="24"/>
      <w:szCs w:val="24"/>
      <w:lang w:eastAsia="ru-RU"/>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700FB7"/>
    <w:rPr>
      <w:sz w:val="24"/>
    </w:rPr>
  </w:style>
  <w:style w:type="paragraph" w:styleId="af1">
    <w:name w:val="Body Text"/>
    <w:aliases w:val="Знак,Знак1 Знак,Основной текст1,Основной текст1 Знак Знак"/>
    <w:basedOn w:val="a"/>
    <w:link w:val="af2"/>
    <w:rsid w:val="00700FB7"/>
    <w:rPr>
      <w:rFonts w:ascii="Arial Unicode MS" w:eastAsia="Arial Unicode MS" w:hAnsi="Arial Unicode MS" w:cs="Arial"/>
      <w:sz w:val="20"/>
      <w:szCs w:val="20"/>
      <w:lang w:eastAsia="en-US"/>
    </w:rPr>
  </w:style>
  <w:style w:type="character" w:customStyle="1" w:styleId="af2">
    <w:name w:val="Основной текст Знак"/>
    <w:aliases w:val="Знак Знак,Знак1 Знак Знак,Основной текст1 Знак,Основной текст1 Знак Знак Знак"/>
    <w:basedOn w:val="a0"/>
    <w:link w:val="af1"/>
    <w:rsid w:val="00700FB7"/>
    <w:rPr>
      <w:rFonts w:ascii="Arial Unicode MS" w:eastAsia="Arial Unicode MS" w:hAnsi="Arial Unicode MS" w:cs="Arial"/>
      <w:sz w:val="20"/>
      <w:szCs w:val="20"/>
      <w:lang/>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700FB7"/>
  </w:style>
  <w:style w:type="paragraph" w:styleId="af3">
    <w:name w:val="Body Text Indent"/>
    <w:basedOn w:val="a"/>
    <w:link w:val="af4"/>
    <w:uiPriority w:val="99"/>
    <w:semiHidden/>
    <w:rsid w:val="00700FB7"/>
    <w:pPr>
      <w:spacing w:after="120"/>
      <w:ind w:left="283"/>
    </w:pPr>
    <w:rPr>
      <w:rFonts w:ascii="Arial" w:eastAsia="Arial Unicode MS" w:hAnsi="Arial" w:cs="Arial"/>
      <w:szCs w:val="20"/>
      <w:lang/>
    </w:rPr>
  </w:style>
  <w:style w:type="character" w:customStyle="1" w:styleId="af4">
    <w:name w:val="Основной текст с отступом Знак"/>
    <w:basedOn w:val="a0"/>
    <w:link w:val="af3"/>
    <w:uiPriority w:val="99"/>
    <w:semiHidden/>
    <w:rsid w:val="00700FB7"/>
    <w:rPr>
      <w:rFonts w:ascii="Arial" w:eastAsia="Arial Unicode MS" w:hAnsi="Arial" w:cs="Arial"/>
      <w:sz w:val="24"/>
      <w:szCs w:val="20"/>
      <w:lang w:eastAsia="ru-RU"/>
    </w:rPr>
  </w:style>
  <w:style w:type="paragraph" w:styleId="22">
    <w:name w:val="Body Text Indent 2"/>
    <w:basedOn w:val="a"/>
    <w:link w:val="23"/>
    <w:semiHidden/>
    <w:rsid w:val="00700FB7"/>
    <w:pPr>
      <w:spacing w:after="120" w:line="480" w:lineRule="auto"/>
      <w:ind w:left="283"/>
    </w:pPr>
    <w:rPr>
      <w:rFonts w:ascii="Arial" w:eastAsia="Arial Unicode MS" w:hAnsi="Arial" w:cs="Arial"/>
      <w:szCs w:val="20"/>
      <w:lang/>
    </w:rPr>
  </w:style>
  <w:style w:type="character" w:customStyle="1" w:styleId="23">
    <w:name w:val="Основной текст с отступом 2 Знак"/>
    <w:basedOn w:val="a0"/>
    <w:link w:val="22"/>
    <w:semiHidden/>
    <w:rsid w:val="00700FB7"/>
    <w:rPr>
      <w:rFonts w:ascii="Arial" w:eastAsia="Arial Unicode MS" w:hAnsi="Arial" w:cs="Arial"/>
      <w:sz w:val="24"/>
      <w:szCs w:val="20"/>
      <w:lang w:eastAsia="ru-RU"/>
    </w:rPr>
  </w:style>
  <w:style w:type="paragraph" w:customStyle="1" w:styleId="13">
    <w:name w:val="Заголовок оглавления1"/>
    <w:basedOn w:val="1"/>
    <w:next w:val="a"/>
    <w:uiPriority w:val="99"/>
    <w:rsid w:val="00700FB7"/>
    <w:pPr>
      <w:keepNext w:val="0"/>
      <w:keepLines w:val="0"/>
      <w:pBdr>
        <w:bottom w:val="thinThickSmallGap" w:sz="12" w:space="1" w:color="943634"/>
      </w:pBdr>
      <w:spacing w:before="400" w:after="200" w:line="252" w:lineRule="auto"/>
      <w:jc w:val="center"/>
      <w:outlineLvl w:val="9"/>
    </w:pPr>
    <w:rPr>
      <w:rFonts w:ascii="Verdana" w:eastAsia="Arial Unicode MS" w:hAnsi="Verdana" w:cs="Arial"/>
      <w:caps/>
      <w:color w:val="632423"/>
      <w:spacing w:val="20"/>
      <w:sz w:val="28"/>
      <w:szCs w:val="20"/>
      <w:lang w:val="en-US"/>
    </w:rPr>
  </w:style>
  <w:style w:type="table" w:customStyle="1" w:styleId="31">
    <w:name w:val="Сетка таблицы3"/>
    <w:uiPriority w:val="99"/>
    <w:rsid w:val="00700FB7"/>
    <w:pPr>
      <w:spacing w:after="0" w:line="240" w:lineRule="auto"/>
    </w:pPr>
    <w:rPr>
      <w:rFonts w:ascii="Arial" w:eastAsia="Arial"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700FB7"/>
    <w:pPr>
      <w:spacing w:after="0" w:line="240" w:lineRule="auto"/>
    </w:pPr>
    <w:rPr>
      <w:rFonts w:ascii="Arial" w:eastAsia="Arial"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uiPriority w:val="99"/>
    <w:qFormat/>
    <w:rsid w:val="00700FB7"/>
    <w:rPr>
      <w:rFonts w:cs="Arial"/>
      <w:i/>
    </w:rPr>
  </w:style>
  <w:style w:type="character" w:styleId="af6">
    <w:name w:val="Subtle Emphasis"/>
    <w:uiPriority w:val="99"/>
    <w:qFormat/>
    <w:rsid w:val="00700FB7"/>
    <w:rPr>
      <w:rFonts w:cs="Arial"/>
      <w:i/>
      <w:color w:val="808080"/>
    </w:rPr>
  </w:style>
  <w:style w:type="table" w:customStyle="1" w:styleId="5">
    <w:name w:val="Сетка таблицы5"/>
    <w:uiPriority w:val="99"/>
    <w:rsid w:val="00700FB7"/>
    <w:pPr>
      <w:spacing w:after="0" w:line="240" w:lineRule="auto"/>
    </w:pPr>
    <w:rPr>
      <w:rFonts w:ascii="Arial" w:eastAsia="Arial"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uiPriority w:val="99"/>
    <w:rsid w:val="00700FB7"/>
    <w:rPr>
      <w:rFonts w:cs="Arial"/>
      <w:color w:val="800080"/>
      <w:u w:val="single"/>
    </w:rPr>
  </w:style>
  <w:style w:type="paragraph" w:customStyle="1" w:styleId="xl65">
    <w:name w:val="xl65"/>
    <w:basedOn w:val="a"/>
    <w:rsid w:val="00700FB7"/>
    <w:pPr>
      <w:shd w:val="clear" w:color="000000" w:fill="95B3D7"/>
      <w:spacing w:before="100" w:beforeAutospacing="1" w:after="100" w:afterAutospacing="1"/>
    </w:pPr>
    <w:rPr>
      <w:rFonts w:ascii="Arial" w:eastAsia="Arial" w:hAnsi="Arial" w:cs="Arial"/>
    </w:rPr>
  </w:style>
  <w:style w:type="paragraph" w:customStyle="1" w:styleId="xl66">
    <w:name w:val="xl66"/>
    <w:basedOn w:val="a"/>
    <w:rsid w:val="00700FB7"/>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rFonts w:ascii="Arial" w:eastAsia="Arial" w:hAnsi="Arial" w:cs="Arial"/>
      <w:sz w:val="18"/>
      <w:szCs w:val="18"/>
    </w:rPr>
  </w:style>
  <w:style w:type="paragraph" w:customStyle="1" w:styleId="xl67">
    <w:name w:val="xl67"/>
    <w:basedOn w:val="a"/>
    <w:rsid w:val="00700FB7"/>
    <w:pPr>
      <w:pBdr>
        <w:top w:val="single" w:sz="4" w:space="0" w:color="auto"/>
        <w:left w:val="single" w:sz="4" w:space="0" w:color="auto"/>
        <w:right w:val="single" w:sz="8" w:space="0" w:color="auto"/>
      </w:pBdr>
      <w:shd w:val="clear" w:color="000000" w:fill="8DB4E2"/>
      <w:spacing w:before="100" w:beforeAutospacing="1" w:after="100" w:afterAutospacing="1"/>
      <w:jc w:val="center"/>
      <w:textAlignment w:val="center"/>
    </w:pPr>
    <w:rPr>
      <w:rFonts w:ascii="Arial" w:eastAsia="Arial" w:hAnsi="Arial" w:cs="Arial"/>
      <w:sz w:val="18"/>
      <w:szCs w:val="18"/>
    </w:rPr>
  </w:style>
  <w:style w:type="paragraph" w:customStyle="1" w:styleId="xl68">
    <w:name w:val="xl68"/>
    <w:basedOn w:val="a"/>
    <w:rsid w:val="00700FB7"/>
    <w:pPr>
      <w:pBdr>
        <w:left w:val="single" w:sz="4" w:space="0" w:color="auto"/>
        <w:bottom w:val="single" w:sz="4" w:space="0" w:color="auto"/>
        <w:right w:val="single" w:sz="4" w:space="0" w:color="auto"/>
      </w:pBdr>
      <w:shd w:val="clear" w:color="000000" w:fill="B8CCE4"/>
      <w:spacing w:before="100" w:beforeAutospacing="1" w:after="100" w:afterAutospacing="1"/>
    </w:pPr>
    <w:rPr>
      <w:rFonts w:ascii="Arial" w:eastAsia="Arial" w:hAnsi="Arial" w:cs="Arial"/>
    </w:rPr>
  </w:style>
  <w:style w:type="paragraph" w:customStyle="1" w:styleId="xl69">
    <w:name w:val="xl69"/>
    <w:basedOn w:val="a"/>
    <w:rsid w:val="00700FB7"/>
    <w:pPr>
      <w:pBdr>
        <w:left w:val="single" w:sz="4" w:space="0" w:color="auto"/>
        <w:bottom w:val="single" w:sz="4" w:space="0" w:color="auto"/>
        <w:right w:val="single" w:sz="8" w:space="0" w:color="auto"/>
      </w:pBdr>
      <w:shd w:val="clear" w:color="000000" w:fill="B8CCE4"/>
      <w:spacing w:before="100" w:beforeAutospacing="1" w:after="100" w:afterAutospacing="1"/>
    </w:pPr>
    <w:rPr>
      <w:rFonts w:ascii="Arial" w:eastAsia="Arial" w:hAnsi="Arial" w:cs="Arial"/>
    </w:rPr>
  </w:style>
  <w:style w:type="paragraph" w:customStyle="1" w:styleId="xl70">
    <w:name w:val="xl70"/>
    <w:basedOn w:val="a"/>
    <w:rsid w:val="00700FB7"/>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pPr>
    <w:rPr>
      <w:rFonts w:ascii="Arial" w:eastAsia="Arial" w:hAnsi="Arial" w:cs="Arial"/>
    </w:rPr>
  </w:style>
  <w:style w:type="paragraph" w:customStyle="1" w:styleId="xl71">
    <w:name w:val="xl71"/>
    <w:basedOn w:val="a"/>
    <w:rsid w:val="00700FB7"/>
    <w:pPr>
      <w:pBdr>
        <w:top w:val="single" w:sz="8" w:space="0" w:color="auto"/>
        <w:left w:val="single" w:sz="4" w:space="0" w:color="auto"/>
        <w:bottom w:val="single" w:sz="8" w:space="0" w:color="auto"/>
        <w:right w:val="single" w:sz="8" w:space="0" w:color="auto"/>
      </w:pBdr>
      <w:shd w:val="clear" w:color="000000" w:fill="E6B8B7"/>
      <w:spacing w:before="100" w:beforeAutospacing="1" w:after="100" w:afterAutospacing="1"/>
    </w:pPr>
    <w:rPr>
      <w:rFonts w:ascii="Arial" w:eastAsia="Arial" w:hAnsi="Arial" w:cs="Arial"/>
    </w:rPr>
  </w:style>
  <w:style w:type="paragraph" w:customStyle="1" w:styleId="xl72">
    <w:name w:val="xl72"/>
    <w:basedOn w:val="a"/>
    <w:rsid w:val="00700FB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Arial" w:eastAsia="Arial" w:hAnsi="Arial" w:cs="Arial"/>
      <w:b/>
      <w:bCs/>
    </w:rPr>
  </w:style>
  <w:style w:type="paragraph" w:customStyle="1" w:styleId="xl73">
    <w:name w:val="xl73"/>
    <w:basedOn w:val="a"/>
    <w:rsid w:val="00700FB7"/>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pPr>
    <w:rPr>
      <w:rFonts w:ascii="Arial" w:eastAsia="Arial" w:hAnsi="Arial" w:cs="Arial"/>
      <w:b/>
      <w:bCs/>
    </w:rPr>
  </w:style>
  <w:style w:type="paragraph" w:customStyle="1" w:styleId="xl74">
    <w:name w:val="xl74"/>
    <w:basedOn w:val="a"/>
    <w:rsid w:val="00700FB7"/>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Arial" w:eastAsia="Arial" w:hAnsi="Arial" w:cs="Arial"/>
      <w:b/>
      <w:bCs/>
    </w:rPr>
  </w:style>
  <w:style w:type="paragraph" w:customStyle="1" w:styleId="xl75">
    <w:name w:val="xl75"/>
    <w:basedOn w:val="a"/>
    <w:rsid w:val="00700FB7"/>
    <w:pPr>
      <w:pBdr>
        <w:left w:val="single" w:sz="4" w:space="0" w:color="auto"/>
        <w:bottom w:val="single" w:sz="4" w:space="0" w:color="auto"/>
        <w:right w:val="single" w:sz="4" w:space="0" w:color="auto"/>
      </w:pBdr>
      <w:shd w:val="clear" w:color="000000" w:fill="95B3D7"/>
      <w:spacing w:before="100" w:beforeAutospacing="1" w:after="100" w:afterAutospacing="1"/>
    </w:pPr>
    <w:rPr>
      <w:rFonts w:ascii="Arial" w:eastAsia="Arial" w:hAnsi="Arial" w:cs="Arial"/>
      <w:b/>
      <w:bCs/>
    </w:rPr>
  </w:style>
  <w:style w:type="paragraph" w:customStyle="1" w:styleId="xl76">
    <w:name w:val="xl76"/>
    <w:basedOn w:val="a"/>
    <w:rsid w:val="00700FB7"/>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pPr>
    <w:rPr>
      <w:rFonts w:ascii="Arial" w:eastAsia="Arial" w:hAnsi="Arial" w:cs="Arial"/>
      <w:b/>
      <w:bCs/>
    </w:rPr>
  </w:style>
  <w:style w:type="paragraph" w:customStyle="1" w:styleId="xl77">
    <w:name w:val="xl77"/>
    <w:basedOn w:val="a"/>
    <w:rsid w:val="00700FB7"/>
    <w:pPr>
      <w:shd w:val="clear" w:color="000000" w:fill="95B3D7"/>
      <w:spacing w:before="100" w:beforeAutospacing="1" w:after="100" w:afterAutospacing="1"/>
    </w:pPr>
    <w:rPr>
      <w:rFonts w:ascii="Arial" w:eastAsia="Arial" w:hAnsi="Arial" w:cs="Arial"/>
      <w:b/>
      <w:bCs/>
    </w:rPr>
  </w:style>
  <w:style w:type="paragraph" w:customStyle="1" w:styleId="xl78">
    <w:name w:val="xl78"/>
    <w:basedOn w:val="a"/>
    <w:rsid w:val="00700FB7"/>
    <w:pPr>
      <w:pBdr>
        <w:top w:val="single" w:sz="8" w:space="0" w:color="auto"/>
        <w:left w:val="single" w:sz="4" w:space="0" w:color="auto"/>
        <w:bottom w:val="single" w:sz="8" w:space="0" w:color="auto"/>
      </w:pBdr>
      <w:shd w:val="clear" w:color="000000" w:fill="E6B8B7"/>
      <w:spacing w:before="100" w:beforeAutospacing="1" w:after="100" w:afterAutospacing="1"/>
    </w:pPr>
    <w:rPr>
      <w:rFonts w:ascii="Arial" w:eastAsia="Arial" w:hAnsi="Arial" w:cs="Arial"/>
    </w:rPr>
  </w:style>
  <w:style w:type="paragraph" w:customStyle="1" w:styleId="xl79">
    <w:name w:val="xl79"/>
    <w:basedOn w:val="a"/>
    <w:rsid w:val="00700FB7"/>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pPr>
    <w:rPr>
      <w:rFonts w:ascii="Arial" w:eastAsia="Arial" w:hAnsi="Arial" w:cs="Arial"/>
    </w:rPr>
  </w:style>
  <w:style w:type="paragraph" w:customStyle="1" w:styleId="xl80">
    <w:name w:val="xl80"/>
    <w:basedOn w:val="a"/>
    <w:rsid w:val="00700FB7"/>
    <w:pPr>
      <w:pBdr>
        <w:left w:val="single" w:sz="8" w:space="0" w:color="auto"/>
        <w:bottom w:val="single" w:sz="4" w:space="0" w:color="auto"/>
        <w:right w:val="single" w:sz="4" w:space="0" w:color="auto"/>
      </w:pBdr>
      <w:shd w:val="clear" w:color="000000" w:fill="B8CCE4"/>
      <w:spacing w:before="100" w:beforeAutospacing="1" w:after="100" w:afterAutospacing="1"/>
    </w:pPr>
    <w:rPr>
      <w:rFonts w:ascii="Arial" w:eastAsia="Arial" w:hAnsi="Arial" w:cs="Arial"/>
    </w:rPr>
  </w:style>
  <w:style w:type="paragraph" w:customStyle="1" w:styleId="xl81">
    <w:name w:val="xl81"/>
    <w:basedOn w:val="a"/>
    <w:rsid w:val="00700FB7"/>
    <w:pPr>
      <w:pBdr>
        <w:left w:val="single" w:sz="8" w:space="0" w:color="auto"/>
        <w:bottom w:val="single" w:sz="4" w:space="0" w:color="auto"/>
        <w:right w:val="single" w:sz="4" w:space="0" w:color="auto"/>
      </w:pBdr>
      <w:shd w:val="clear" w:color="000000" w:fill="95B3D7"/>
      <w:spacing w:before="100" w:beforeAutospacing="1" w:after="100" w:afterAutospacing="1"/>
    </w:pPr>
    <w:rPr>
      <w:rFonts w:ascii="Arial" w:eastAsia="Arial" w:hAnsi="Arial" w:cs="Arial"/>
      <w:b/>
      <w:bCs/>
    </w:rPr>
  </w:style>
  <w:style w:type="paragraph" w:customStyle="1" w:styleId="xl82">
    <w:name w:val="xl82"/>
    <w:basedOn w:val="a"/>
    <w:rsid w:val="00700FB7"/>
    <w:pPr>
      <w:pBdr>
        <w:left w:val="single" w:sz="4" w:space="0" w:color="auto"/>
        <w:bottom w:val="single" w:sz="4" w:space="0" w:color="auto"/>
        <w:right w:val="single" w:sz="8" w:space="0" w:color="auto"/>
      </w:pBdr>
      <w:shd w:val="clear" w:color="000000" w:fill="95B3D7"/>
      <w:spacing w:before="100" w:beforeAutospacing="1" w:after="100" w:afterAutospacing="1"/>
    </w:pPr>
    <w:rPr>
      <w:rFonts w:ascii="Arial" w:eastAsia="Arial" w:hAnsi="Arial" w:cs="Arial"/>
      <w:b/>
      <w:bCs/>
    </w:rPr>
  </w:style>
  <w:style w:type="paragraph" w:customStyle="1" w:styleId="xl83">
    <w:name w:val="xl83"/>
    <w:basedOn w:val="a"/>
    <w:rsid w:val="00700FB7"/>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pPr>
    <w:rPr>
      <w:rFonts w:ascii="Arial" w:eastAsia="Arial" w:hAnsi="Arial" w:cs="Arial"/>
      <w:b/>
      <w:bCs/>
    </w:rPr>
  </w:style>
  <w:style w:type="paragraph" w:customStyle="1" w:styleId="xl84">
    <w:name w:val="xl84"/>
    <w:basedOn w:val="a"/>
    <w:rsid w:val="00700FB7"/>
    <w:pPr>
      <w:pBdr>
        <w:top w:val="single" w:sz="4" w:space="0" w:color="auto"/>
        <w:left w:val="single" w:sz="4" w:space="0" w:color="auto"/>
        <w:right w:val="single" w:sz="8" w:space="0" w:color="auto"/>
      </w:pBdr>
      <w:shd w:val="clear" w:color="000000" w:fill="8DB4E2"/>
      <w:spacing w:before="100" w:beforeAutospacing="1" w:after="100" w:afterAutospacing="1"/>
      <w:jc w:val="center"/>
      <w:textAlignment w:val="center"/>
    </w:pPr>
    <w:rPr>
      <w:rFonts w:ascii="Symbol" w:eastAsia="Arial" w:hAnsi="Symbol" w:cs="Symbol"/>
      <w:sz w:val="18"/>
      <w:szCs w:val="18"/>
    </w:rPr>
  </w:style>
  <w:style w:type="paragraph" w:customStyle="1" w:styleId="xl85">
    <w:name w:val="xl85"/>
    <w:basedOn w:val="a"/>
    <w:rsid w:val="00700FB7"/>
    <w:pPr>
      <w:pBdr>
        <w:left w:val="single" w:sz="4" w:space="0" w:color="auto"/>
        <w:bottom w:val="single" w:sz="4" w:space="0" w:color="auto"/>
      </w:pBdr>
      <w:shd w:val="clear" w:color="000000" w:fill="B8CCE4"/>
      <w:spacing w:before="100" w:beforeAutospacing="1" w:after="100" w:afterAutospacing="1"/>
      <w:jc w:val="center"/>
    </w:pPr>
    <w:rPr>
      <w:rFonts w:ascii="Arial" w:eastAsia="Arial" w:hAnsi="Arial" w:cs="Arial"/>
    </w:rPr>
  </w:style>
  <w:style w:type="paragraph" w:customStyle="1" w:styleId="xl86">
    <w:name w:val="xl86"/>
    <w:basedOn w:val="a"/>
    <w:rsid w:val="00700FB7"/>
    <w:pPr>
      <w:pBdr>
        <w:top w:val="single" w:sz="8" w:space="0" w:color="auto"/>
        <w:left w:val="single" w:sz="4" w:space="0" w:color="auto"/>
        <w:bottom w:val="single" w:sz="8" w:space="0" w:color="auto"/>
      </w:pBdr>
      <w:shd w:val="clear" w:color="000000" w:fill="E6B8B7"/>
      <w:spacing w:before="100" w:beforeAutospacing="1" w:after="100" w:afterAutospacing="1"/>
      <w:jc w:val="center"/>
    </w:pPr>
    <w:rPr>
      <w:rFonts w:ascii="Arial" w:eastAsia="Arial" w:hAnsi="Arial" w:cs="Arial"/>
    </w:rPr>
  </w:style>
  <w:style w:type="paragraph" w:customStyle="1" w:styleId="xl87">
    <w:name w:val="xl87"/>
    <w:basedOn w:val="a"/>
    <w:rsid w:val="00700FB7"/>
    <w:pPr>
      <w:pBdr>
        <w:top w:val="single" w:sz="4" w:space="0" w:color="auto"/>
        <w:left w:val="single" w:sz="4" w:space="0" w:color="auto"/>
        <w:bottom w:val="single" w:sz="4" w:space="0" w:color="auto"/>
      </w:pBdr>
      <w:shd w:val="clear" w:color="000000" w:fill="95B3D7"/>
      <w:spacing w:before="100" w:beforeAutospacing="1" w:after="100" w:afterAutospacing="1"/>
      <w:jc w:val="center"/>
    </w:pPr>
    <w:rPr>
      <w:rFonts w:ascii="Arial" w:eastAsia="Arial" w:hAnsi="Arial" w:cs="Arial"/>
      <w:b/>
      <w:bCs/>
    </w:rPr>
  </w:style>
  <w:style w:type="paragraph" w:customStyle="1" w:styleId="xl88">
    <w:name w:val="xl88"/>
    <w:basedOn w:val="a"/>
    <w:rsid w:val="00700FB7"/>
    <w:pPr>
      <w:pBdr>
        <w:left w:val="single" w:sz="8" w:space="0" w:color="auto"/>
        <w:bottom w:val="single" w:sz="4" w:space="0" w:color="auto"/>
        <w:right w:val="single" w:sz="4" w:space="0" w:color="auto"/>
      </w:pBdr>
      <w:shd w:val="clear" w:color="000000" w:fill="8DB4E2"/>
      <w:spacing w:before="100" w:beforeAutospacing="1" w:after="100" w:afterAutospacing="1"/>
    </w:pPr>
    <w:rPr>
      <w:rFonts w:ascii="Arial" w:eastAsia="Arial" w:hAnsi="Arial" w:cs="Arial"/>
    </w:rPr>
  </w:style>
  <w:style w:type="paragraph" w:customStyle="1" w:styleId="xl89">
    <w:name w:val="xl89"/>
    <w:basedOn w:val="a"/>
    <w:rsid w:val="00700FB7"/>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rPr>
      <w:rFonts w:ascii="Arial" w:eastAsia="Arial" w:hAnsi="Arial" w:cs="Arial"/>
      <w:b/>
      <w:bCs/>
    </w:rPr>
  </w:style>
  <w:style w:type="paragraph" w:customStyle="1" w:styleId="xl90">
    <w:name w:val="xl90"/>
    <w:basedOn w:val="a"/>
    <w:rsid w:val="00700FB7"/>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rPr>
      <w:rFonts w:ascii="Arial" w:eastAsia="Arial" w:hAnsi="Arial" w:cs="Arial"/>
    </w:rPr>
  </w:style>
  <w:style w:type="paragraph" w:customStyle="1" w:styleId="xl91">
    <w:name w:val="xl91"/>
    <w:basedOn w:val="a"/>
    <w:rsid w:val="00700FB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Arial" w:eastAsia="Arial" w:hAnsi="Arial" w:cs="Arial"/>
    </w:rPr>
  </w:style>
  <w:style w:type="paragraph" w:customStyle="1" w:styleId="xl92">
    <w:name w:val="xl92"/>
    <w:basedOn w:val="a"/>
    <w:rsid w:val="00700FB7"/>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pPr>
    <w:rPr>
      <w:rFonts w:ascii="Arial" w:eastAsia="Arial" w:hAnsi="Arial" w:cs="Arial"/>
    </w:rPr>
  </w:style>
  <w:style w:type="paragraph" w:customStyle="1" w:styleId="xl93">
    <w:name w:val="xl93"/>
    <w:basedOn w:val="a"/>
    <w:rsid w:val="00700FB7"/>
    <w:pPr>
      <w:pBdr>
        <w:bottom w:val="single" w:sz="4" w:space="0" w:color="auto"/>
        <w:right w:val="single" w:sz="4" w:space="0" w:color="auto"/>
      </w:pBdr>
      <w:shd w:val="clear" w:color="000000" w:fill="B8CCE4"/>
      <w:spacing w:before="100" w:beforeAutospacing="1" w:after="100" w:afterAutospacing="1"/>
    </w:pPr>
    <w:rPr>
      <w:rFonts w:ascii="Arial" w:eastAsia="Arial" w:hAnsi="Arial" w:cs="Arial"/>
    </w:rPr>
  </w:style>
  <w:style w:type="paragraph" w:customStyle="1" w:styleId="xl94">
    <w:name w:val="xl94"/>
    <w:basedOn w:val="a"/>
    <w:rsid w:val="00700FB7"/>
    <w:pPr>
      <w:pBdr>
        <w:top w:val="single" w:sz="4" w:space="0" w:color="auto"/>
        <w:bottom w:val="single" w:sz="4" w:space="0" w:color="auto"/>
        <w:right w:val="single" w:sz="4" w:space="0" w:color="auto"/>
      </w:pBdr>
      <w:shd w:val="clear" w:color="000000" w:fill="95B3D7"/>
      <w:spacing w:before="100" w:beforeAutospacing="1" w:after="100" w:afterAutospacing="1"/>
    </w:pPr>
    <w:rPr>
      <w:rFonts w:ascii="Arial" w:eastAsia="Arial" w:hAnsi="Arial" w:cs="Arial"/>
      <w:b/>
      <w:bCs/>
    </w:rPr>
  </w:style>
  <w:style w:type="paragraph" w:customStyle="1" w:styleId="xl95">
    <w:name w:val="xl95"/>
    <w:basedOn w:val="a"/>
    <w:rsid w:val="00700FB7"/>
    <w:pPr>
      <w:pBdr>
        <w:top w:val="single" w:sz="8" w:space="0" w:color="auto"/>
        <w:left w:val="single" w:sz="4" w:space="0" w:color="auto"/>
        <w:right w:val="single" w:sz="4" w:space="0" w:color="auto"/>
      </w:pBdr>
      <w:shd w:val="clear" w:color="000000" w:fill="E6B8B7"/>
      <w:spacing w:before="100" w:beforeAutospacing="1" w:after="100" w:afterAutospacing="1"/>
    </w:pPr>
    <w:rPr>
      <w:rFonts w:ascii="Arial" w:eastAsia="Arial" w:hAnsi="Arial" w:cs="Arial"/>
    </w:rPr>
  </w:style>
  <w:style w:type="paragraph" w:customStyle="1" w:styleId="xl96">
    <w:name w:val="xl96"/>
    <w:basedOn w:val="a"/>
    <w:rsid w:val="00700FB7"/>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pPr>
    <w:rPr>
      <w:rFonts w:ascii="Arial" w:eastAsia="Arial" w:hAnsi="Arial" w:cs="Arial"/>
    </w:rPr>
  </w:style>
  <w:style w:type="paragraph" w:customStyle="1" w:styleId="xl97">
    <w:name w:val="xl97"/>
    <w:basedOn w:val="a"/>
    <w:rsid w:val="00700FB7"/>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Arial" w:eastAsia="Arial" w:hAnsi="Arial" w:cs="Arial"/>
    </w:rPr>
  </w:style>
  <w:style w:type="paragraph" w:customStyle="1" w:styleId="xl98">
    <w:name w:val="xl98"/>
    <w:basedOn w:val="a"/>
    <w:rsid w:val="00700FB7"/>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pPr>
    <w:rPr>
      <w:rFonts w:ascii="Arial" w:eastAsia="Arial" w:hAnsi="Arial" w:cs="Arial"/>
    </w:rPr>
  </w:style>
  <w:style w:type="paragraph" w:customStyle="1" w:styleId="xl99">
    <w:name w:val="xl99"/>
    <w:basedOn w:val="a"/>
    <w:rsid w:val="00700FB7"/>
    <w:pPr>
      <w:pBdr>
        <w:left w:val="single" w:sz="4" w:space="0" w:color="auto"/>
      </w:pBdr>
      <w:shd w:val="clear" w:color="000000" w:fill="B8CCE4"/>
      <w:spacing w:before="100" w:beforeAutospacing="1" w:after="100" w:afterAutospacing="1"/>
      <w:jc w:val="center"/>
    </w:pPr>
    <w:rPr>
      <w:rFonts w:ascii="Arial" w:eastAsia="Arial" w:hAnsi="Arial" w:cs="Arial"/>
    </w:rPr>
  </w:style>
  <w:style w:type="paragraph" w:customStyle="1" w:styleId="xl100">
    <w:name w:val="xl100"/>
    <w:basedOn w:val="a"/>
    <w:rsid w:val="00700FB7"/>
    <w:pPr>
      <w:pBdr>
        <w:top w:val="single" w:sz="4" w:space="0" w:color="auto"/>
        <w:left w:val="single" w:sz="8" w:space="0" w:color="auto"/>
        <w:right w:val="single" w:sz="4" w:space="0" w:color="auto"/>
      </w:pBdr>
      <w:shd w:val="clear" w:color="000000" w:fill="8DB4E2"/>
      <w:spacing w:before="100" w:beforeAutospacing="1" w:after="100" w:afterAutospacing="1"/>
    </w:pPr>
    <w:rPr>
      <w:rFonts w:ascii="Arial" w:eastAsia="Arial" w:hAnsi="Arial" w:cs="Arial"/>
    </w:rPr>
  </w:style>
  <w:style w:type="paragraph" w:customStyle="1" w:styleId="xl101">
    <w:name w:val="xl101"/>
    <w:basedOn w:val="a"/>
    <w:rsid w:val="00700FB7"/>
    <w:pPr>
      <w:pBdr>
        <w:top w:val="single" w:sz="4" w:space="0" w:color="auto"/>
        <w:left w:val="single" w:sz="4" w:space="0" w:color="auto"/>
        <w:right w:val="single" w:sz="4" w:space="0" w:color="auto"/>
      </w:pBdr>
      <w:shd w:val="clear" w:color="000000" w:fill="8DB4E2"/>
      <w:spacing w:before="100" w:beforeAutospacing="1" w:after="100" w:afterAutospacing="1"/>
    </w:pPr>
    <w:rPr>
      <w:rFonts w:ascii="Arial" w:eastAsia="Arial" w:hAnsi="Arial" w:cs="Arial"/>
    </w:rPr>
  </w:style>
  <w:style w:type="paragraph" w:customStyle="1" w:styleId="xl102">
    <w:name w:val="xl102"/>
    <w:basedOn w:val="a"/>
    <w:rsid w:val="00700FB7"/>
    <w:pPr>
      <w:pBdr>
        <w:top w:val="single" w:sz="4" w:space="0" w:color="auto"/>
        <w:left w:val="single" w:sz="4" w:space="0" w:color="auto"/>
        <w:right w:val="single" w:sz="8" w:space="0" w:color="auto"/>
      </w:pBdr>
      <w:shd w:val="clear" w:color="000000" w:fill="8DB4E2"/>
      <w:spacing w:before="100" w:beforeAutospacing="1" w:after="100" w:afterAutospacing="1"/>
    </w:pPr>
    <w:rPr>
      <w:rFonts w:ascii="Arial" w:eastAsia="Arial" w:hAnsi="Arial" w:cs="Arial"/>
    </w:rPr>
  </w:style>
  <w:style w:type="paragraph" w:customStyle="1" w:styleId="xl103">
    <w:name w:val="xl103"/>
    <w:basedOn w:val="a"/>
    <w:rsid w:val="00700FB7"/>
    <w:pPr>
      <w:pBdr>
        <w:right w:val="single" w:sz="4" w:space="0" w:color="auto"/>
      </w:pBdr>
      <w:shd w:val="clear" w:color="000000" w:fill="B8CCE4"/>
      <w:spacing w:before="100" w:beforeAutospacing="1" w:after="100" w:afterAutospacing="1"/>
    </w:pPr>
    <w:rPr>
      <w:rFonts w:ascii="Arial" w:eastAsia="Arial" w:hAnsi="Arial" w:cs="Arial"/>
    </w:rPr>
  </w:style>
  <w:style w:type="paragraph" w:customStyle="1" w:styleId="xl104">
    <w:name w:val="xl104"/>
    <w:basedOn w:val="a"/>
    <w:rsid w:val="00700FB7"/>
    <w:pPr>
      <w:pBdr>
        <w:left w:val="single" w:sz="4" w:space="0" w:color="auto"/>
        <w:right w:val="single" w:sz="4" w:space="0" w:color="auto"/>
      </w:pBdr>
      <w:shd w:val="clear" w:color="000000" w:fill="B8CCE4"/>
      <w:spacing w:before="100" w:beforeAutospacing="1" w:after="100" w:afterAutospacing="1"/>
    </w:pPr>
    <w:rPr>
      <w:rFonts w:ascii="Arial" w:eastAsia="Arial" w:hAnsi="Arial" w:cs="Arial"/>
    </w:rPr>
  </w:style>
  <w:style w:type="paragraph" w:customStyle="1" w:styleId="xl105">
    <w:name w:val="xl105"/>
    <w:basedOn w:val="a"/>
    <w:rsid w:val="00700FB7"/>
    <w:pPr>
      <w:pBdr>
        <w:left w:val="single" w:sz="4" w:space="0" w:color="auto"/>
        <w:right w:val="single" w:sz="8" w:space="0" w:color="auto"/>
      </w:pBdr>
      <w:shd w:val="clear" w:color="000000" w:fill="B8CCE4"/>
      <w:spacing w:before="100" w:beforeAutospacing="1" w:after="100" w:afterAutospacing="1"/>
    </w:pPr>
    <w:rPr>
      <w:rFonts w:ascii="Arial" w:eastAsia="Arial" w:hAnsi="Arial" w:cs="Arial"/>
    </w:rPr>
  </w:style>
  <w:style w:type="paragraph" w:customStyle="1" w:styleId="xl106">
    <w:name w:val="xl106"/>
    <w:basedOn w:val="a"/>
    <w:rsid w:val="00700FB7"/>
    <w:pPr>
      <w:pBdr>
        <w:left w:val="single" w:sz="8" w:space="0" w:color="auto"/>
        <w:right w:val="single" w:sz="4" w:space="0" w:color="auto"/>
      </w:pBdr>
      <w:shd w:val="clear" w:color="000000" w:fill="B8CCE4"/>
      <w:spacing w:before="100" w:beforeAutospacing="1" w:after="100" w:afterAutospacing="1"/>
    </w:pPr>
    <w:rPr>
      <w:rFonts w:ascii="Arial" w:eastAsia="Arial" w:hAnsi="Arial" w:cs="Arial"/>
    </w:rPr>
  </w:style>
  <w:style w:type="paragraph" w:customStyle="1" w:styleId="xl107">
    <w:name w:val="xl107"/>
    <w:basedOn w:val="a"/>
    <w:rsid w:val="00700FB7"/>
    <w:pPr>
      <w:pBdr>
        <w:top w:val="single" w:sz="8"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Arial" w:eastAsia="Arial" w:hAnsi="Arial" w:cs="Arial"/>
      <w:b/>
      <w:bCs/>
    </w:rPr>
  </w:style>
  <w:style w:type="paragraph" w:customStyle="1" w:styleId="xl108">
    <w:name w:val="xl108"/>
    <w:basedOn w:val="a"/>
    <w:rsid w:val="00700FB7"/>
    <w:pPr>
      <w:pBdr>
        <w:top w:val="single" w:sz="8" w:space="0" w:color="auto"/>
        <w:left w:val="single" w:sz="4" w:space="0" w:color="auto"/>
        <w:bottom w:val="single" w:sz="4" w:space="0" w:color="auto"/>
      </w:pBdr>
      <w:shd w:val="clear" w:color="000000" w:fill="95B3D7"/>
      <w:spacing w:before="100" w:beforeAutospacing="1" w:after="100" w:afterAutospacing="1"/>
      <w:jc w:val="center"/>
    </w:pPr>
    <w:rPr>
      <w:rFonts w:ascii="Arial" w:eastAsia="Arial" w:hAnsi="Arial" w:cs="Arial"/>
      <w:b/>
      <w:bCs/>
    </w:rPr>
  </w:style>
  <w:style w:type="paragraph" w:customStyle="1" w:styleId="xl109">
    <w:name w:val="xl109"/>
    <w:basedOn w:val="a"/>
    <w:rsid w:val="00700FB7"/>
    <w:pPr>
      <w:pBdr>
        <w:top w:val="single" w:sz="8" w:space="0" w:color="auto"/>
        <w:left w:val="single" w:sz="4" w:space="0" w:color="auto"/>
        <w:bottom w:val="single" w:sz="4" w:space="0" w:color="auto"/>
        <w:right w:val="single" w:sz="8" w:space="0" w:color="auto"/>
      </w:pBdr>
      <w:shd w:val="clear" w:color="000000" w:fill="95B3D7"/>
      <w:spacing w:before="100" w:beforeAutospacing="1" w:after="100" w:afterAutospacing="1"/>
    </w:pPr>
    <w:rPr>
      <w:rFonts w:ascii="Arial" w:eastAsia="Arial" w:hAnsi="Arial" w:cs="Arial"/>
      <w:b/>
      <w:bCs/>
    </w:rPr>
  </w:style>
  <w:style w:type="paragraph" w:customStyle="1" w:styleId="xl110">
    <w:name w:val="xl110"/>
    <w:basedOn w:val="a"/>
    <w:rsid w:val="00700FB7"/>
    <w:pPr>
      <w:pBdr>
        <w:top w:val="single" w:sz="8" w:space="0" w:color="auto"/>
        <w:left w:val="single" w:sz="8" w:space="0" w:color="auto"/>
        <w:bottom w:val="single" w:sz="4" w:space="0" w:color="auto"/>
        <w:right w:val="single" w:sz="4" w:space="0" w:color="auto"/>
      </w:pBdr>
      <w:shd w:val="clear" w:color="000000" w:fill="95B3D7"/>
      <w:spacing w:before="100" w:beforeAutospacing="1" w:after="100" w:afterAutospacing="1"/>
    </w:pPr>
    <w:rPr>
      <w:rFonts w:ascii="Arial" w:eastAsia="Arial" w:hAnsi="Arial" w:cs="Arial"/>
      <w:b/>
      <w:bCs/>
    </w:rPr>
  </w:style>
  <w:style w:type="paragraph" w:customStyle="1" w:styleId="xl111">
    <w:name w:val="xl111"/>
    <w:basedOn w:val="a"/>
    <w:rsid w:val="00700FB7"/>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eastAsia="Arial" w:hAnsi="Arial" w:cs="Arial"/>
      <w:b/>
      <w:bCs/>
      <w:sz w:val="18"/>
      <w:szCs w:val="18"/>
    </w:rPr>
  </w:style>
  <w:style w:type="paragraph" w:customStyle="1" w:styleId="xl112">
    <w:name w:val="xl112"/>
    <w:basedOn w:val="a"/>
    <w:rsid w:val="00700FB7"/>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eastAsia="Arial" w:hAnsi="Arial" w:cs="Arial"/>
      <w:b/>
      <w:bCs/>
      <w:sz w:val="18"/>
      <w:szCs w:val="18"/>
    </w:rPr>
  </w:style>
  <w:style w:type="paragraph" w:customStyle="1" w:styleId="xl113">
    <w:name w:val="xl113"/>
    <w:basedOn w:val="a"/>
    <w:rsid w:val="00700FB7"/>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jc w:val="center"/>
      <w:textAlignment w:val="center"/>
    </w:pPr>
    <w:rPr>
      <w:rFonts w:ascii="Arial" w:eastAsia="Arial" w:hAnsi="Arial" w:cs="Arial"/>
      <w:b/>
      <w:bCs/>
      <w:sz w:val="18"/>
      <w:szCs w:val="18"/>
    </w:rPr>
  </w:style>
  <w:style w:type="paragraph" w:customStyle="1" w:styleId="xl114">
    <w:name w:val="xl114"/>
    <w:basedOn w:val="a"/>
    <w:rsid w:val="00700FB7"/>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eastAsia="Arial" w:hAnsi="Arial" w:cs="Arial"/>
      <w:b/>
      <w:bCs/>
      <w:sz w:val="18"/>
      <w:szCs w:val="18"/>
    </w:rPr>
  </w:style>
  <w:style w:type="paragraph" w:customStyle="1" w:styleId="xl115">
    <w:name w:val="xl115"/>
    <w:basedOn w:val="a"/>
    <w:rsid w:val="00700FB7"/>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eastAsia="Arial" w:hAnsi="Arial" w:cs="Arial"/>
      <w:b/>
      <w:bCs/>
      <w:sz w:val="18"/>
      <w:szCs w:val="18"/>
    </w:rPr>
  </w:style>
  <w:style w:type="paragraph" w:customStyle="1" w:styleId="xl116">
    <w:name w:val="xl116"/>
    <w:basedOn w:val="a"/>
    <w:rsid w:val="00700FB7"/>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jc w:val="center"/>
      <w:textAlignment w:val="center"/>
    </w:pPr>
    <w:rPr>
      <w:rFonts w:ascii="Arial" w:eastAsia="Arial" w:hAnsi="Arial" w:cs="Arial"/>
      <w:b/>
      <w:bCs/>
      <w:sz w:val="18"/>
      <w:szCs w:val="18"/>
    </w:rPr>
  </w:style>
  <w:style w:type="paragraph" w:customStyle="1" w:styleId="xl117">
    <w:name w:val="xl117"/>
    <w:basedOn w:val="a"/>
    <w:rsid w:val="00700FB7"/>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pPr>
    <w:rPr>
      <w:rFonts w:ascii="Arial" w:eastAsia="Arial" w:hAnsi="Arial" w:cs="Arial"/>
      <w:b/>
      <w:bCs/>
    </w:rPr>
  </w:style>
  <w:style w:type="paragraph" w:customStyle="1" w:styleId="xl118">
    <w:name w:val="xl118"/>
    <w:basedOn w:val="a"/>
    <w:rsid w:val="00700FB7"/>
    <w:pPr>
      <w:pBdr>
        <w:top w:val="single" w:sz="4" w:space="0" w:color="auto"/>
        <w:left w:val="single" w:sz="4" w:space="0" w:color="auto"/>
        <w:bottom w:val="single" w:sz="8" w:space="0" w:color="auto"/>
      </w:pBdr>
      <w:shd w:val="clear" w:color="000000" w:fill="95B3D7"/>
      <w:spacing w:before="100" w:beforeAutospacing="1" w:after="100" w:afterAutospacing="1"/>
      <w:jc w:val="center"/>
    </w:pPr>
    <w:rPr>
      <w:rFonts w:ascii="Arial" w:eastAsia="Arial" w:hAnsi="Arial" w:cs="Arial"/>
      <w:b/>
      <w:bCs/>
    </w:rPr>
  </w:style>
  <w:style w:type="paragraph" w:customStyle="1" w:styleId="xl119">
    <w:name w:val="xl119"/>
    <w:basedOn w:val="a"/>
    <w:rsid w:val="00700FB7"/>
    <w:pPr>
      <w:pBdr>
        <w:top w:val="single" w:sz="4" w:space="0" w:color="auto"/>
        <w:left w:val="single" w:sz="8" w:space="0" w:color="auto"/>
        <w:bottom w:val="single" w:sz="8" w:space="0" w:color="auto"/>
        <w:right w:val="single" w:sz="4" w:space="0" w:color="auto"/>
      </w:pBdr>
      <w:shd w:val="clear" w:color="000000" w:fill="95B3D7"/>
      <w:spacing w:before="100" w:beforeAutospacing="1" w:after="100" w:afterAutospacing="1"/>
      <w:jc w:val="center"/>
      <w:textAlignment w:val="center"/>
    </w:pPr>
    <w:rPr>
      <w:rFonts w:ascii="Arial" w:eastAsia="Arial" w:hAnsi="Arial" w:cs="Arial"/>
      <w:b/>
      <w:bCs/>
      <w:sz w:val="18"/>
      <w:szCs w:val="18"/>
    </w:rPr>
  </w:style>
  <w:style w:type="paragraph" w:customStyle="1" w:styleId="xl120">
    <w:name w:val="xl120"/>
    <w:basedOn w:val="a"/>
    <w:rsid w:val="00700FB7"/>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jc w:val="center"/>
      <w:textAlignment w:val="center"/>
    </w:pPr>
    <w:rPr>
      <w:rFonts w:ascii="Arial" w:eastAsia="Arial" w:hAnsi="Arial" w:cs="Arial"/>
      <w:b/>
      <w:bCs/>
      <w:sz w:val="18"/>
      <w:szCs w:val="18"/>
    </w:rPr>
  </w:style>
  <w:style w:type="paragraph" w:customStyle="1" w:styleId="xl121">
    <w:name w:val="xl121"/>
    <w:basedOn w:val="a"/>
    <w:rsid w:val="00700FB7"/>
    <w:pPr>
      <w:pBdr>
        <w:top w:val="single" w:sz="4" w:space="0" w:color="auto"/>
        <w:left w:val="single" w:sz="4" w:space="0" w:color="auto"/>
        <w:bottom w:val="single" w:sz="8" w:space="0" w:color="auto"/>
        <w:right w:val="single" w:sz="8" w:space="0" w:color="auto"/>
      </w:pBdr>
      <w:shd w:val="clear" w:color="000000" w:fill="95B3D7"/>
      <w:spacing w:before="100" w:beforeAutospacing="1" w:after="100" w:afterAutospacing="1"/>
      <w:jc w:val="center"/>
      <w:textAlignment w:val="center"/>
    </w:pPr>
    <w:rPr>
      <w:rFonts w:ascii="Arial" w:eastAsia="Arial" w:hAnsi="Arial" w:cs="Arial"/>
      <w:b/>
      <w:bCs/>
      <w:sz w:val="18"/>
      <w:szCs w:val="18"/>
    </w:rPr>
  </w:style>
  <w:style w:type="paragraph" w:customStyle="1" w:styleId="xl122">
    <w:name w:val="xl122"/>
    <w:basedOn w:val="a"/>
    <w:rsid w:val="00700FB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eastAsia="Arial" w:hAnsi="Arial" w:cs="Arial"/>
      <w:sz w:val="18"/>
      <w:szCs w:val="18"/>
    </w:rPr>
  </w:style>
  <w:style w:type="paragraph" w:customStyle="1" w:styleId="xl123">
    <w:name w:val="xl123"/>
    <w:basedOn w:val="a"/>
    <w:rsid w:val="00700FB7"/>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eastAsia="Arial" w:hAnsi="Arial" w:cs="Arial"/>
      <w:sz w:val="18"/>
      <w:szCs w:val="18"/>
    </w:rPr>
  </w:style>
  <w:style w:type="paragraph" w:customStyle="1" w:styleId="xl124">
    <w:name w:val="xl124"/>
    <w:basedOn w:val="a"/>
    <w:rsid w:val="00700FB7"/>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eastAsia="Arial" w:hAnsi="Arial" w:cs="Arial"/>
      <w:sz w:val="18"/>
      <w:szCs w:val="18"/>
    </w:rPr>
  </w:style>
  <w:style w:type="paragraph" w:customStyle="1" w:styleId="xl125">
    <w:name w:val="xl125"/>
    <w:basedOn w:val="a"/>
    <w:rsid w:val="00700FB7"/>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jc w:val="center"/>
      <w:textAlignment w:val="center"/>
    </w:pPr>
    <w:rPr>
      <w:rFonts w:ascii="Arial" w:eastAsia="Arial" w:hAnsi="Arial" w:cs="Arial"/>
      <w:sz w:val="18"/>
      <w:szCs w:val="18"/>
    </w:rPr>
  </w:style>
  <w:style w:type="paragraph" w:customStyle="1" w:styleId="xl126">
    <w:name w:val="xl126"/>
    <w:basedOn w:val="a"/>
    <w:rsid w:val="00700FB7"/>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eastAsia="Arial" w:hAnsi="Arial" w:cs="Arial"/>
      <w:sz w:val="18"/>
      <w:szCs w:val="18"/>
    </w:rPr>
  </w:style>
  <w:style w:type="paragraph" w:customStyle="1" w:styleId="xl127">
    <w:name w:val="xl127"/>
    <w:basedOn w:val="a"/>
    <w:rsid w:val="00700FB7"/>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eastAsia="Arial" w:hAnsi="Arial" w:cs="Arial"/>
      <w:sz w:val="18"/>
      <w:szCs w:val="18"/>
    </w:rPr>
  </w:style>
  <w:style w:type="paragraph" w:customStyle="1" w:styleId="xl128">
    <w:name w:val="xl128"/>
    <w:basedOn w:val="a"/>
    <w:rsid w:val="00700FB7"/>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eastAsia="Arial" w:hAnsi="Arial" w:cs="Arial"/>
      <w:sz w:val="18"/>
      <w:szCs w:val="18"/>
    </w:rPr>
  </w:style>
  <w:style w:type="paragraph" w:customStyle="1" w:styleId="xl129">
    <w:name w:val="xl129"/>
    <w:basedOn w:val="a"/>
    <w:rsid w:val="00700FB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eastAsia="Arial" w:hAnsi="Arial" w:cs="Arial"/>
      <w:sz w:val="18"/>
      <w:szCs w:val="18"/>
    </w:rPr>
  </w:style>
  <w:style w:type="paragraph" w:customStyle="1" w:styleId="xl130">
    <w:name w:val="xl130"/>
    <w:basedOn w:val="a"/>
    <w:rsid w:val="00700FB7"/>
    <w:pPr>
      <w:pBdr>
        <w:top w:val="single" w:sz="4" w:space="0" w:color="auto"/>
        <w:left w:val="single" w:sz="8" w:space="0" w:color="auto"/>
        <w:right w:val="single" w:sz="4" w:space="0" w:color="auto"/>
      </w:pBdr>
      <w:shd w:val="clear" w:color="000000" w:fill="8DB4E2"/>
      <w:spacing w:before="100" w:beforeAutospacing="1" w:after="100" w:afterAutospacing="1"/>
      <w:jc w:val="center"/>
      <w:textAlignment w:val="center"/>
    </w:pPr>
    <w:rPr>
      <w:rFonts w:ascii="Arial" w:eastAsia="Arial" w:hAnsi="Arial" w:cs="Arial"/>
      <w:sz w:val="18"/>
      <w:szCs w:val="18"/>
    </w:rPr>
  </w:style>
  <w:style w:type="paragraph" w:customStyle="1" w:styleId="xl131">
    <w:name w:val="xl131"/>
    <w:basedOn w:val="a"/>
    <w:rsid w:val="00700FB7"/>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rFonts w:ascii="Arial" w:eastAsia="Arial" w:hAnsi="Arial" w:cs="Arial"/>
      <w:sz w:val="18"/>
      <w:szCs w:val="18"/>
    </w:rPr>
  </w:style>
  <w:style w:type="paragraph" w:customStyle="1" w:styleId="xl132">
    <w:name w:val="xl132"/>
    <w:basedOn w:val="a"/>
    <w:rsid w:val="00700FB7"/>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rFonts w:ascii="Arial" w:eastAsia="Arial" w:hAnsi="Arial" w:cs="Arial"/>
      <w:sz w:val="18"/>
      <w:szCs w:val="18"/>
    </w:rPr>
  </w:style>
  <w:style w:type="paragraph" w:customStyle="1" w:styleId="xl133">
    <w:name w:val="xl133"/>
    <w:basedOn w:val="a"/>
    <w:rsid w:val="00700FB7"/>
    <w:pPr>
      <w:pBdr>
        <w:top w:val="single" w:sz="4" w:space="0" w:color="auto"/>
        <w:left w:val="single" w:sz="4" w:space="0" w:color="auto"/>
      </w:pBdr>
      <w:shd w:val="clear" w:color="000000" w:fill="8DB4E2"/>
      <w:spacing w:before="100" w:beforeAutospacing="1" w:after="100" w:afterAutospacing="1"/>
      <w:jc w:val="center"/>
      <w:textAlignment w:val="center"/>
    </w:pPr>
    <w:rPr>
      <w:rFonts w:ascii="Arial" w:eastAsia="Arial" w:hAnsi="Arial" w:cs="Arial"/>
      <w:sz w:val="18"/>
      <w:szCs w:val="18"/>
    </w:rPr>
  </w:style>
  <w:style w:type="paragraph" w:customStyle="1" w:styleId="xl134">
    <w:name w:val="xl134"/>
    <w:basedOn w:val="a"/>
    <w:rsid w:val="00700FB7"/>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Wingdings" w:eastAsia="Arial Unicode MS" w:hAnsi="Wingdings" w:cs="Wingdings"/>
      <w:color w:val="000000"/>
      <w:sz w:val="18"/>
      <w:szCs w:val="18"/>
    </w:rPr>
  </w:style>
  <w:style w:type="paragraph" w:customStyle="1" w:styleId="xl135">
    <w:name w:val="xl135"/>
    <w:basedOn w:val="a"/>
    <w:rsid w:val="00700FB7"/>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Wingdings" w:eastAsia="Arial Unicode MS" w:hAnsi="Wingdings" w:cs="Wingdings"/>
      <w:color w:val="000000"/>
      <w:sz w:val="18"/>
      <w:szCs w:val="18"/>
    </w:rPr>
  </w:style>
  <w:style w:type="paragraph" w:customStyle="1" w:styleId="xl136">
    <w:name w:val="xl136"/>
    <w:basedOn w:val="a"/>
    <w:rsid w:val="00700FB7"/>
    <w:pPr>
      <w:pBdr>
        <w:top w:val="single" w:sz="4" w:space="0" w:color="auto"/>
        <w:left w:val="single" w:sz="8" w:space="0" w:color="auto"/>
        <w:right w:val="single" w:sz="4" w:space="0" w:color="auto"/>
      </w:pBdr>
      <w:shd w:val="clear" w:color="000000" w:fill="8DB4E2"/>
      <w:spacing w:before="100" w:beforeAutospacing="1" w:after="100" w:afterAutospacing="1"/>
      <w:jc w:val="center"/>
      <w:textAlignment w:val="center"/>
    </w:pPr>
    <w:rPr>
      <w:rFonts w:ascii="Wingdings" w:eastAsia="Arial Unicode MS" w:hAnsi="Wingdings" w:cs="Wingdings"/>
      <w:color w:val="000000"/>
      <w:sz w:val="18"/>
      <w:szCs w:val="18"/>
    </w:rPr>
  </w:style>
  <w:style w:type="paragraph" w:customStyle="1" w:styleId="xl137">
    <w:name w:val="xl137"/>
    <w:basedOn w:val="a"/>
    <w:rsid w:val="00700FB7"/>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jc w:val="center"/>
      <w:textAlignment w:val="center"/>
    </w:pPr>
    <w:rPr>
      <w:rFonts w:ascii="Arial" w:eastAsia="Arial" w:hAnsi="Arial" w:cs="Arial"/>
      <w:sz w:val="18"/>
      <w:szCs w:val="18"/>
    </w:rPr>
  </w:style>
  <w:style w:type="paragraph" w:customStyle="1" w:styleId="xl138">
    <w:name w:val="xl138"/>
    <w:basedOn w:val="a"/>
    <w:rsid w:val="00700FB7"/>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pPr>
    <w:rPr>
      <w:rFonts w:ascii="Arial" w:eastAsia="Arial" w:hAnsi="Arial" w:cs="Arial"/>
      <w:b/>
      <w:bCs/>
    </w:rPr>
  </w:style>
  <w:style w:type="paragraph" w:customStyle="1" w:styleId="xl139">
    <w:name w:val="xl139"/>
    <w:basedOn w:val="a"/>
    <w:rsid w:val="00700FB7"/>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pPr>
    <w:rPr>
      <w:rFonts w:ascii="Arial" w:eastAsia="Arial" w:hAnsi="Arial" w:cs="Arial"/>
      <w:b/>
      <w:bCs/>
    </w:rPr>
  </w:style>
  <w:style w:type="paragraph" w:customStyle="1" w:styleId="xl140">
    <w:name w:val="xl140"/>
    <w:basedOn w:val="a"/>
    <w:rsid w:val="00700FB7"/>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pPr>
    <w:rPr>
      <w:rFonts w:ascii="Arial" w:eastAsia="Arial" w:hAnsi="Arial" w:cs="Arial"/>
    </w:rPr>
  </w:style>
  <w:style w:type="paragraph" w:customStyle="1" w:styleId="xl141">
    <w:name w:val="xl141"/>
    <w:basedOn w:val="a"/>
    <w:rsid w:val="00700FB7"/>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pPr>
    <w:rPr>
      <w:rFonts w:ascii="Arial" w:eastAsia="Arial" w:hAnsi="Arial" w:cs="Arial"/>
    </w:rPr>
  </w:style>
  <w:style w:type="paragraph" w:customStyle="1" w:styleId="xl142">
    <w:name w:val="xl142"/>
    <w:basedOn w:val="a"/>
    <w:rsid w:val="00700FB7"/>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pPr>
    <w:rPr>
      <w:rFonts w:ascii="Arial" w:eastAsia="Arial" w:hAnsi="Arial" w:cs="Arial"/>
      <w:b/>
      <w:bCs/>
    </w:rPr>
  </w:style>
  <w:style w:type="paragraph" w:customStyle="1" w:styleId="xl143">
    <w:name w:val="xl143"/>
    <w:basedOn w:val="a"/>
    <w:rsid w:val="00700FB7"/>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Arial" w:eastAsia="Arial" w:hAnsi="Arial" w:cs="Arial"/>
      <w:b/>
      <w:bCs/>
    </w:rPr>
  </w:style>
  <w:style w:type="paragraph" w:customStyle="1" w:styleId="xl144">
    <w:name w:val="xl144"/>
    <w:basedOn w:val="a"/>
    <w:rsid w:val="00700FB7"/>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rPr>
      <w:rFonts w:ascii="Arial" w:eastAsia="Arial" w:hAnsi="Arial" w:cs="Arial"/>
      <w:b/>
      <w:bCs/>
    </w:rPr>
  </w:style>
  <w:style w:type="paragraph" w:customStyle="1" w:styleId="xl145">
    <w:name w:val="xl145"/>
    <w:basedOn w:val="a"/>
    <w:rsid w:val="00700FB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Arial" w:eastAsia="Arial" w:hAnsi="Arial" w:cs="Arial"/>
      <w:b/>
      <w:bCs/>
    </w:rPr>
  </w:style>
  <w:style w:type="paragraph" w:customStyle="1" w:styleId="xl146">
    <w:name w:val="xl146"/>
    <w:basedOn w:val="a"/>
    <w:rsid w:val="00700FB7"/>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rPr>
      <w:rFonts w:ascii="Arial" w:eastAsia="Arial" w:hAnsi="Arial" w:cs="Arial"/>
    </w:rPr>
  </w:style>
  <w:style w:type="paragraph" w:customStyle="1" w:styleId="xl147">
    <w:name w:val="xl147"/>
    <w:basedOn w:val="a"/>
    <w:rsid w:val="00700FB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Arial" w:eastAsia="Arial" w:hAnsi="Arial" w:cs="Arial"/>
    </w:rPr>
  </w:style>
  <w:style w:type="paragraph" w:customStyle="1" w:styleId="xl148">
    <w:name w:val="xl148"/>
    <w:basedOn w:val="a"/>
    <w:rsid w:val="00700FB7"/>
    <w:pPr>
      <w:pBdr>
        <w:top w:val="single" w:sz="4" w:space="0" w:color="auto"/>
        <w:left w:val="single" w:sz="8" w:space="0" w:color="auto"/>
        <w:right w:val="single" w:sz="4" w:space="0" w:color="auto"/>
      </w:pBdr>
      <w:shd w:val="clear" w:color="000000" w:fill="8DB4E2"/>
      <w:spacing w:before="100" w:beforeAutospacing="1" w:after="100" w:afterAutospacing="1"/>
    </w:pPr>
    <w:rPr>
      <w:rFonts w:ascii="Arial" w:eastAsia="Arial" w:hAnsi="Arial" w:cs="Arial"/>
    </w:rPr>
  </w:style>
  <w:style w:type="paragraph" w:customStyle="1" w:styleId="xl149">
    <w:name w:val="xl149"/>
    <w:basedOn w:val="a"/>
    <w:rsid w:val="00700FB7"/>
    <w:pPr>
      <w:pBdr>
        <w:top w:val="single" w:sz="4" w:space="0" w:color="auto"/>
        <w:left w:val="single" w:sz="4" w:space="0" w:color="auto"/>
        <w:right w:val="single" w:sz="4" w:space="0" w:color="auto"/>
      </w:pBdr>
      <w:shd w:val="clear" w:color="000000" w:fill="8DB4E2"/>
      <w:spacing w:before="100" w:beforeAutospacing="1" w:after="100" w:afterAutospacing="1"/>
    </w:pPr>
    <w:rPr>
      <w:rFonts w:ascii="Arial" w:eastAsia="Arial" w:hAnsi="Arial" w:cs="Arial"/>
    </w:rPr>
  </w:style>
  <w:style w:type="paragraph" w:customStyle="1" w:styleId="xl150">
    <w:name w:val="xl150"/>
    <w:basedOn w:val="a"/>
    <w:rsid w:val="00700FB7"/>
    <w:pPr>
      <w:pBdr>
        <w:left w:val="single" w:sz="8" w:space="0" w:color="auto"/>
        <w:bottom w:val="single" w:sz="4" w:space="0" w:color="auto"/>
        <w:right w:val="single" w:sz="4" w:space="0" w:color="auto"/>
      </w:pBdr>
      <w:shd w:val="clear" w:color="000000" w:fill="8DB4E2"/>
      <w:spacing w:before="100" w:beforeAutospacing="1" w:after="100" w:afterAutospacing="1"/>
    </w:pPr>
    <w:rPr>
      <w:rFonts w:ascii="Arial" w:eastAsia="Arial" w:hAnsi="Arial" w:cs="Arial"/>
    </w:rPr>
  </w:style>
  <w:style w:type="paragraph" w:customStyle="1" w:styleId="xl151">
    <w:name w:val="xl151"/>
    <w:basedOn w:val="a"/>
    <w:rsid w:val="00700FB7"/>
    <w:pPr>
      <w:pBdr>
        <w:left w:val="single" w:sz="4" w:space="0" w:color="auto"/>
        <w:bottom w:val="single" w:sz="4" w:space="0" w:color="auto"/>
        <w:right w:val="single" w:sz="4" w:space="0" w:color="auto"/>
      </w:pBdr>
      <w:shd w:val="clear" w:color="000000" w:fill="8DB4E2"/>
      <w:spacing w:before="100" w:beforeAutospacing="1" w:after="100" w:afterAutospacing="1"/>
    </w:pPr>
    <w:rPr>
      <w:rFonts w:ascii="Arial" w:eastAsia="Arial" w:hAnsi="Arial" w:cs="Arial"/>
    </w:rPr>
  </w:style>
  <w:style w:type="numbering" w:customStyle="1" w:styleId="14">
    <w:name w:val="Нет списка1"/>
    <w:next w:val="a2"/>
    <w:uiPriority w:val="99"/>
    <w:semiHidden/>
    <w:unhideWhenUsed/>
    <w:rsid w:val="00700FB7"/>
  </w:style>
  <w:style w:type="paragraph" w:customStyle="1" w:styleId="15">
    <w:name w:val="Обычный1"/>
    <w:rsid w:val="00700FB7"/>
    <w:pPr>
      <w:widowControl w:val="0"/>
      <w:suppressAutoHyphens/>
      <w:overflowPunct w:val="0"/>
      <w:autoSpaceDE w:val="0"/>
      <w:spacing w:after="0" w:line="240" w:lineRule="auto"/>
    </w:pPr>
    <w:rPr>
      <w:rFonts w:ascii="Arial" w:eastAsia="Arial" w:hAnsi="Arial" w:cs="Arial"/>
      <w:sz w:val="20"/>
      <w:szCs w:val="20"/>
      <w:lang w:eastAsia="ar-SA"/>
    </w:rPr>
  </w:style>
  <w:style w:type="paragraph" w:customStyle="1" w:styleId="16">
    <w:name w:val="Основной текст с отступом1"/>
    <w:basedOn w:val="a"/>
    <w:rsid w:val="00700FB7"/>
    <w:pPr>
      <w:widowControl w:val="0"/>
      <w:tabs>
        <w:tab w:val="left" w:pos="3600"/>
      </w:tabs>
      <w:suppressAutoHyphens/>
      <w:overflowPunct w:val="0"/>
      <w:autoSpaceDE w:val="0"/>
      <w:ind w:left="3600" w:hanging="2700"/>
    </w:pPr>
    <w:rPr>
      <w:rFonts w:ascii="Arial" w:eastAsia="Arial" w:hAnsi="Arial" w:cs="Arial"/>
      <w:sz w:val="28"/>
      <w:szCs w:val="20"/>
      <w:lang w:eastAsia="ar-SA"/>
    </w:rPr>
  </w:style>
  <w:style w:type="numbering" w:customStyle="1" w:styleId="110">
    <w:name w:val="Нет списка11"/>
    <w:next w:val="a2"/>
    <w:semiHidden/>
    <w:rsid w:val="00700FB7"/>
  </w:style>
  <w:style w:type="paragraph" w:styleId="17">
    <w:name w:val="toc 1"/>
    <w:basedOn w:val="a"/>
    <w:next w:val="a"/>
    <w:autoRedefine/>
    <w:rsid w:val="00700FB7"/>
    <w:pPr>
      <w:widowControl w:val="0"/>
      <w:autoSpaceDE w:val="0"/>
      <w:autoSpaceDN w:val="0"/>
      <w:adjustRightInd w:val="0"/>
    </w:pPr>
    <w:rPr>
      <w:rFonts w:ascii="Arial" w:eastAsia="Arial" w:hAnsi="Arial" w:cs="Arial"/>
      <w:szCs w:val="20"/>
    </w:rPr>
  </w:style>
  <w:style w:type="paragraph" w:styleId="24">
    <w:name w:val="toc 2"/>
    <w:basedOn w:val="a"/>
    <w:next w:val="a"/>
    <w:autoRedefine/>
    <w:rsid w:val="00700FB7"/>
    <w:pPr>
      <w:widowControl w:val="0"/>
      <w:autoSpaceDE w:val="0"/>
      <w:autoSpaceDN w:val="0"/>
      <w:adjustRightInd w:val="0"/>
      <w:ind w:left="200"/>
    </w:pPr>
    <w:rPr>
      <w:rFonts w:ascii="Arial" w:eastAsia="Arial" w:hAnsi="Arial" w:cs="Arial"/>
      <w:szCs w:val="20"/>
    </w:rPr>
  </w:style>
  <w:style w:type="paragraph" w:styleId="32">
    <w:name w:val="toc 3"/>
    <w:basedOn w:val="a"/>
    <w:next w:val="a"/>
    <w:autoRedefine/>
    <w:rsid w:val="00700FB7"/>
    <w:pPr>
      <w:autoSpaceDE w:val="0"/>
      <w:autoSpaceDN w:val="0"/>
      <w:adjustRightInd w:val="0"/>
      <w:ind w:left="403"/>
    </w:pPr>
    <w:rPr>
      <w:rFonts w:ascii="Arial" w:eastAsia="Arial" w:hAnsi="Arial" w:cs="Arial"/>
      <w:szCs w:val="20"/>
    </w:rPr>
  </w:style>
  <w:style w:type="paragraph" w:customStyle="1" w:styleId="af8">
    <w:name w:val="Нормальный"/>
    <w:rsid w:val="00700FB7"/>
    <w:pPr>
      <w:autoSpaceDE w:val="0"/>
      <w:autoSpaceDN w:val="0"/>
      <w:spacing w:after="0" w:line="240" w:lineRule="auto"/>
      <w:jc w:val="center"/>
    </w:pPr>
    <w:rPr>
      <w:rFonts w:ascii="Arial" w:eastAsia="Arial" w:hAnsi="Arial" w:cs="Arial"/>
      <w:sz w:val="24"/>
      <w:szCs w:val="20"/>
      <w:lang w:eastAsia="ru-RU"/>
    </w:rPr>
  </w:style>
  <w:style w:type="paragraph" w:customStyle="1" w:styleId="af9">
    <w:name w:val="Под формулой"/>
    <w:basedOn w:val="af8"/>
    <w:rsid w:val="00700FB7"/>
    <w:pPr>
      <w:ind w:left="567"/>
      <w:jc w:val="left"/>
    </w:pPr>
    <w:rPr>
      <w:sz w:val="22"/>
    </w:rPr>
  </w:style>
  <w:style w:type="paragraph" w:styleId="afa">
    <w:name w:val="Plain Text"/>
    <w:basedOn w:val="a"/>
    <w:link w:val="afb"/>
    <w:rsid w:val="00700FB7"/>
    <w:pPr>
      <w:suppressAutoHyphens/>
      <w:jc w:val="both"/>
    </w:pPr>
    <w:rPr>
      <w:rFonts w:ascii="Arial" w:eastAsia="Arial" w:hAnsi="Arial" w:cs="Arial"/>
      <w:sz w:val="22"/>
      <w:szCs w:val="20"/>
      <w:lang/>
    </w:rPr>
  </w:style>
  <w:style w:type="character" w:customStyle="1" w:styleId="afb">
    <w:name w:val="Текст Знак"/>
    <w:basedOn w:val="a0"/>
    <w:link w:val="afa"/>
    <w:rsid w:val="00700FB7"/>
    <w:rPr>
      <w:rFonts w:ascii="Arial" w:eastAsia="Arial" w:hAnsi="Arial" w:cs="Arial"/>
      <w:szCs w:val="20"/>
      <w:lang/>
    </w:rPr>
  </w:style>
  <w:style w:type="paragraph" w:styleId="25">
    <w:name w:val="Body Text 2"/>
    <w:basedOn w:val="a"/>
    <w:link w:val="26"/>
    <w:rsid w:val="00700FB7"/>
    <w:pPr>
      <w:suppressAutoHyphens/>
      <w:jc w:val="both"/>
    </w:pPr>
    <w:rPr>
      <w:rFonts w:ascii="Arial" w:eastAsia="Arial" w:hAnsi="Arial" w:cs="Arial"/>
      <w:b/>
      <w:i/>
      <w:szCs w:val="20"/>
      <w:lang/>
    </w:rPr>
  </w:style>
  <w:style w:type="character" w:customStyle="1" w:styleId="26">
    <w:name w:val="Основной текст 2 Знак"/>
    <w:basedOn w:val="a0"/>
    <w:link w:val="25"/>
    <w:rsid w:val="00700FB7"/>
    <w:rPr>
      <w:rFonts w:ascii="Arial" w:eastAsia="Arial" w:hAnsi="Arial" w:cs="Arial"/>
      <w:b/>
      <w:i/>
      <w:sz w:val="24"/>
      <w:szCs w:val="20"/>
      <w:lang/>
    </w:rPr>
  </w:style>
  <w:style w:type="character" w:styleId="afc">
    <w:name w:val="page number"/>
    <w:rsid w:val="00700FB7"/>
  </w:style>
  <w:style w:type="paragraph" w:styleId="18">
    <w:name w:val="index 1"/>
    <w:basedOn w:val="a"/>
    <w:next w:val="a"/>
    <w:autoRedefine/>
    <w:semiHidden/>
    <w:rsid w:val="00700FB7"/>
    <w:pPr>
      <w:ind w:left="240" w:hanging="240"/>
    </w:pPr>
    <w:rPr>
      <w:rFonts w:ascii="Arial" w:eastAsia="Arial" w:hAnsi="Arial" w:cs="Arial"/>
    </w:rPr>
  </w:style>
  <w:style w:type="paragraph" w:styleId="afd">
    <w:name w:val="index heading"/>
    <w:basedOn w:val="a"/>
    <w:next w:val="18"/>
    <w:semiHidden/>
    <w:rsid w:val="00700FB7"/>
    <w:pPr>
      <w:suppressAutoHyphens/>
      <w:jc w:val="both"/>
    </w:pPr>
    <w:rPr>
      <w:rFonts w:ascii="Arial" w:eastAsia="Arial" w:hAnsi="Arial" w:cs="Arial"/>
      <w:sz w:val="22"/>
    </w:rPr>
  </w:style>
  <w:style w:type="paragraph" w:customStyle="1" w:styleId="19">
    <w:name w:val="Знак Знак Знак Знак Знак Знак1 Знак"/>
    <w:basedOn w:val="a"/>
    <w:rsid w:val="00700FB7"/>
    <w:rPr>
      <w:rFonts w:ascii="Courier New" w:eastAsia="Arial" w:hAnsi="Courier New" w:cs="Courier New"/>
      <w:sz w:val="20"/>
      <w:szCs w:val="20"/>
      <w:lang w:val="en-US" w:eastAsia="en-US"/>
    </w:rPr>
  </w:style>
  <w:style w:type="numbering" w:customStyle="1" w:styleId="27">
    <w:name w:val="Нет списка2"/>
    <w:next w:val="a2"/>
    <w:uiPriority w:val="99"/>
    <w:semiHidden/>
    <w:unhideWhenUsed/>
    <w:rsid w:val="00700FB7"/>
  </w:style>
  <w:style w:type="numbering" w:customStyle="1" w:styleId="111">
    <w:name w:val="Нет списка111"/>
    <w:next w:val="a2"/>
    <w:uiPriority w:val="99"/>
    <w:semiHidden/>
    <w:unhideWhenUsed/>
    <w:rsid w:val="00700FB7"/>
  </w:style>
  <w:style w:type="numbering" w:customStyle="1" w:styleId="1111">
    <w:name w:val="Нет списка1111"/>
    <w:next w:val="a2"/>
    <w:uiPriority w:val="99"/>
    <w:semiHidden/>
    <w:unhideWhenUsed/>
    <w:rsid w:val="00700FB7"/>
  </w:style>
  <w:style w:type="paragraph" w:styleId="afe">
    <w:name w:val="caption"/>
    <w:basedOn w:val="a"/>
    <w:next w:val="a"/>
    <w:qFormat/>
    <w:rsid w:val="00700FB7"/>
    <w:pPr>
      <w:tabs>
        <w:tab w:val="num" w:pos="1080"/>
      </w:tabs>
      <w:suppressAutoHyphens/>
      <w:spacing w:before="120"/>
      <w:ind w:left="357"/>
      <w:jc w:val="center"/>
    </w:pPr>
    <w:rPr>
      <w:rFonts w:ascii="Arial" w:eastAsia="Arial" w:hAnsi="Arial" w:cs="Arial"/>
      <w:b/>
      <w:bCs/>
      <w:sz w:val="22"/>
    </w:rPr>
  </w:style>
  <w:style w:type="table" w:customStyle="1" w:styleId="310">
    <w:name w:val="Сетка таблицы31"/>
    <w:basedOn w:val="a1"/>
    <w:next w:val="a3"/>
    <w:rsid w:val="00700FB7"/>
    <w:pPr>
      <w:spacing w:after="0" w:line="240" w:lineRule="auto"/>
    </w:pPr>
    <w:rPr>
      <w:rFonts w:ascii="Arial" w:eastAsia="Arial Unicode MS"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rsid w:val="00700FB7"/>
    <w:rPr>
      <w:rFonts w:ascii="Cambria Math" w:eastAsia="Cambria Math" w:hAnsi="Cambria Math" w:cs="Cambria Math"/>
      <w:sz w:val="15"/>
      <w:szCs w:val="15"/>
      <w:shd w:val="clear" w:color="auto" w:fill="FFFFFF"/>
    </w:rPr>
  </w:style>
  <w:style w:type="paragraph" w:customStyle="1" w:styleId="29">
    <w:name w:val="Основной текст (2)"/>
    <w:basedOn w:val="a"/>
    <w:link w:val="28"/>
    <w:rsid w:val="00700FB7"/>
    <w:pPr>
      <w:shd w:val="clear" w:color="auto" w:fill="FFFFFF"/>
      <w:spacing w:line="0" w:lineRule="atLeast"/>
    </w:pPr>
    <w:rPr>
      <w:rFonts w:ascii="Cambria Math" w:eastAsia="Cambria Math" w:hAnsi="Cambria Math" w:cs="Cambria Math"/>
      <w:sz w:val="15"/>
      <w:szCs w:val="15"/>
      <w:lang w:eastAsia="en-US"/>
    </w:rPr>
  </w:style>
  <w:style w:type="numbering" w:customStyle="1" w:styleId="33">
    <w:name w:val="Нет списка3"/>
    <w:next w:val="a2"/>
    <w:uiPriority w:val="99"/>
    <w:semiHidden/>
    <w:unhideWhenUsed/>
    <w:rsid w:val="00700FB7"/>
  </w:style>
  <w:style w:type="table" w:customStyle="1" w:styleId="41">
    <w:name w:val="Сетка таблицы41"/>
    <w:basedOn w:val="a1"/>
    <w:next w:val="a3"/>
    <w:rsid w:val="00700FB7"/>
    <w:pPr>
      <w:spacing w:after="0" w:line="240" w:lineRule="auto"/>
    </w:pPr>
    <w:rPr>
      <w:rFonts w:ascii="Arial" w:eastAsia="Arial Unicode MS"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700FB7"/>
  </w:style>
  <w:style w:type="table" w:customStyle="1" w:styleId="51">
    <w:name w:val="Сетка таблицы51"/>
    <w:basedOn w:val="a1"/>
    <w:next w:val="a3"/>
    <w:rsid w:val="00700FB7"/>
    <w:pPr>
      <w:spacing w:after="0" w:line="240" w:lineRule="auto"/>
    </w:pPr>
    <w:rPr>
      <w:rFonts w:ascii="Arial" w:eastAsia="Arial Unicode MS"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3"/>
    <w:uiPriority w:val="59"/>
    <w:rsid w:val="00700FB7"/>
    <w:pPr>
      <w:spacing w:after="0" w:line="240" w:lineRule="auto"/>
    </w:pPr>
    <w:rPr>
      <w:rFonts w:ascii="Arial Unicode MS" w:eastAsia="Arial Unicode MS" w:hAnsi="Arial Unicode MS"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3"/>
    <w:rsid w:val="00700FB7"/>
    <w:pPr>
      <w:spacing w:after="0" w:line="240" w:lineRule="auto"/>
    </w:pPr>
    <w:rPr>
      <w:rFonts w:ascii="Arial" w:eastAsia="Arial"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rsid w:val="00700FB7"/>
    <w:pPr>
      <w:spacing w:after="0" w:line="240" w:lineRule="auto"/>
    </w:pPr>
    <w:rPr>
      <w:rFonts w:ascii="Arial" w:eastAsia="Arial"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700FB7"/>
  </w:style>
  <w:style w:type="numbering" w:customStyle="1" w:styleId="120">
    <w:name w:val="Нет списка12"/>
    <w:next w:val="a2"/>
    <w:semiHidden/>
    <w:rsid w:val="00700FB7"/>
  </w:style>
  <w:style w:type="numbering" w:customStyle="1" w:styleId="211">
    <w:name w:val="Нет списка21"/>
    <w:next w:val="a2"/>
    <w:uiPriority w:val="99"/>
    <w:semiHidden/>
    <w:unhideWhenUsed/>
    <w:rsid w:val="00700FB7"/>
  </w:style>
  <w:style w:type="numbering" w:customStyle="1" w:styleId="1120">
    <w:name w:val="Нет списка112"/>
    <w:next w:val="a2"/>
    <w:uiPriority w:val="99"/>
    <w:semiHidden/>
    <w:unhideWhenUsed/>
    <w:rsid w:val="00700FB7"/>
  </w:style>
  <w:style w:type="numbering" w:customStyle="1" w:styleId="1112">
    <w:name w:val="Нет списка1112"/>
    <w:next w:val="a2"/>
    <w:uiPriority w:val="99"/>
    <w:semiHidden/>
    <w:unhideWhenUsed/>
    <w:rsid w:val="00700FB7"/>
  </w:style>
  <w:style w:type="table" w:customStyle="1" w:styleId="320">
    <w:name w:val="Сетка таблицы32"/>
    <w:basedOn w:val="a1"/>
    <w:next w:val="a3"/>
    <w:rsid w:val="00700FB7"/>
    <w:pPr>
      <w:spacing w:after="0" w:line="240" w:lineRule="auto"/>
    </w:pPr>
    <w:rPr>
      <w:rFonts w:ascii="Arial" w:eastAsia="Arial Unicode MS"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700FB7"/>
  </w:style>
  <w:style w:type="table" w:customStyle="1" w:styleId="42">
    <w:name w:val="Сетка таблицы42"/>
    <w:basedOn w:val="a1"/>
    <w:next w:val="a3"/>
    <w:rsid w:val="00700FB7"/>
    <w:pPr>
      <w:spacing w:after="0" w:line="240" w:lineRule="auto"/>
    </w:pPr>
    <w:rPr>
      <w:rFonts w:ascii="Arial" w:eastAsia="Arial Unicode MS"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700FB7"/>
  </w:style>
  <w:style w:type="table" w:customStyle="1" w:styleId="52">
    <w:name w:val="Сетка таблицы52"/>
    <w:basedOn w:val="a1"/>
    <w:next w:val="a3"/>
    <w:rsid w:val="00700FB7"/>
    <w:pPr>
      <w:spacing w:after="0" w:line="240" w:lineRule="auto"/>
    </w:pPr>
    <w:rPr>
      <w:rFonts w:ascii="Arial" w:eastAsia="Arial Unicode MS"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00FB7"/>
    <w:pPr>
      <w:widowControl w:val="0"/>
      <w:suppressAutoHyphens/>
      <w:autoSpaceDE w:val="0"/>
      <w:spacing w:after="0" w:line="240" w:lineRule="auto"/>
      <w:ind w:firstLine="720"/>
    </w:pPr>
    <w:rPr>
      <w:rFonts w:ascii="Symbol" w:eastAsia="Symbol" w:hAnsi="Symbol" w:cs="Symbol"/>
      <w:sz w:val="20"/>
      <w:szCs w:val="20"/>
      <w:lang w:eastAsia="ar-SA"/>
    </w:rPr>
  </w:style>
  <w:style w:type="paragraph" w:customStyle="1" w:styleId="font5">
    <w:name w:val="font5"/>
    <w:basedOn w:val="a"/>
    <w:rsid w:val="00700FB7"/>
    <w:pPr>
      <w:spacing w:before="100" w:beforeAutospacing="1" w:after="100" w:afterAutospacing="1"/>
    </w:pPr>
    <w:rPr>
      <w:rFonts w:ascii="Arial" w:eastAsia="Arial" w:hAnsi="Arial" w:cs="Arial"/>
      <w:sz w:val="20"/>
      <w:szCs w:val="20"/>
    </w:rPr>
  </w:style>
  <w:style w:type="paragraph" w:customStyle="1" w:styleId="font6">
    <w:name w:val="font6"/>
    <w:basedOn w:val="a"/>
    <w:rsid w:val="00700FB7"/>
    <w:pPr>
      <w:spacing w:before="100" w:beforeAutospacing="1" w:after="100" w:afterAutospacing="1"/>
    </w:pPr>
    <w:rPr>
      <w:rFonts w:ascii="Arial" w:eastAsia="Arial" w:hAnsi="Arial" w:cs="Arial"/>
      <w:b/>
      <w:bCs/>
      <w:sz w:val="20"/>
      <w:szCs w:val="20"/>
    </w:rPr>
  </w:style>
  <w:style w:type="paragraph" w:customStyle="1" w:styleId="font7">
    <w:name w:val="font7"/>
    <w:basedOn w:val="a"/>
    <w:rsid w:val="00700FB7"/>
    <w:pPr>
      <w:spacing w:before="100" w:beforeAutospacing="1" w:after="100" w:afterAutospacing="1"/>
    </w:pPr>
    <w:rPr>
      <w:rFonts w:ascii="Arial" w:eastAsia="Arial" w:hAnsi="Arial" w:cs="Arial"/>
      <w:b/>
      <w:bCs/>
      <w:sz w:val="22"/>
      <w:szCs w:val="22"/>
    </w:rPr>
  </w:style>
  <w:style w:type="paragraph" w:customStyle="1" w:styleId="font8">
    <w:name w:val="font8"/>
    <w:basedOn w:val="a"/>
    <w:rsid w:val="00700FB7"/>
    <w:pPr>
      <w:spacing w:before="100" w:beforeAutospacing="1" w:after="100" w:afterAutospacing="1"/>
    </w:pPr>
    <w:rPr>
      <w:rFonts w:ascii="Arial" w:eastAsia="Arial" w:hAnsi="Arial" w:cs="Arial"/>
      <w:sz w:val="16"/>
      <w:szCs w:val="16"/>
    </w:rPr>
  </w:style>
  <w:style w:type="paragraph" w:customStyle="1" w:styleId="font9">
    <w:name w:val="font9"/>
    <w:basedOn w:val="a"/>
    <w:rsid w:val="00700FB7"/>
    <w:pPr>
      <w:spacing w:before="100" w:beforeAutospacing="1" w:after="100" w:afterAutospacing="1"/>
    </w:pPr>
    <w:rPr>
      <w:rFonts w:ascii="Arial" w:eastAsia="Arial" w:hAnsi="Arial" w:cs="Arial"/>
      <w:sz w:val="18"/>
      <w:szCs w:val="18"/>
    </w:rPr>
  </w:style>
  <w:style w:type="paragraph" w:customStyle="1" w:styleId="font10">
    <w:name w:val="font10"/>
    <w:basedOn w:val="a"/>
    <w:rsid w:val="00700FB7"/>
    <w:pPr>
      <w:spacing w:before="100" w:beforeAutospacing="1" w:after="100" w:afterAutospacing="1"/>
    </w:pPr>
    <w:rPr>
      <w:rFonts w:ascii="Arial" w:eastAsia="Arial" w:hAnsi="Arial" w:cs="Arial"/>
      <w:b/>
      <w:bCs/>
      <w:sz w:val="18"/>
      <w:szCs w:val="18"/>
    </w:rPr>
  </w:style>
  <w:style w:type="paragraph" w:customStyle="1" w:styleId="font11">
    <w:name w:val="font11"/>
    <w:basedOn w:val="a"/>
    <w:rsid w:val="00700FB7"/>
    <w:pPr>
      <w:spacing w:before="100" w:beforeAutospacing="1" w:after="100" w:afterAutospacing="1"/>
    </w:pPr>
    <w:rPr>
      <w:rFonts w:ascii="Arial" w:eastAsia="Arial" w:hAnsi="Arial" w:cs="Arial"/>
      <w:sz w:val="20"/>
      <w:szCs w:val="20"/>
    </w:rPr>
  </w:style>
  <w:style w:type="paragraph" w:customStyle="1" w:styleId="font12">
    <w:name w:val="font12"/>
    <w:basedOn w:val="a"/>
    <w:rsid w:val="00700FB7"/>
    <w:pPr>
      <w:spacing w:before="100" w:beforeAutospacing="1" w:after="100" w:afterAutospacing="1"/>
    </w:pPr>
    <w:rPr>
      <w:rFonts w:ascii="Arial" w:eastAsia="Arial" w:hAnsi="Arial" w:cs="Arial"/>
      <w:b/>
      <w:bCs/>
      <w:sz w:val="14"/>
      <w:szCs w:val="14"/>
    </w:rPr>
  </w:style>
  <w:style w:type="paragraph" w:customStyle="1" w:styleId="font13">
    <w:name w:val="font13"/>
    <w:basedOn w:val="a"/>
    <w:rsid w:val="00700FB7"/>
    <w:pPr>
      <w:spacing w:before="100" w:beforeAutospacing="1" w:after="100" w:afterAutospacing="1"/>
    </w:pPr>
    <w:rPr>
      <w:rFonts w:ascii="Arial" w:eastAsia="Arial" w:hAnsi="Arial" w:cs="Arial"/>
      <w:sz w:val="14"/>
      <w:szCs w:val="14"/>
    </w:rPr>
  </w:style>
  <w:style w:type="paragraph" w:customStyle="1" w:styleId="font14">
    <w:name w:val="font14"/>
    <w:basedOn w:val="a"/>
    <w:rsid w:val="00700FB7"/>
    <w:pPr>
      <w:spacing w:before="100" w:beforeAutospacing="1" w:after="100" w:afterAutospacing="1"/>
    </w:pPr>
    <w:rPr>
      <w:rFonts w:ascii="Arial" w:eastAsia="Arial" w:hAnsi="Arial" w:cs="Arial"/>
      <w:b/>
      <w:bCs/>
      <w:sz w:val="14"/>
      <w:szCs w:val="14"/>
    </w:rPr>
  </w:style>
  <w:style w:type="paragraph" w:customStyle="1" w:styleId="font15">
    <w:name w:val="font15"/>
    <w:basedOn w:val="a"/>
    <w:rsid w:val="00700FB7"/>
    <w:pPr>
      <w:spacing w:before="100" w:beforeAutospacing="1" w:after="100" w:afterAutospacing="1"/>
    </w:pPr>
    <w:rPr>
      <w:rFonts w:ascii="Arial" w:eastAsia="Arial" w:hAnsi="Arial" w:cs="Arial"/>
      <w:b/>
      <w:bCs/>
      <w:sz w:val="14"/>
      <w:szCs w:val="14"/>
    </w:rPr>
  </w:style>
  <w:style w:type="paragraph" w:customStyle="1" w:styleId="font16">
    <w:name w:val="font16"/>
    <w:basedOn w:val="a"/>
    <w:rsid w:val="00700FB7"/>
    <w:pPr>
      <w:spacing w:before="100" w:beforeAutospacing="1" w:after="100" w:afterAutospacing="1"/>
    </w:pPr>
    <w:rPr>
      <w:rFonts w:ascii="Arial" w:eastAsia="Arial" w:hAnsi="Arial" w:cs="Arial"/>
      <w:sz w:val="18"/>
      <w:szCs w:val="18"/>
    </w:rPr>
  </w:style>
  <w:style w:type="paragraph" w:customStyle="1" w:styleId="font17">
    <w:name w:val="font17"/>
    <w:basedOn w:val="a"/>
    <w:rsid w:val="00700FB7"/>
    <w:pPr>
      <w:spacing w:before="100" w:beforeAutospacing="1" w:after="100" w:afterAutospacing="1"/>
    </w:pPr>
    <w:rPr>
      <w:rFonts w:ascii="Arial" w:eastAsia="Arial" w:hAnsi="Arial" w:cs="Arial"/>
      <w:sz w:val="14"/>
      <w:szCs w:val="14"/>
    </w:rPr>
  </w:style>
  <w:style w:type="paragraph" w:customStyle="1" w:styleId="font18">
    <w:name w:val="font18"/>
    <w:basedOn w:val="a"/>
    <w:rsid w:val="00700FB7"/>
    <w:pPr>
      <w:spacing w:before="100" w:beforeAutospacing="1" w:after="100" w:afterAutospacing="1"/>
    </w:pPr>
    <w:rPr>
      <w:rFonts w:ascii="Arial" w:eastAsia="Arial" w:hAnsi="Arial" w:cs="Arial"/>
      <w:sz w:val="20"/>
      <w:szCs w:val="20"/>
    </w:rPr>
  </w:style>
  <w:style w:type="paragraph" w:customStyle="1" w:styleId="font19">
    <w:name w:val="font19"/>
    <w:basedOn w:val="a"/>
    <w:rsid w:val="00700FB7"/>
    <w:pPr>
      <w:spacing w:before="100" w:beforeAutospacing="1" w:after="100" w:afterAutospacing="1"/>
    </w:pPr>
    <w:rPr>
      <w:rFonts w:ascii="Arial" w:eastAsia="Arial" w:hAnsi="Arial" w:cs="Arial"/>
      <w:b/>
      <w:bCs/>
      <w:sz w:val="20"/>
      <w:szCs w:val="20"/>
    </w:rPr>
  </w:style>
  <w:style w:type="paragraph" w:customStyle="1" w:styleId="font20">
    <w:name w:val="font20"/>
    <w:basedOn w:val="a"/>
    <w:rsid w:val="00700FB7"/>
    <w:pPr>
      <w:spacing w:before="100" w:beforeAutospacing="1" w:after="100" w:afterAutospacing="1"/>
    </w:pPr>
    <w:rPr>
      <w:rFonts w:ascii="Arial" w:eastAsia="Arial" w:hAnsi="Arial" w:cs="Arial"/>
      <w:sz w:val="16"/>
      <w:szCs w:val="16"/>
    </w:rPr>
  </w:style>
  <w:style w:type="paragraph" w:customStyle="1" w:styleId="font21">
    <w:name w:val="font21"/>
    <w:basedOn w:val="a"/>
    <w:rsid w:val="00700FB7"/>
    <w:pPr>
      <w:spacing w:before="100" w:beforeAutospacing="1" w:after="100" w:afterAutospacing="1"/>
    </w:pPr>
    <w:rPr>
      <w:rFonts w:ascii="Arial" w:eastAsia="Arial" w:hAnsi="Arial" w:cs="Arial"/>
      <w:sz w:val="16"/>
      <w:szCs w:val="16"/>
    </w:rPr>
  </w:style>
  <w:style w:type="paragraph" w:customStyle="1" w:styleId="font22">
    <w:name w:val="font22"/>
    <w:basedOn w:val="a"/>
    <w:rsid w:val="00700FB7"/>
    <w:pPr>
      <w:spacing w:before="100" w:beforeAutospacing="1" w:after="100" w:afterAutospacing="1"/>
    </w:pPr>
    <w:rPr>
      <w:rFonts w:ascii="Arial" w:eastAsia="Arial" w:hAnsi="Arial" w:cs="Arial"/>
      <w:color w:val="0000FF"/>
      <w:sz w:val="16"/>
      <w:szCs w:val="16"/>
    </w:rPr>
  </w:style>
  <w:style w:type="paragraph" w:customStyle="1" w:styleId="font23">
    <w:name w:val="font23"/>
    <w:basedOn w:val="a"/>
    <w:rsid w:val="00700FB7"/>
    <w:pPr>
      <w:spacing w:before="100" w:beforeAutospacing="1" w:after="100" w:afterAutospacing="1"/>
    </w:pPr>
    <w:rPr>
      <w:rFonts w:ascii="Arial" w:eastAsia="Arial" w:hAnsi="Arial" w:cs="Arial"/>
      <w:b/>
      <w:bCs/>
      <w:sz w:val="18"/>
      <w:szCs w:val="18"/>
    </w:rPr>
  </w:style>
  <w:style w:type="paragraph" w:customStyle="1" w:styleId="font24">
    <w:name w:val="font24"/>
    <w:basedOn w:val="a"/>
    <w:rsid w:val="00700FB7"/>
    <w:pPr>
      <w:spacing w:before="100" w:beforeAutospacing="1" w:after="100" w:afterAutospacing="1"/>
    </w:pPr>
    <w:rPr>
      <w:rFonts w:ascii="Arial" w:eastAsia="Arial" w:hAnsi="Arial" w:cs="Arial"/>
      <w:b/>
      <w:bCs/>
      <w:color w:val="0000FF"/>
      <w:sz w:val="18"/>
      <w:szCs w:val="18"/>
    </w:rPr>
  </w:style>
  <w:style w:type="paragraph" w:customStyle="1" w:styleId="font25">
    <w:name w:val="font25"/>
    <w:basedOn w:val="a"/>
    <w:rsid w:val="00700FB7"/>
    <w:pPr>
      <w:spacing w:before="100" w:beforeAutospacing="1" w:after="100" w:afterAutospacing="1"/>
    </w:pPr>
    <w:rPr>
      <w:rFonts w:ascii="Arial" w:eastAsia="Arial" w:hAnsi="Arial" w:cs="Arial"/>
      <w:b/>
      <w:bCs/>
      <w:color w:val="0000FF"/>
      <w:sz w:val="14"/>
      <w:szCs w:val="14"/>
    </w:rPr>
  </w:style>
  <w:style w:type="paragraph" w:customStyle="1" w:styleId="xl152">
    <w:name w:val="xl152"/>
    <w:basedOn w:val="a"/>
    <w:rsid w:val="00700FB7"/>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eastAsia="Arial" w:hAnsi="Arial" w:cs="Arial"/>
      <w:b/>
      <w:bCs/>
      <w:sz w:val="20"/>
      <w:szCs w:val="20"/>
    </w:rPr>
  </w:style>
  <w:style w:type="paragraph" w:customStyle="1" w:styleId="xl153">
    <w:name w:val="xl153"/>
    <w:basedOn w:val="a"/>
    <w:rsid w:val="00700FB7"/>
    <w:pPr>
      <w:pBdr>
        <w:left w:val="single" w:sz="4" w:space="0" w:color="auto"/>
        <w:right w:val="single" w:sz="8" w:space="0" w:color="auto"/>
      </w:pBdr>
      <w:spacing w:before="100" w:beforeAutospacing="1" w:after="100" w:afterAutospacing="1"/>
    </w:pPr>
    <w:rPr>
      <w:rFonts w:ascii="Arial" w:eastAsia="Arial" w:hAnsi="Arial" w:cs="Arial"/>
    </w:rPr>
  </w:style>
  <w:style w:type="paragraph" w:customStyle="1" w:styleId="xl154">
    <w:name w:val="xl154"/>
    <w:basedOn w:val="a"/>
    <w:rsid w:val="00700FB7"/>
    <w:pPr>
      <w:pBdr>
        <w:left w:val="single" w:sz="4" w:space="0" w:color="auto"/>
        <w:bottom w:val="single" w:sz="8" w:space="0" w:color="auto"/>
        <w:right w:val="single" w:sz="8" w:space="0" w:color="auto"/>
      </w:pBdr>
      <w:spacing w:before="100" w:beforeAutospacing="1" w:after="100" w:afterAutospacing="1"/>
    </w:pPr>
    <w:rPr>
      <w:rFonts w:ascii="Arial" w:eastAsia="Arial" w:hAnsi="Arial" w:cs="Arial"/>
    </w:rPr>
  </w:style>
  <w:style w:type="paragraph" w:customStyle="1" w:styleId="xl155">
    <w:name w:val="xl155"/>
    <w:basedOn w:val="a"/>
    <w:rsid w:val="00700FB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Arial" w:hAnsi="Arial" w:cs="Arial"/>
      <w:sz w:val="20"/>
      <w:szCs w:val="20"/>
    </w:rPr>
  </w:style>
  <w:style w:type="paragraph" w:customStyle="1" w:styleId="xl156">
    <w:name w:val="xl156"/>
    <w:basedOn w:val="a"/>
    <w:rsid w:val="00700FB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Arial" w:hAnsi="Arial" w:cs="Arial"/>
      <w:b/>
      <w:bCs/>
      <w:sz w:val="20"/>
      <w:szCs w:val="20"/>
    </w:rPr>
  </w:style>
  <w:style w:type="paragraph" w:customStyle="1" w:styleId="s1">
    <w:name w:val="s_1"/>
    <w:basedOn w:val="a"/>
    <w:rsid w:val="00700FB7"/>
    <w:pPr>
      <w:spacing w:before="100" w:beforeAutospacing="1" w:after="100" w:afterAutospacing="1"/>
    </w:pPr>
    <w:rPr>
      <w:rFonts w:ascii="Arial" w:eastAsia="Arial" w:hAnsi="Arial" w:cs="Arial"/>
    </w:rPr>
  </w:style>
  <w:style w:type="character" w:customStyle="1" w:styleId="s10">
    <w:name w:val="s_10"/>
    <w:basedOn w:val="a0"/>
    <w:rsid w:val="00700FB7"/>
  </w:style>
  <w:style w:type="paragraph" w:customStyle="1" w:styleId="1a">
    <w:name w:val="Абзац списка1"/>
    <w:basedOn w:val="a"/>
    <w:qFormat/>
    <w:rsid w:val="00700FB7"/>
    <w:pPr>
      <w:suppressAutoHyphens/>
      <w:ind w:left="720"/>
    </w:pPr>
    <w:rPr>
      <w:rFonts w:ascii="Arial Unicode MS" w:eastAsia="Arial" w:hAnsi="Arial Unicode MS" w:cs="Arial"/>
      <w:lang w:val="en-US" w:eastAsia="ar-SA"/>
    </w:rPr>
  </w:style>
  <w:style w:type="paragraph" w:customStyle="1" w:styleId="111111">
    <w:name w:val="111111Рондо"/>
    <w:basedOn w:val="a"/>
    <w:link w:val="1111110"/>
    <w:qFormat/>
    <w:rsid w:val="00700FB7"/>
    <w:pPr>
      <w:spacing w:before="120" w:after="120" w:line="360" w:lineRule="auto"/>
      <w:ind w:firstLine="709"/>
      <w:jc w:val="both"/>
    </w:pPr>
    <w:rPr>
      <w:rFonts w:ascii="Symbol" w:eastAsia="Arial" w:hAnsi="Symbol" w:cs="Arial"/>
      <w:lang/>
    </w:rPr>
  </w:style>
  <w:style w:type="character" w:customStyle="1" w:styleId="1111110">
    <w:name w:val="111111Рондо Знак"/>
    <w:link w:val="111111"/>
    <w:rsid w:val="00700FB7"/>
    <w:rPr>
      <w:rFonts w:ascii="Symbol" w:eastAsia="Arial" w:hAnsi="Symbol" w:cs="Arial"/>
      <w:sz w:val="24"/>
      <w:szCs w:val="24"/>
      <w:lang/>
    </w:rPr>
  </w:style>
  <w:style w:type="character" w:customStyle="1" w:styleId="aff">
    <w:name w:val="Основной текст_"/>
    <w:link w:val="43"/>
    <w:rsid w:val="00700FB7"/>
    <w:rPr>
      <w:rFonts w:ascii="Arial" w:eastAsia="Arial" w:hAnsi="Arial"/>
      <w:shd w:val="clear" w:color="auto" w:fill="FFFFFF"/>
    </w:rPr>
  </w:style>
  <w:style w:type="paragraph" w:customStyle="1" w:styleId="43">
    <w:name w:val="Основной текст4"/>
    <w:basedOn w:val="a"/>
    <w:link w:val="aff"/>
    <w:rsid w:val="00700FB7"/>
    <w:pPr>
      <w:widowControl w:val="0"/>
      <w:shd w:val="clear" w:color="auto" w:fill="FFFFFF"/>
      <w:spacing w:after="300" w:line="274" w:lineRule="exact"/>
      <w:ind w:hanging="400"/>
      <w:jc w:val="right"/>
    </w:pPr>
    <w:rPr>
      <w:rFonts w:ascii="Arial" w:eastAsia="Arial" w:hAnsi="Arial" w:cstheme="minorBidi"/>
      <w:sz w:val="22"/>
      <w:szCs w:val="22"/>
      <w:lang w:eastAsia="en-US"/>
    </w:rPr>
  </w:style>
  <w:style w:type="paragraph" w:customStyle="1" w:styleId="ConsNormal">
    <w:name w:val="ConsNormal"/>
    <w:uiPriority w:val="99"/>
    <w:rsid w:val="00700FB7"/>
    <w:pPr>
      <w:widowControl w:val="0"/>
      <w:autoSpaceDE w:val="0"/>
      <w:autoSpaceDN w:val="0"/>
      <w:adjustRightInd w:val="0"/>
      <w:spacing w:after="0" w:line="240" w:lineRule="auto"/>
      <w:ind w:right="19772" w:firstLine="720"/>
    </w:pPr>
    <w:rPr>
      <w:rFonts w:ascii="Symbol" w:eastAsia="Arial" w:hAnsi="Symbol" w:cs="Symbol"/>
      <w:sz w:val="20"/>
      <w:szCs w:val="20"/>
      <w:lang w:eastAsia="ru-RU"/>
    </w:rPr>
  </w:style>
  <w:style w:type="character" w:customStyle="1" w:styleId="resnum">
    <w:name w:val="res_num"/>
    <w:rsid w:val="00700FB7"/>
  </w:style>
  <w:style w:type="character" w:customStyle="1" w:styleId="FontStyle12">
    <w:name w:val="Font Style12"/>
    <w:rsid w:val="00700FB7"/>
    <w:rPr>
      <w:rFonts w:ascii="Arial" w:hAnsi="Arial" w:cs="Arial"/>
      <w:sz w:val="20"/>
      <w:szCs w:val="20"/>
    </w:rPr>
  </w:style>
  <w:style w:type="table" w:customStyle="1" w:styleId="7">
    <w:name w:val="Сетка таблицы7"/>
    <w:basedOn w:val="a1"/>
    <w:next w:val="a3"/>
    <w:uiPriority w:val="39"/>
    <w:rsid w:val="00700F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700FB7"/>
  </w:style>
  <w:style w:type="table" w:customStyle="1" w:styleId="8">
    <w:name w:val="Сетка таблицы8"/>
    <w:basedOn w:val="a1"/>
    <w:next w:val="a3"/>
    <w:uiPriority w:val="59"/>
    <w:rsid w:val="00700FB7"/>
    <w:pPr>
      <w:spacing w:after="0" w:line="240" w:lineRule="auto"/>
    </w:pPr>
    <w:rPr>
      <w:rFonts w:ascii="Verdana" w:eastAsia="Verdana" w:hAnsi="Verdana"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700FB7"/>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rsid w:val="00700FB7"/>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700FB7"/>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uiPriority w:val="99"/>
    <w:rsid w:val="00700FB7"/>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700FB7"/>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700FB7"/>
  </w:style>
  <w:style w:type="numbering" w:customStyle="1" w:styleId="113">
    <w:name w:val="Нет списка113"/>
    <w:next w:val="a2"/>
    <w:semiHidden/>
    <w:rsid w:val="00700FB7"/>
  </w:style>
  <w:style w:type="numbering" w:customStyle="1" w:styleId="221">
    <w:name w:val="Нет списка22"/>
    <w:next w:val="a2"/>
    <w:uiPriority w:val="99"/>
    <w:semiHidden/>
    <w:unhideWhenUsed/>
    <w:rsid w:val="00700FB7"/>
  </w:style>
  <w:style w:type="numbering" w:customStyle="1" w:styleId="1113">
    <w:name w:val="Нет списка1113"/>
    <w:next w:val="a2"/>
    <w:uiPriority w:val="99"/>
    <w:semiHidden/>
    <w:unhideWhenUsed/>
    <w:rsid w:val="00700FB7"/>
  </w:style>
  <w:style w:type="numbering" w:customStyle="1" w:styleId="11111">
    <w:name w:val="Нет списка11111"/>
    <w:next w:val="a2"/>
    <w:uiPriority w:val="99"/>
    <w:semiHidden/>
    <w:unhideWhenUsed/>
    <w:rsid w:val="00700FB7"/>
  </w:style>
  <w:style w:type="table" w:customStyle="1" w:styleId="3110">
    <w:name w:val="Сетка таблицы311"/>
    <w:basedOn w:val="a1"/>
    <w:next w:val="a3"/>
    <w:rsid w:val="00700FB7"/>
    <w:pPr>
      <w:spacing w:after="0" w:line="240" w:lineRule="auto"/>
    </w:pPr>
    <w:rPr>
      <w:rFonts w:ascii="Arial Unicode MS" w:eastAsia="Verdana"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700FB7"/>
  </w:style>
  <w:style w:type="table" w:customStyle="1" w:styleId="411">
    <w:name w:val="Сетка таблицы411"/>
    <w:basedOn w:val="a1"/>
    <w:next w:val="a3"/>
    <w:rsid w:val="00700FB7"/>
    <w:pPr>
      <w:spacing w:after="0" w:line="240" w:lineRule="auto"/>
    </w:pPr>
    <w:rPr>
      <w:rFonts w:ascii="Arial Unicode MS" w:eastAsia="Verdana"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uiPriority w:val="99"/>
    <w:semiHidden/>
    <w:unhideWhenUsed/>
    <w:rsid w:val="00700FB7"/>
  </w:style>
  <w:style w:type="table" w:customStyle="1" w:styleId="511">
    <w:name w:val="Сетка таблицы511"/>
    <w:basedOn w:val="a1"/>
    <w:next w:val="a3"/>
    <w:rsid w:val="00700FB7"/>
    <w:pPr>
      <w:spacing w:after="0" w:line="240" w:lineRule="auto"/>
    </w:pPr>
    <w:rPr>
      <w:rFonts w:ascii="Arial Unicode MS" w:eastAsia="Verdana"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3"/>
    <w:uiPriority w:val="59"/>
    <w:rsid w:val="00700FB7"/>
    <w:pPr>
      <w:spacing w:after="0" w:line="240" w:lineRule="auto"/>
    </w:pPr>
    <w:rPr>
      <w:rFonts w:ascii="Verdana" w:eastAsia="Verdana" w:hAnsi="Verdana"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3"/>
    <w:rsid w:val="00700FB7"/>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3"/>
    <w:rsid w:val="00700FB7"/>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700FB7"/>
  </w:style>
  <w:style w:type="numbering" w:customStyle="1" w:styleId="1210">
    <w:name w:val="Нет списка121"/>
    <w:next w:val="a2"/>
    <w:semiHidden/>
    <w:rsid w:val="00700FB7"/>
  </w:style>
  <w:style w:type="numbering" w:customStyle="1" w:styleId="2111">
    <w:name w:val="Нет списка211"/>
    <w:next w:val="a2"/>
    <w:uiPriority w:val="99"/>
    <w:semiHidden/>
    <w:unhideWhenUsed/>
    <w:rsid w:val="00700FB7"/>
  </w:style>
  <w:style w:type="numbering" w:customStyle="1" w:styleId="1121">
    <w:name w:val="Нет списка1121"/>
    <w:next w:val="a2"/>
    <w:uiPriority w:val="99"/>
    <w:semiHidden/>
    <w:unhideWhenUsed/>
    <w:rsid w:val="00700FB7"/>
  </w:style>
  <w:style w:type="numbering" w:customStyle="1" w:styleId="11121">
    <w:name w:val="Нет списка11121"/>
    <w:next w:val="a2"/>
    <w:uiPriority w:val="99"/>
    <w:semiHidden/>
    <w:unhideWhenUsed/>
    <w:rsid w:val="00700FB7"/>
  </w:style>
  <w:style w:type="table" w:customStyle="1" w:styleId="3210">
    <w:name w:val="Сетка таблицы321"/>
    <w:basedOn w:val="a1"/>
    <w:next w:val="a3"/>
    <w:rsid w:val="00700FB7"/>
    <w:pPr>
      <w:spacing w:after="0" w:line="240" w:lineRule="auto"/>
    </w:pPr>
    <w:rPr>
      <w:rFonts w:ascii="Arial Unicode MS" w:eastAsia="Verdana"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2"/>
    <w:uiPriority w:val="99"/>
    <w:semiHidden/>
    <w:unhideWhenUsed/>
    <w:rsid w:val="00700FB7"/>
  </w:style>
  <w:style w:type="table" w:customStyle="1" w:styleId="421">
    <w:name w:val="Сетка таблицы421"/>
    <w:basedOn w:val="a1"/>
    <w:next w:val="a3"/>
    <w:rsid w:val="00700FB7"/>
    <w:pPr>
      <w:spacing w:after="0" w:line="240" w:lineRule="auto"/>
    </w:pPr>
    <w:rPr>
      <w:rFonts w:ascii="Arial Unicode MS" w:eastAsia="Verdana"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2"/>
    <w:uiPriority w:val="99"/>
    <w:semiHidden/>
    <w:unhideWhenUsed/>
    <w:rsid w:val="00700FB7"/>
  </w:style>
  <w:style w:type="table" w:customStyle="1" w:styleId="521">
    <w:name w:val="Сетка таблицы521"/>
    <w:basedOn w:val="a1"/>
    <w:next w:val="a3"/>
    <w:rsid w:val="00700FB7"/>
    <w:pPr>
      <w:spacing w:after="0" w:line="240" w:lineRule="auto"/>
    </w:pPr>
    <w:rPr>
      <w:rFonts w:ascii="Arial Unicode MS" w:eastAsia="Verdana"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3"/>
    <w:rsid w:val="00700FB7"/>
    <w:pPr>
      <w:spacing w:after="0" w:line="240" w:lineRule="auto"/>
    </w:pPr>
    <w:rPr>
      <w:rFonts w:ascii="Verdana" w:eastAsia="Verdana" w:hAnsi="Verdana" w:cs="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700FB7"/>
    <w:pPr>
      <w:spacing w:before="100" w:beforeAutospacing="1" w:after="100" w:afterAutospacing="1"/>
    </w:pPr>
  </w:style>
  <w:style w:type="paragraph" w:customStyle="1" w:styleId="aff0">
    <w:name w:val="Таблица"/>
    <w:basedOn w:val="a"/>
    <w:link w:val="aff1"/>
    <w:qFormat/>
    <w:rsid w:val="00700FB7"/>
    <w:pPr>
      <w:spacing w:before="120" w:line="360" w:lineRule="auto"/>
      <w:ind w:firstLine="567"/>
      <w:jc w:val="both"/>
    </w:pPr>
    <w:rPr>
      <w:rFonts w:ascii="Arial" w:hAnsi="Arial" w:cs="Arial"/>
    </w:rPr>
  </w:style>
  <w:style w:type="character" w:customStyle="1" w:styleId="aff1">
    <w:name w:val="Таблица Знак"/>
    <w:link w:val="aff0"/>
    <w:rsid w:val="00700FB7"/>
    <w:rPr>
      <w:rFonts w:ascii="Arial" w:eastAsia="Times New Roman" w:hAnsi="Arial" w:cs="Arial"/>
      <w:sz w:val="24"/>
      <w:szCs w:val="24"/>
      <w:lang w:eastAsia="ru-RU"/>
    </w:rPr>
  </w:style>
  <w:style w:type="paragraph" w:customStyle="1" w:styleId="formattext">
    <w:name w:val="formattext"/>
    <w:basedOn w:val="a"/>
    <w:qFormat/>
    <w:rsid w:val="00700FB7"/>
    <w:pPr>
      <w:spacing w:before="100" w:beforeAutospacing="1" w:after="100" w:afterAutospacing="1"/>
      <w:ind w:firstLine="709"/>
      <w:jc w:val="both"/>
    </w:pPr>
    <w:rPr>
      <w:sz w:val="28"/>
      <w:lang w:val="en-US" w:eastAsia="en-US"/>
    </w:rPr>
  </w:style>
  <w:style w:type="paragraph" w:customStyle="1" w:styleId="34">
    <w:name w:val="Стиль3"/>
    <w:basedOn w:val="a"/>
    <w:link w:val="35"/>
    <w:qFormat/>
    <w:rsid w:val="00700FB7"/>
    <w:pPr>
      <w:spacing w:line="360" w:lineRule="auto"/>
      <w:ind w:firstLine="720"/>
      <w:jc w:val="both"/>
    </w:pPr>
    <w:rPr>
      <w:rFonts w:ascii="Arial" w:hAnsi="Arial" w:cs="Arial"/>
      <w:snapToGrid w:val="0"/>
      <w:color w:val="000000"/>
    </w:rPr>
  </w:style>
  <w:style w:type="character" w:customStyle="1" w:styleId="35">
    <w:name w:val="Стиль3 Знак"/>
    <w:link w:val="34"/>
    <w:rsid w:val="00700FB7"/>
    <w:rPr>
      <w:rFonts w:ascii="Arial" w:eastAsia="Times New Roman" w:hAnsi="Arial" w:cs="Arial"/>
      <w:snapToGrid w:val="0"/>
      <w:color w:val="000000"/>
      <w:sz w:val="24"/>
      <w:szCs w:val="24"/>
      <w:lang w:eastAsia="ru-RU"/>
    </w:rPr>
  </w:style>
  <w:style w:type="table" w:customStyle="1" w:styleId="9">
    <w:name w:val="Сетка таблицы9"/>
    <w:basedOn w:val="a1"/>
    <w:next w:val="a3"/>
    <w:rsid w:val="00700FB7"/>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rsid w:val="00700FB7"/>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3"/>
    <w:rsid w:val="00700FB7"/>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63728015">
      <w:bodyDiv w:val="1"/>
      <w:marLeft w:val="0"/>
      <w:marRight w:val="0"/>
      <w:marTop w:val="0"/>
      <w:marBottom w:val="0"/>
      <w:divBdr>
        <w:top w:val="none" w:sz="0" w:space="0" w:color="auto"/>
        <w:left w:val="none" w:sz="0" w:space="0" w:color="auto"/>
        <w:bottom w:val="none" w:sz="0" w:space="0" w:color="auto"/>
        <w:right w:val="none" w:sz="0" w:space="0" w:color="auto"/>
      </w:divBdr>
    </w:div>
    <w:div w:id="2079133108">
      <w:bodyDiv w:val="1"/>
      <w:marLeft w:val="0"/>
      <w:marRight w:val="0"/>
      <w:marTop w:val="0"/>
      <w:marBottom w:val="0"/>
      <w:divBdr>
        <w:top w:val="none" w:sz="0" w:space="0" w:color="auto"/>
        <w:left w:val="none" w:sz="0" w:space="0" w:color="auto"/>
        <w:bottom w:val="none" w:sz="0" w:space="0" w:color="auto"/>
        <w:right w:val="none" w:sz="0" w:space="0" w:color="auto"/>
      </w:divBdr>
    </w:div>
    <w:div w:id="21425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12177489/5633a92d35b966c2ba2f1e859e7bdd69/" TargetMode="External"/><Relationship Id="rId21" Type="http://schemas.openxmlformats.org/officeDocument/2006/relationships/hyperlink" Target="https://base.garant.ru/12177489/5633a92d35b966c2ba2f1e859e7bdd69/" TargetMode="External"/><Relationship Id="rId42" Type="http://schemas.openxmlformats.org/officeDocument/2006/relationships/image" Target="media/image17.wmf"/><Relationship Id="rId47" Type="http://schemas.openxmlformats.org/officeDocument/2006/relationships/image" Target="media/image18.png"/><Relationship Id="rId63" Type="http://schemas.openxmlformats.org/officeDocument/2006/relationships/image" Target="media/image32.wmf"/><Relationship Id="rId68" Type="http://schemas.openxmlformats.org/officeDocument/2006/relationships/image" Target="media/image37.wmf"/><Relationship Id="rId84" Type="http://schemas.openxmlformats.org/officeDocument/2006/relationships/image" Target="media/image53.png"/><Relationship Id="rId89" Type="http://schemas.openxmlformats.org/officeDocument/2006/relationships/image" Target="media/image58.png"/><Relationship Id="rId7" Type="http://schemas.openxmlformats.org/officeDocument/2006/relationships/footer" Target="footer1.xml"/><Relationship Id="rId71" Type="http://schemas.openxmlformats.org/officeDocument/2006/relationships/image" Target="media/image40.wmf"/><Relationship Id="rId92" Type="http://schemas.openxmlformats.org/officeDocument/2006/relationships/hyperlink" Target="https://base.garant.ru/12125267/" TargetMode="External"/><Relationship Id="rId2" Type="http://schemas.openxmlformats.org/officeDocument/2006/relationships/styles" Target="styles.xml"/><Relationship Id="rId16" Type="http://schemas.openxmlformats.org/officeDocument/2006/relationships/hyperlink" Target="https://docs.cntd.ru/document/901807667" TargetMode="External"/><Relationship Id="rId29" Type="http://schemas.openxmlformats.org/officeDocument/2006/relationships/image" Target="media/image4.wmf"/><Relationship Id="rId11" Type="http://schemas.openxmlformats.org/officeDocument/2006/relationships/hyperlink" Target="http://ru.wikipedia.org/wiki/%D0%AD%D0%BD%D0%B5%D1%80%D0%B3%D0%BE%D1%81%D0%B1%D0%B5%D1%80%D0%B5%D0%B6%D0%B5%D0%BD%D0%B8%D0%B5" TargetMode="External"/><Relationship Id="rId24" Type="http://schemas.openxmlformats.org/officeDocument/2006/relationships/image" Target="media/image1.jpeg"/><Relationship Id="rId32" Type="http://schemas.openxmlformats.org/officeDocument/2006/relationships/image" Target="media/image7.wmf"/><Relationship Id="rId37" Type="http://schemas.openxmlformats.org/officeDocument/2006/relationships/image" Target="media/image12.wmf"/><Relationship Id="rId40" Type="http://schemas.openxmlformats.org/officeDocument/2006/relationships/image" Target="media/image15.wmf"/><Relationship Id="rId45" Type="http://schemas.openxmlformats.org/officeDocument/2006/relationships/hyperlink" Target="https://base.garant.ru/12177489/5633a92d35b966c2ba2f1e859e7bdd69/" TargetMode="External"/><Relationship Id="rId53" Type="http://schemas.openxmlformats.org/officeDocument/2006/relationships/image" Target="media/image22.wmf"/><Relationship Id="rId58" Type="http://schemas.openxmlformats.org/officeDocument/2006/relationships/image" Target="media/image27.wmf"/><Relationship Id="rId66" Type="http://schemas.openxmlformats.org/officeDocument/2006/relationships/image" Target="media/image35.emf"/><Relationship Id="rId74" Type="http://schemas.openxmlformats.org/officeDocument/2006/relationships/image" Target="media/image43.wmf"/><Relationship Id="rId79" Type="http://schemas.openxmlformats.org/officeDocument/2006/relationships/image" Target="media/image48.wmf"/><Relationship Id="rId87" Type="http://schemas.openxmlformats.org/officeDocument/2006/relationships/image" Target="media/image56.png"/><Relationship Id="rId102" Type="http://schemas.openxmlformats.org/officeDocument/2006/relationships/footer" Target="footer9.xml"/><Relationship Id="rId5" Type="http://schemas.openxmlformats.org/officeDocument/2006/relationships/footnotes" Target="footnotes.xml"/><Relationship Id="rId61" Type="http://schemas.openxmlformats.org/officeDocument/2006/relationships/image" Target="media/image30.wmf"/><Relationship Id="rId82" Type="http://schemas.openxmlformats.org/officeDocument/2006/relationships/image" Target="media/image51.wmf"/><Relationship Id="rId90" Type="http://schemas.openxmlformats.org/officeDocument/2006/relationships/hyperlink" Target="https://docs.cntd.ru/document/901807667" TargetMode="External"/><Relationship Id="rId95" Type="http://schemas.openxmlformats.org/officeDocument/2006/relationships/header" Target="header1.xml"/><Relationship Id="rId19" Type="http://schemas.openxmlformats.org/officeDocument/2006/relationships/hyperlink" Target="https://base.garant.ru/12177489/5633a92d35b966c2ba2f1e859e7bdd69/" TargetMode="External"/><Relationship Id="rId14" Type="http://schemas.openxmlformats.org/officeDocument/2006/relationships/hyperlink" Target="http://ru.wikipedia.org/wiki/%D0%9A%D0%BE%D0%BC%D0%BC%D1%83%D0%BD%D0%B0%D0%BB%D1%8C%D0%BD%D0%BE%D0%B5_%D1%85%D0%BE%D0%B7%D1%8F%D0%B9%D1%81%D1%82%D0%B2%D0%BE" TargetMode="External"/><Relationship Id="rId22" Type="http://schemas.openxmlformats.org/officeDocument/2006/relationships/hyperlink" Target="https://base.garant.ru/185656/741609f9002bd54a24e5c49cb5af953b/" TargetMode="External"/><Relationship Id="rId27" Type="http://schemas.openxmlformats.org/officeDocument/2006/relationships/image" Target="media/image2.jpeg"/><Relationship Id="rId30" Type="http://schemas.openxmlformats.org/officeDocument/2006/relationships/image" Target="media/image5.wmf"/><Relationship Id="rId35" Type="http://schemas.openxmlformats.org/officeDocument/2006/relationships/image" Target="media/image10.wmf"/><Relationship Id="rId43" Type="http://schemas.openxmlformats.org/officeDocument/2006/relationships/hyperlink" Target="consultantplus://offline/ref=C4765C779B85A696CFDB46EF76D2ACE3800332A38DECC7754EA2A8808FFAD887A8FFCEFAA04D805B27DC02E32E4CC6C8600C5513927C6190N4JDP" TargetMode="External"/><Relationship Id="rId48" Type="http://schemas.openxmlformats.org/officeDocument/2006/relationships/image" Target="media/image19.png"/><Relationship Id="rId56"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image" Target="media/image38.wmf"/><Relationship Id="rId77" Type="http://schemas.openxmlformats.org/officeDocument/2006/relationships/image" Target="media/image46.wmf"/><Relationship Id="rId100" Type="http://schemas.openxmlformats.org/officeDocument/2006/relationships/footer" Target="footer8.xml"/><Relationship Id="rId105" Type="http://schemas.openxmlformats.org/officeDocument/2006/relationships/fontTable" Target="fontTable.xml"/><Relationship Id="rId8" Type="http://schemas.openxmlformats.org/officeDocument/2006/relationships/footer" Target="footer2.xml"/><Relationship Id="rId51" Type="http://schemas.openxmlformats.org/officeDocument/2006/relationships/footer" Target="footer5.xml"/><Relationship Id="rId72" Type="http://schemas.openxmlformats.org/officeDocument/2006/relationships/image" Target="media/image41.wmf"/><Relationship Id="rId80" Type="http://schemas.openxmlformats.org/officeDocument/2006/relationships/image" Target="media/image49.wmf"/><Relationship Id="rId85" Type="http://schemas.openxmlformats.org/officeDocument/2006/relationships/image" Target="media/image54.png"/><Relationship Id="rId93" Type="http://schemas.openxmlformats.org/officeDocument/2006/relationships/hyperlink" Target="https://base.garant.ru/12177489/" TargetMode="External"/><Relationship Id="rId98" Type="http://schemas.openxmlformats.org/officeDocument/2006/relationships/footer" Target="footer7.xml"/><Relationship Id="rId3" Type="http://schemas.openxmlformats.org/officeDocument/2006/relationships/settings" Target="settings.xml"/><Relationship Id="rId12" Type="http://schemas.openxmlformats.org/officeDocument/2006/relationships/hyperlink" Target="http://ru.wikipedia.org/wiki/%D0%98%D0%BD%D0%B2%D0%B5%D1%81%D1%82%D0%B8%D1%86%D0%B8%D0%B8" TargetMode="External"/><Relationship Id="rId17" Type="http://schemas.openxmlformats.org/officeDocument/2006/relationships/footer" Target="footer4.xml"/><Relationship Id="rId25" Type="http://schemas.openxmlformats.org/officeDocument/2006/relationships/hyperlink" Target="https://base.garant.ru/12177489/1b93c134b90c6071b4dc3f495464b753/" TargetMode="External"/><Relationship Id="rId33" Type="http://schemas.openxmlformats.org/officeDocument/2006/relationships/image" Target="media/image8.wmf"/><Relationship Id="rId38" Type="http://schemas.openxmlformats.org/officeDocument/2006/relationships/image" Target="media/image13.wmf"/><Relationship Id="rId46" Type="http://schemas.openxmlformats.org/officeDocument/2006/relationships/hyperlink" Target="https://base.garant.ru/185656/741609f9002bd54a24e5c49cb5af953b/" TargetMode="External"/><Relationship Id="rId59" Type="http://schemas.openxmlformats.org/officeDocument/2006/relationships/image" Target="media/image28.wmf"/><Relationship Id="rId67" Type="http://schemas.openxmlformats.org/officeDocument/2006/relationships/image" Target="media/image36.wmf"/><Relationship Id="rId103" Type="http://schemas.openxmlformats.org/officeDocument/2006/relationships/header" Target="header5.xml"/><Relationship Id="rId20" Type="http://schemas.openxmlformats.org/officeDocument/2006/relationships/hyperlink" Target="https://base.garant.ru/12177489/1b93c134b90c6071b4dc3f495464b753/" TargetMode="External"/><Relationship Id="rId41" Type="http://schemas.openxmlformats.org/officeDocument/2006/relationships/image" Target="media/image16.wmf"/><Relationship Id="rId54" Type="http://schemas.openxmlformats.org/officeDocument/2006/relationships/image" Target="media/image23.wmf"/><Relationship Id="rId62" Type="http://schemas.openxmlformats.org/officeDocument/2006/relationships/image" Target="media/image31.wmf"/><Relationship Id="rId70" Type="http://schemas.openxmlformats.org/officeDocument/2006/relationships/image" Target="media/image39.wmf"/><Relationship Id="rId75" Type="http://schemas.openxmlformats.org/officeDocument/2006/relationships/image" Target="media/image44.wmf"/><Relationship Id="rId83" Type="http://schemas.openxmlformats.org/officeDocument/2006/relationships/image" Target="media/image52.png"/><Relationship Id="rId88" Type="http://schemas.openxmlformats.org/officeDocument/2006/relationships/image" Target="media/image57.png"/><Relationship Id="rId91" Type="http://schemas.openxmlformats.org/officeDocument/2006/relationships/hyperlink" Target="https://base.garant.ru/12148517/741609f9002bd54a24e5c49cb5af953b/" TargetMode="External"/><Relationship Id="rId9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yperlink" Target="https://base.garant.ru/71274648/" TargetMode="External"/><Relationship Id="rId28" Type="http://schemas.openxmlformats.org/officeDocument/2006/relationships/image" Target="media/image3.wmf"/><Relationship Id="rId36" Type="http://schemas.openxmlformats.org/officeDocument/2006/relationships/image" Target="media/image11.wmf"/><Relationship Id="rId49" Type="http://schemas.openxmlformats.org/officeDocument/2006/relationships/image" Target="media/image20.png"/><Relationship Id="rId57" Type="http://schemas.openxmlformats.org/officeDocument/2006/relationships/image" Target="media/image26.wmf"/><Relationship Id="rId106" Type="http://schemas.openxmlformats.org/officeDocument/2006/relationships/theme" Target="theme/theme1.xml"/><Relationship Id="rId10" Type="http://schemas.openxmlformats.org/officeDocument/2006/relationships/hyperlink" Target="http://ru.wikipedia.org/wiki/%D0%A2%D0%B5%D0%BF%D0%BB%D0%BE%D1%81%D0%BD%D0%B0%D0%B1%D0%B6%D0%B5%D0%BD%D0%B8%D0%B5" TargetMode="External"/><Relationship Id="rId31" Type="http://schemas.openxmlformats.org/officeDocument/2006/relationships/image" Target="media/image6.wmf"/><Relationship Id="rId44" Type="http://schemas.openxmlformats.org/officeDocument/2006/relationships/hyperlink" Target="https://base.garant.ru/12177489/1b93c134b90c6071b4dc3f495464b753/" TargetMode="External"/><Relationship Id="rId52" Type="http://schemas.openxmlformats.org/officeDocument/2006/relationships/hyperlink" Target="https://base.garant.ru/71274648/" TargetMode="External"/><Relationship Id="rId60" Type="http://schemas.openxmlformats.org/officeDocument/2006/relationships/image" Target="media/image29.wmf"/><Relationship Id="rId65" Type="http://schemas.openxmlformats.org/officeDocument/2006/relationships/image" Target="media/image34.wmf"/><Relationship Id="rId73" Type="http://schemas.openxmlformats.org/officeDocument/2006/relationships/image" Target="media/image42.wmf"/><Relationship Id="rId78" Type="http://schemas.openxmlformats.org/officeDocument/2006/relationships/image" Target="media/image47.wmf"/><Relationship Id="rId81" Type="http://schemas.openxmlformats.org/officeDocument/2006/relationships/image" Target="media/image50.wmf"/><Relationship Id="rId86" Type="http://schemas.openxmlformats.org/officeDocument/2006/relationships/image" Target="media/image55.png"/><Relationship Id="rId94" Type="http://schemas.openxmlformats.org/officeDocument/2006/relationships/hyperlink" Target="https://base.garant.ru/10104442/" TargetMode="External"/><Relationship Id="rId99" Type="http://schemas.openxmlformats.org/officeDocument/2006/relationships/header" Target="header3.xml"/><Relationship Id="rId10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ru.wikipedia.org/wiki/%D0%9F%D0%BE%D1%81%D0%B5%D0%BB%D0%B5%D0%BD%D0%B8%D0%B5" TargetMode="External"/><Relationship Id="rId13" Type="http://schemas.openxmlformats.org/officeDocument/2006/relationships/hyperlink" Target="http://ru.wikipedia.org/wiki/%D0%A2%D0%B0%D1%80%D0%B8%D1%84" TargetMode="External"/><Relationship Id="rId18" Type="http://schemas.openxmlformats.org/officeDocument/2006/relationships/hyperlink" Target="https://base.garant.ru/12177489/1b93c134b90c6071b4dc3f495464b753/" TargetMode="External"/><Relationship Id="rId39" Type="http://schemas.openxmlformats.org/officeDocument/2006/relationships/image" Target="media/image14.wmf"/><Relationship Id="rId34" Type="http://schemas.openxmlformats.org/officeDocument/2006/relationships/image" Target="media/image9.wmf"/><Relationship Id="rId50" Type="http://schemas.openxmlformats.org/officeDocument/2006/relationships/image" Target="media/image21.png"/><Relationship Id="rId55" Type="http://schemas.openxmlformats.org/officeDocument/2006/relationships/image" Target="media/image24.wmf"/><Relationship Id="rId76" Type="http://schemas.openxmlformats.org/officeDocument/2006/relationships/image" Target="media/image45.wmf"/><Relationship Id="rId97" Type="http://schemas.openxmlformats.org/officeDocument/2006/relationships/footer" Target="footer6.xml"/><Relationship Id="rId104"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145</Pages>
  <Words>41927</Words>
  <Characters>238986</Characters>
  <Application>Microsoft Office Word</Application>
  <DocSecurity>0</DocSecurity>
  <Lines>1991</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Novikova</cp:lastModifiedBy>
  <cp:revision>4</cp:revision>
  <cp:lastPrinted>2025-04-09T12:16:00Z</cp:lastPrinted>
  <dcterms:created xsi:type="dcterms:W3CDTF">2025-05-06T13:04:00Z</dcterms:created>
  <dcterms:modified xsi:type="dcterms:W3CDTF">2025-05-06T13:06:00Z</dcterms:modified>
</cp:coreProperties>
</file>