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CC" w:rsidRDefault="008314CC" w:rsidP="002C4864">
      <w:pPr>
        <w:tabs>
          <w:tab w:val="left" w:pos="1418"/>
        </w:tabs>
        <w:ind w:left="-567" w:right="-285"/>
        <w:jc w:val="center"/>
        <w:rPr>
          <w:sz w:val="28"/>
          <w:szCs w:val="28"/>
        </w:rPr>
      </w:pPr>
    </w:p>
    <w:p w:rsidR="00374928" w:rsidRDefault="00374928" w:rsidP="002C4864">
      <w:pPr>
        <w:tabs>
          <w:tab w:val="left" w:pos="1418"/>
        </w:tabs>
        <w:ind w:left="-567" w:right="-285"/>
        <w:jc w:val="center"/>
        <w:rPr>
          <w:sz w:val="28"/>
          <w:szCs w:val="28"/>
        </w:rPr>
      </w:pPr>
      <w:r w:rsidRPr="000644E7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0644E7">
        <w:rPr>
          <w:sz w:val="28"/>
          <w:szCs w:val="28"/>
        </w:rPr>
        <w:t xml:space="preserve"> Мордовия </w:t>
      </w:r>
    </w:p>
    <w:p w:rsidR="002C4864" w:rsidRDefault="002C4864" w:rsidP="002C4864">
      <w:pPr>
        <w:tabs>
          <w:tab w:val="left" w:pos="1418"/>
        </w:tabs>
        <w:ind w:left="-567" w:right="-285"/>
        <w:jc w:val="center"/>
        <w:rPr>
          <w:sz w:val="28"/>
          <w:szCs w:val="28"/>
        </w:rPr>
      </w:pPr>
      <w:r w:rsidRPr="000644E7">
        <w:rPr>
          <w:sz w:val="28"/>
          <w:szCs w:val="28"/>
        </w:rPr>
        <w:t xml:space="preserve">Администрация </w:t>
      </w:r>
    </w:p>
    <w:p w:rsidR="002C4864" w:rsidRPr="000644E7" w:rsidRDefault="002C4864" w:rsidP="002C4864">
      <w:pPr>
        <w:tabs>
          <w:tab w:val="left" w:pos="1418"/>
        </w:tabs>
        <w:ind w:left="-567" w:right="-285"/>
        <w:jc w:val="center"/>
        <w:rPr>
          <w:sz w:val="28"/>
          <w:szCs w:val="28"/>
        </w:rPr>
      </w:pPr>
      <w:proofErr w:type="spellStart"/>
      <w:r w:rsidRPr="000644E7">
        <w:rPr>
          <w:sz w:val="28"/>
          <w:szCs w:val="28"/>
        </w:rPr>
        <w:t>Чамзинского</w:t>
      </w:r>
      <w:proofErr w:type="spellEnd"/>
      <w:r w:rsidRPr="000644E7">
        <w:rPr>
          <w:sz w:val="28"/>
          <w:szCs w:val="28"/>
        </w:rPr>
        <w:t xml:space="preserve"> муниципального района </w:t>
      </w: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  <w:r w:rsidRPr="000644E7">
        <w:rPr>
          <w:sz w:val="28"/>
          <w:szCs w:val="28"/>
        </w:rPr>
        <w:t>ПОСТАНОВЛЕНИЕ</w:t>
      </w: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</w:p>
    <w:p w:rsidR="008314CC" w:rsidRDefault="008314CC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</w:p>
    <w:p w:rsidR="002C4864" w:rsidRPr="000644E7" w:rsidRDefault="00261673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D7ED1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0D7ED1">
        <w:rPr>
          <w:sz w:val="28"/>
          <w:szCs w:val="28"/>
        </w:rPr>
        <w:t xml:space="preserve"> декабря </w:t>
      </w:r>
      <w:r w:rsidR="002C4864" w:rsidRPr="000644E7">
        <w:rPr>
          <w:sz w:val="28"/>
          <w:szCs w:val="28"/>
        </w:rPr>
        <w:t>202</w:t>
      </w:r>
      <w:r w:rsidR="007041E9">
        <w:rPr>
          <w:sz w:val="28"/>
          <w:szCs w:val="28"/>
        </w:rPr>
        <w:t>4</w:t>
      </w:r>
      <w:r w:rsidR="002C4864" w:rsidRPr="000644E7">
        <w:rPr>
          <w:sz w:val="28"/>
          <w:szCs w:val="28"/>
        </w:rPr>
        <w:t xml:space="preserve"> г.                  </w:t>
      </w:r>
      <w:r w:rsidR="002C4864">
        <w:rPr>
          <w:sz w:val="28"/>
          <w:szCs w:val="28"/>
        </w:rPr>
        <w:t xml:space="preserve">                     </w:t>
      </w:r>
      <w:r w:rsidR="002C4864" w:rsidRPr="000644E7">
        <w:rPr>
          <w:sz w:val="28"/>
          <w:szCs w:val="28"/>
        </w:rPr>
        <w:t xml:space="preserve">                                       № </w:t>
      </w:r>
      <w:r w:rsidR="000D7ED1">
        <w:rPr>
          <w:sz w:val="28"/>
          <w:szCs w:val="28"/>
        </w:rPr>
        <w:t>721</w:t>
      </w: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sz w:val="28"/>
          <w:szCs w:val="28"/>
        </w:rPr>
      </w:pPr>
      <w:r w:rsidRPr="000644E7">
        <w:rPr>
          <w:sz w:val="28"/>
          <w:szCs w:val="28"/>
        </w:rPr>
        <w:t>р.п</w:t>
      </w:r>
      <w:proofErr w:type="gramStart"/>
      <w:r w:rsidRPr="000644E7">
        <w:rPr>
          <w:sz w:val="28"/>
          <w:szCs w:val="28"/>
        </w:rPr>
        <w:t>.Ч</w:t>
      </w:r>
      <w:proofErr w:type="gramEnd"/>
      <w:r w:rsidRPr="000644E7">
        <w:rPr>
          <w:sz w:val="28"/>
          <w:szCs w:val="28"/>
        </w:rPr>
        <w:t>амзинка</w:t>
      </w:r>
    </w:p>
    <w:p w:rsidR="002C4864" w:rsidRPr="000644E7" w:rsidRDefault="002C4864" w:rsidP="002C4864">
      <w:pPr>
        <w:tabs>
          <w:tab w:val="left" w:pos="1276"/>
        </w:tabs>
        <w:ind w:left="-567" w:right="-285"/>
        <w:jc w:val="center"/>
        <w:rPr>
          <w:b/>
          <w:sz w:val="28"/>
          <w:szCs w:val="28"/>
        </w:rPr>
      </w:pPr>
    </w:p>
    <w:p w:rsidR="002C4864" w:rsidRPr="00374928" w:rsidRDefault="002C4864" w:rsidP="00E7376B">
      <w:pPr>
        <w:pStyle w:val="1"/>
        <w:ind w:left="-284" w:right="-1" w:firstLine="567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374928"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374928">
        <w:rPr>
          <w:rFonts w:ascii="Times New Roman" w:hAnsi="Times New Roman"/>
          <w:b w:val="0"/>
          <w:sz w:val="28"/>
          <w:szCs w:val="28"/>
        </w:rPr>
        <w:t>Чамзинского</w:t>
      </w:r>
      <w:proofErr w:type="spellEnd"/>
      <w:r w:rsidRPr="00374928">
        <w:rPr>
          <w:rFonts w:ascii="Times New Roman" w:hAnsi="Times New Roman"/>
          <w:b w:val="0"/>
          <w:sz w:val="28"/>
          <w:szCs w:val="28"/>
        </w:rPr>
        <w:t xml:space="preserve"> муниципального района Республики Мордовия</w:t>
      </w:r>
    </w:p>
    <w:p w:rsidR="002C4864" w:rsidRPr="000644E7" w:rsidRDefault="002C4864" w:rsidP="00374928">
      <w:pPr>
        <w:pStyle w:val="headertext"/>
        <w:shd w:val="clear" w:color="auto" w:fill="FFFFFF"/>
        <w:ind w:right="-1" w:firstLine="283"/>
        <w:jc w:val="both"/>
        <w:textAlignment w:val="baseline"/>
        <w:rPr>
          <w:spacing w:val="2"/>
          <w:sz w:val="28"/>
          <w:szCs w:val="28"/>
        </w:rPr>
      </w:pPr>
      <w:r w:rsidRPr="000644E7">
        <w:rPr>
          <w:spacing w:val="2"/>
          <w:sz w:val="28"/>
          <w:szCs w:val="28"/>
        </w:rPr>
        <w:br/>
        <w:t xml:space="preserve">       </w:t>
      </w:r>
      <w:r>
        <w:rPr>
          <w:spacing w:val="2"/>
          <w:sz w:val="28"/>
          <w:szCs w:val="28"/>
        </w:rPr>
        <w:t xml:space="preserve">    </w:t>
      </w:r>
      <w:r w:rsidRPr="000644E7">
        <w:rPr>
          <w:spacing w:val="2"/>
          <w:sz w:val="28"/>
          <w:szCs w:val="28"/>
        </w:rPr>
        <w:t xml:space="preserve">  В соответствии с</w:t>
      </w:r>
      <w:r>
        <w:rPr>
          <w:spacing w:val="2"/>
          <w:sz w:val="28"/>
          <w:szCs w:val="28"/>
        </w:rPr>
        <w:t>о ст. 44</w:t>
      </w:r>
      <w:r w:rsidRPr="000644E7">
        <w:rPr>
          <w:spacing w:val="2"/>
          <w:sz w:val="28"/>
          <w:szCs w:val="28"/>
        </w:rPr>
        <w:t xml:space="preserve"> Федеральн</w:t>
      </w:r>
      <w:r>
        <w:rPr>
          <w:spacing w:val="2"/>
          <w:sz w:val="28"/>
          <w:szCs w:val="28"/>
        </w:rPr>
        <w:t>ого</w:t>
      </w:r>
      <w:r w:rsidRPr="000644E7">
        <w:rPr>
          <w:spacing w:val="2"/>
          <w:sz w:val="28"/>
          <w:szCs w:val="28"/>
        </w:rPr>
        <w:t xml:space="preserve"> закон</w:t>
      </w:r>
      <w:r>
        <w:rPr>
          <w:spacing w:val="2"/>
          <w:sz w:val="28"/>
          <w:szCs w:val="28"/>
        </w:rPr>
        <w:t>а</w:t>
      </w:r>
      <w:r w:rsidRPr="000644E7">
        <w:rPr>
          <w:spacing w:val="2"/>
          <w:sz w:val="28"/>
          <w:szCs w:val="28"/>
        </w:rPr>
        <w:t xml:space="preserve"> от 31 июля 2020 г. N 248-ФЗ</w:t>
      </w:r>
      <w:r>
        <w:rPr>
          <w:spacing w:val="2"/>
          <w:sz w:val="28"/>
          <w:szCs w:val="28"/>
        </w:rPr>
        <w:t xml:space="preserve"> </w:t>
      </w:r>
      <w:r w:rsidRPr="000644E7">
        <w:rPr>
          <w:spacing w:val="2"/>
          <w:sz w:val="28"/>
          <w:szCs w:val="28"/>
        </w:rPr>
        <w:t xml:space="preserve">"О государственном контроле (надзоре) и муниципальном контроле в </w:t>
      </w:r>
      <w:proofErr w:type="gramStart"/>
      <w:r w:rsidRPr="000644E7">
        <w:rPr>
          <w:spacing w:val="2"/>
          <w:sz w:val="28"/>
          <w:szCs w:val="28"/>
        </w:rPr>
        <w:t>Российской</w:t>
      </w:r>
      <w:proofErr w:type="gramEnd"/>
      <w:r w:rsidRPr="000644E7">
        <w:rPr>
          <w:spacing w:val="2"/>
          <w:sz w:val="28"/>
          <w:szCs w:val="28"/>
        </w:rPr>
        <w:t xml:space="preserve"> Федерации"</w:t>
      </w:r>
      <w:r>
        <w:rPr>
          <w:spacing w:val="2"/>
          <w:sz w:val="28"/>
          <w:szCs w:val="28"/>
        </w:rPr>
        <w:t xml:space="preserve">, </w:t>
      </w:r>
      <w:r w:rsidRPr="000644E7">
        <w:rPr>
          <w:spacing w:val="2"/>
          <w:sz w:val="28"/>
          <w:szCs w:val="28"/>
        </w:rPr>
        <w:t>Постановление</w:t>
      </w:r>
      <w:r>
        <w:rPr>
          <w:spacing w:val="2"/>
          <w:sz w:val="28"/>
          <w:szCs w:val="28"/>
        </w:rPr>
        <w:t>м</w:t>
      </w:r>
      <w:r w:rsidRPr="000644E7">
        <w:rPr>
          <w:spacing w:val="2"/>
          <w:sz w:val="28"/>
          <w:szCs w:val="28"/>
        </w:rPr>
        <w:t xml:space="preserve"> Правительства РФ от 25 июня 2021 г. N 990</w:t>
      </w:r>
      <w:r>
        <w:rPr>
          <w:spacing w:val="2"/>
          <w:sz w:val="28"/>
          <w:szCs w:val="28"/>
        </w:rPr>
        <w:t xml:space="preserve"> </w:t>
      </w:r>
      <w:r w:rsidRPr="000644E7">
        <w:rPr>
          <w:spacing w:val="2"/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pacing w:val="2"/>
          <w:sz w:val="28"/>
          <w:szCs w:val="28"/>
        </w:rPr>
        <w:t>, А</w:t>
      </w:r>
      <w:r w:rsidRPr="000644E7">
        <w:rPr>
          <w:spacing w:val="2"/>
          <w:sz w:val="28"/>
          <w:szCs w:val="28"/>
        </w:rPr>
        <w:t xml:space="preserve">дминистрация </w:t>
      </w:r>
      <w:proofErr w:type="spellStart"/>
      <w:r w:rsidRPr="000644E7">
        <w:rPr>
          <w:spacing w:val="2"/>
          <w:sz w:val="28"/>
          <w:szCs w:val="28"/>
        </w:rPr>
        <w:t>Чамзинского</w:t>
      </w:r>
      <w:proofErr w:type="spellEnd"/>
      <w:r w:rsidRPr="000644E7">
        <w:rPr>
          <w:spacing w:val="2"/>
          <w:sz w:val="28"/>
          <w:szCs w:val="28"/>
        </w:rPr>
        <w:t xml:space="preserve"> муниципального района </w:t>
      </w:r>
      <w:r>
        <w:rPr>
          <w:spacing w:val="2"/>
          <w:sz w:val="28"/>
          <w:szCs w:val="28"/>
        </w:rPr>
        <w:t>ПОСТАНОВЛЯЕТ</w:t>
      </w:r>
      <w:r w:rsidRPr="000644E7">
        <w:rPr>
          <w:spacing w:val="2"/>
          <w:sz w:val="28"/>
          <w:szCs w:val="28"/>
        </w:rPr>
        <w:t>:</w:t>
      </w:r>
    </w:p>
    <w:p w:rsidR="002C4864" w:rsidRPr="000644E7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Pr="000644E7">
        <w:rPr>
          <w:spacing w:val="2"/>
          <w:sz w:val="28"/>
          <w:szCs w:val="28"/>
        </w:rPr>
        <w:t xml:space="preserve">1. Утвердить </w:t>
      </w:r>
      <w:r>
        <w:rPr>
          <w:spacing w:val="2"/>
          <w:sz w:val="28"/>
          <w:szCs w:val="28"/>
        </w:rPr>
        <w:t>П</w:t>
      </w:r>
      <w:r w:rsidRPr="000644E7">
        <w:rPr>
          <w:spacing w:val="2"/>
          <w:sz w:val="28"/>
          <w:szCs w:val="28"/>
        </w:rPr>
        <w:t xml:space="preserve">рограмму профилактики </w:t>
      </w:r>
      <w:r w:rsidRPr="009A29E8">
        <w:rPr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2F4FE7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2F4FE7">
        <w:rPr>
          <w:sz w:val="28"/>
          <w:szCs w:val="28"/>
        </w:rPr>
        <w:t>Чамзинского</w:t>
      </w:r>
      <w:proofErr w:type="spellEnd"/>
      <w:r w:rsidRPr="002F4FE7">
        <w:rPr>
          <w:sz w:val="28"/>
          <w:szCs w:val="28"/>
        </w:rPr>
        <w:t xml:space="preserve"> муниципального района Республики Мордовия</w:t>
      </w:r>
      <w:r w:rsidRPr="009A29E8">
        <w:rPr>
          <w:spacing w:val="2"/>
          <w:sz w:val="28"/>
          <w:szCs w:val="28"/>
        </w:rPr>
        <w:t xml:space="preserve"> </w:t>
      </w:r>
      <w:r w:rsidRPr="000644E7">
        <w:rPr>
          <w:spacing w:val="2"/>
          <w:sz w:val="28"/>
          <w:szCs w:val="28"/>
        </w:rPr>
        <w:t>на 202</w:t>
      </w:r>
      <w:r w:rsidR="007041E9">
        <w:rPr>
          <w:spacing w:val="2"/>
          <w:sz w:val="28"/>
          <w:szCs w:val="28"/>
        </w:rPr>
        <w:t>5</w:t>
      </w:r>
      <w:r w:rsidRPr="000644E7">
        <w:rPr>
          <w:spacing w:val="2"/>
          <w:sz w:val="28"/>
          <w:szCs w:val="28"/>
        </w:rPr>
        <w:t xml:space="preserve"> год на территории </w:t>
      </w:r>
      <w:proofErr w:type="spellStart"/>
      <w:r w:rsidRPr="000644E7">
        <w:rPr>
          <w:spacing w:val="2"/>
          <w:sz w:val="28"/>
          <w:szCs w:val="28"/>
        </w:rPr>
        <w:t>Чамзинского</w:t>
      </w:r>
      <w:proofErr w:type="spellEnd"/>
      <w:r w:rsidRPr="000644E7">
        <w:rPr>
          <w:spacing w:val="2"/>
          <w:sz w:val="28"/>
          <w:szCs w:val="28"/>
        </w:rPr>
        <w:t xml:space="preserve"> муниципального района, согласно приложению.</w:t>
      </w:r>
    </w:p>
    <w:p w:rsidR="002C4864" w:rsidRPr="000644E7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0644E7">
        <w:rPr>
          <w:spacing w:val="2"/>
          <w:sz w:val="28"/>
          <w:szCs w:val="28"/>
        </w:rPr>
        <w:t xml:space="preserve">2. Настоящее постановление вступает в законную силу после его официального опубликования в информационном бюллетене </w:t>
      </w:r>
      <w:proofErr w:type="spellStart"/>
      <w:r w:rsidRPr="000644E7">
        <w:rPr>
          <w:spacing w:val="2"/>
          <w:sz w:val="28"/>
          <w:szCs w:val="28"/>
        </w:rPr>
        <w:t>Чамзинского</w:t>
      </w:r>
      <w:proofErr w:type="spellEnd"/>
      <w:r w:rsidRPr="000644E7">
        <w:rPr>
          <w:spacing w:val="2"/>
          <w:sz w:val="28"/>
          <w:szCs w:val="28"/>
        </w:rPr>
        <w:t xml:space="preserve"> муниципального района. </w:t>
      </w:r>
    </w:p>
    <w:p w:rsidR="002C4864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0644E7">
        <w:rPr>
          <w:spacing w:val="2"/>
          <w:sz w:val="28"/>
          <w:szCs w:val="28"/>
        </w:rPr>
        <w:t xml:space="preserve">3. </w:t>
      </w:r>
      <w:proofErr w:type="gramStart"/>
      <w:r w:rsidRPr="000644E7">
        <w:rPr>
          <w:spacing w:val="2"/>
          <w:sz w:val="28"/>
          <w:szCs w:val="28"/>
        </w:rPr>
        <w:t>Контроль за</w:t>
      </w:r>
      <w:proofErr w:type="gramEnd"/>
      <w:r w:rsidRPr="000644E7">
        <w:rPr>
          <w:spacing w:val="2"/>
          <w:sz w:val="28"/>
          <w:szCs w:val="28"/>
        </w:rPr>
        <w:t xml:space="preserve"> исполнением настоящего постановления возложить на </w:t>
      </w:r>
      <w:r>
        <w:rPr>
          <w:spacing w:val="2"/>
          <w:sz w:val="28"/>
          <w:szCs w:val="28"/>
        </w:rPr>
        <w:t xml:space="preserve">заместителя Главы </w:t>
      </w:r>
      <w:proofErr w:type="spellStart"/>
      <w:r w:rsidRPr="000644E7">
        <w:rPr>
          <w:spacing w:val="2"/>
          <w:sz w:val="28"/>
          <w:szCs w:val="28"/>
        </w:rPr>
        <w:t>Чамзинского</w:t>
      </w:r>
      <w:proofErr w:type="spellEnd"/>
      <w:r w:rsidRPr="000644E7">
        <w:rPr>
          <w:spacing w:val="2"/>
          <w:sz w:val="28"/>
          <w:szCs w:val="28"/>
        </w:rPr>
        <w:t xml:space="preserve"> муниципального района Республики Мордовия </w:t>
      </w:r>
      <w:r>
        <w:rPr>
          <w:spacing w:val="2"/>
          <w:sz w:val="28"/>
          <w:szCs w:val="28"/>
        </w:rPr>
        <w:t xml:space="preserve">по </w:t>
      </w:r>
      <w:r w:rsidRPr="00EE4C88">
        <w:rPr>
          <w:spacing w:val="2"/>
          <w:sz w:val="28"/>
          <w:szCs w:val="28"/>
        </w:rPr>
        <w:t>промышленности, строительству, транспорту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Тюрякина</w:t>
      </w:r>
      <w:proofErr w:type="spellEnd"/>
      <w:r>
        <w:rPr>
          <w:spacing w:val="2"/>
          <w:sz w:val="28"/>
          <w:szCs w:val="28"/>
        </w:rPr>
        <w:t xml:space="preserve"> А.Ю. </w:t>
      </w:r>
    </w:p>
    <w:p w:rsidR="002C4864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2C4864" w:rsidRPr="000644E7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2C4864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9823A2" w:rsidRPr="000644E7" w:rsidRDefault="009823A2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2C4864" w:rsidRDefault="00E7376B" w:rsidP="00374928">
      <w:pPr>
        <w:pStyle w:val="header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2C4864" w:rsidRPr="000644E7">
        <w:rPr>
          <w:spacing w:val="2"/>
          <w:sz w:val="28"/>
          <w:szCs w:val="28"/>
        </w:rPr>
        <w:t>лав</w:t>
      </w:r>
      <w:r>
        <w:rPr>
          <w:spacing w:val="2"/>
          <w:sz w:val="28"/>
          <w:szCs w:val="28"/>
        </w:rPr>
        <w:t>а</w:t>
      </w:r>
      <w:r w:rsidR="002C4864" w:rsidRPr="000644E7">
        <w:rPr>
          <w:spacing w:val="2"/>
          <w:sz w:val="28"/>
          <w:szCs w:val="28"/>
        </w:rPr>
        <w:t xml:space="preserve"> </w:t>
      </w:r>
      <w:proofErr w:type="spellStart"/>
      <w:r w:rsidR="002C4864" w:rsidRPr="000644E7">
        <w:rPr>
          <w:spacing w:val="2"/>
          <w:sz w:val="28"/>
          <w:szCs w:val="28"/>
        </w:rPr>
        <w:t>Чамзинского</w:t>
      </w:r>
      <w:proofErr w:type="spellEnd"/>
      <w:r w:rsidR="002C4864" w:rsidRPr="000644E7">
        <w:rPr>
          <w:spacing w:val="2"/>
          <w:sz w:val="28"/>
          <w:szCs w:val="28"/>
        </w:rPr>
        <w:t xml:space="preserve"> </w:t>
      </w:r>
    </w:p>
    <w:p w:rsidR="002C4864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  <w:r w:rsidRPr="000644E7">
        <w:rPr>
          <w:spacing w:val="2"/>
          <w:sz w:val="28"/>
          <w:szCs w:val="28"/>
        </w:rPr>
        <w:t>муниципального района</w:t>
      </w:r>
      <w:r>
        <w:rPr>
          <w:spacing w:val="2"/>
          <w:sz w:val="28"/>
          <w:szCs w:val="28"/>
        </w:rPr>
        <w:t xml:space="preserve">                                          </w:t>
      </w:r>
      <w:r w:rsidRPr="000644E7">
        <w:rPr>
          <w:spacing w:val="2"/>
          <w:sz w:val="28"/>
          <w:szCs w:val="28"/>
        </w:rPr>
        <w:t xml:space="preserve">               </w:t>
      </w:r>
      <w:r>
        <w:rPr>
          <w:spacing w:val="2"/>
          <w:sz w:val="28"/>
          <w:szCs w:val="28"/>
        </w:rPr>
        <w:t xml:space="preserve">      </w:t>
      </w:r>
      <w:r w:rsidR="00E7376B">
        <w:rPr>
          <w:spacing w:val="2"/>
          <w:sz w:val="28"/>
          <w:szCs w:val="28"/>
        </w:rPr>
        <w:t xml:space="preserve">     </w:t>
      </w:r>
      <w:r>
        <w:rPr>
          <w:spacing w:val="2"/>
          <w:sz w:val="28"/>
          <w:szCs w:val="28"/>
        </w:rPr>
        <w:t xml:space="preserve">  </w:t>
      </w:r>
      <w:r w:rsidRPr="000644E7">
        <w:rPr>
          <w:spacing w:val="2"/>
          <w:sz w:val="28"/>
          <w:szCs w:val="28"/>
        </w:rPr>
        <w:t xml:space="preserve">   </w:t>
      </w:r>
      <w:r w:rsidR="007041E9">
        <w:rPr>
          <w:spacing w:val="2"/>
          <w:sz w:val="28"/>
          <w:szCs w:val="28"/>
        </w:rPr>
        <w:t>А.В. Сазанов</w:t>
      </w:r>
      <w:r>
        <w:rPr>
          <w:spacing w:val="2"/>
          <w:sz w:val="28"/>
          <w:szCs w:val="28"/>
        </w:rPr>
        <w:t xml:space="preserve"> </w:t>
      </w:r>
    </w:p>
    <w:p w:rsidR="002C4864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2C4864" w:rsidRPr="000644E7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  <w:sz w:val="28"/>
          <w:szCs w:val="28"/>
        </w:rPr>
      </w:pPr>
    </w:p>
    <w:p w:rsidR="002C4864" w:rsidRPr="000644E7" w:rsidRDefault="002C4864" w:rsidP="00374928">
      <w:pPr>
        <w:pStyle w:val="header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pacing w:val="2"/>
          <w:sz w:val="28"/>
          <w:szCs w:val="28"/>
        </w:rPr>
      </w:pP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</w:p>
    <w:p w:rsidR="00E7376B" w:rsidRDefault="00E7376B" w:rsidP="00E7376B">
      <w:pPr>
        <w:pStyle w:val="ConsPlusNormal"/>
        <w:ind w:left="-284" w:right="-1"/>
        <w:jc w:val="right"/>
        <w:rPr>
          <w:szCs w:val="24"/>
        </w:rPr>
      </w:pP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  <w:r>
        <w:rPr>
          <w:szCs w:val="24"/>
        </w:rPr>
        <w:t>Утверждено</w:t>
      </w: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  <w:r>
        <w:rPr>
          <w:szCs w:val="24"/>
        </w:rPr>
        <w:t>постановлением</w:t>
      </w: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Чамзинского</w:t>
      </w:r>
      <w:proofErr w:type="spellEnd"/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  <w:r>
        <w:rPr>
          <w:szCs w:val="24"/>
        </w:rPr>
        <w:t xml:space="preserve"> муниципального района </w:t>
      </w:r>
    </w:p>
    <w:p w:rsidR="002C4864" w:rsidRDefault="002C4864" w:rsidP="00E7376B">
      <w:pPr>
        <w:pStyle w:val="ConsPlusNormal"/>
        <w:ind w:left="-284" w:right="-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r w:rsidR="00E7376B">
        <w:rPr>
          <w:szCs w:val="24"/>
        </w:rPr>
        <w:t xml:space="preserve">«      »          </w:t>
      </w:r>
      <w:r>
        <w:rPr>
          <w:szCs w:val="24"/>
        </w:rPr>
        <w:t>202</w:t>
      </w:r>
      <w:r w:rsidR="007041E9">
        <w:rPr>
          <w:szCs w:val="24"/>
        </w:rPr>
        <w:t>4</w:t>
      </w:r>
      <w:r>
        <w:rPr>
          <w:szCs w:val="24"/>
        </w:rPr>
        <w:t xml:space="preserve"> г.</w:t>
      </w:r>
      <w:r w:rsidR="00E7376B">
        <w:rPr>
          <w:szCs w:val="24"/>
        </w:rPr>
        <w:t xml:space="preserve"> </w:t>
      </w:r>
      <w:r>
        <w:rPr>
          <w:szCs w:val="24"/>
        </w:rPr>
        <w:t xml:space="preserve">N           </w:t>
      </w: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</w:p>
    <w:p w:rsidR="002C4864" w:rsidRDefault="002C4864" w:rsidP="00E7376B">
      <w:pPr>
        <w:pStyle w:val="ConsPlusNormal"/>
        <w:ind w:left="-284" w:right="-1"/>
        <w:jc w:val="right"/>
        <w:rPr>
          <w:szCs w:val="24"/>
        </w:rPr>
      </w:pPr>
    </w:p>
    <w:p w:rsidR="002C4864" w:rsidRPr="00EE4C88" w:rsidRDefault="002C4864" w:rsidP="00E7376B">
      <w:pPr>
        <w:pStyle w:val="ConsPlusNormal"/>
        <w:ind w:left="-284" w:right="-1"/>
        <w:jc w:val="center"/>
        <w:rPr>
          <w:sz w:val="28"/>
          <w:szCs w:val="28"/>
        </w:rPr>
      </w:pPr>
      <w:r w:rsidRPr="00EE4C88">
        <w:rPr>
          <w:sz w:val="28"/>
          <w:szCs w:val="28"/>
        </w:rPr>
        <w:t>Программа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Pr="002F4FE7">
        <w:rPr>
          <w:sz w:val="28"/>
          <w:szCs w:val="28"/>
        </w:rPr>
        <w:t xml:space="preserve">вне границ населенных пунктов в границах </w:t>
      </w:r>
      <w:proofErr w:type="spellStart"/>
      <w:r w:rsidRPr="002F4FE7">
        <w:rPr>
          <w:sz w:val="28"/>
          <w:szCs w:val="28"/>
        </w:rPr>
        <w:t>Чамзинского</w:t>
      </w:r>
      <w:proofErr w:type="spellEnd"/>
      <w:r w:rsidRPr="002F4FE7">
        <w:rPr>
          <w:sz w:val="28"/>
          <w:szCs w:val="28"/>
        </w:rPr>
        <w:t xml:space="preserve"> муниципального района Республики Мордовия</w:t>
      </w:r>
      <w:r w:rsidRPr="009A29E8">
        <w:rPr>
          <w:spacing w:val="2"/>
          <w:sz w:val="28"/>
          <w:szCs w:val="28"/>
        </w:rPr>
        <w:t xml:space="preserve"> </w:t>
      </w:r>
      <w:r w:rsidRPr="00EE4C88">
        <w:rPr>
          <w:spacing w:val="2"/>
          <w:sz w:val="28"/>
          <w:szCs w:val="28"/>
        </w:rPr>
        <w:t>на 202</w:t>
      </w:r>
      <w:r w:rsidR="007041E9">
        <w:rPr>
          <w:spacing w:val="2"/>
          <w:sz w:val="28"/>
          <w:szCs w:val="28"/>
        </w:rPr>
        <w:t>5</w:t>
      </w:r>
      <w:r w:rsidRPr="00EE4C88">
        <w:rPr>
          <w:spacing w:val="2"/>
          <w:sz w:val="28"/>
          <w:szCs w:val="28"/>
        </w:rPr>
        <w:t xml:space="preserve"> год</w:t>
      </w:r>
      <w:r w:rsidRPr="00EE4C88">
        <w:rPr>
          <w:sz w:val="28"/>
          <w:szCs w:val="28"/>
        </w:rPr>
        <w:t xml:space="preserve"> </w:t>
      </w:r>
    </w:p>
    <w:p w:rsidR="002C4864" w:rsidRPr="00EE4C88" w:rsidRDefault="002C4864" w:rsidP="00374928">
      <w:pPr>
        <w:pStyle w:val="ConsPlusNormal"/>
        <w:ind w:right="-1"/>
        <w:jc w:val="right"/>
        <w:rPr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proofErr w:type="gramStart"/>
      <w:r w:rsidRPr="00EE4C8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2F4FE7">
        <w:rPr>
          <w:sz w:val="28"/>
          <w:szCs w:val="28"/>
        </w:rPr>
        <w:t xml:space="preserve">вне границ населенных пунктов в границах </w:t>
      </w:r>
      <w:proofErr w:type="spellStart"/>
      <w:r w:rsidRPr="002F4FE7">
        <w:rPr>
          <w:sz w:val="28"/>
          <w:szCs w:val="28"/>
        </w:rPr>
        <w:t>Чамзинского</w:t>
      </w:r>
      <w:proofErr w:type="spellEnd"/>
      <w:r w:rsidRPr="002F4FE7">
        <w:rPr>
          <w:sz w:val="28"/>
          <w:szCs w:val="28"/>
        </w:rPr>
        <w:t xml:space="preserve"> муниципального района Республики Мордовия</w:t>
      </w:r>
      <w:r w:rsidRPr="009A29E8">
        <w:rPr>
          <w:spacing w:val="2"/>
          <w:sz w:val="28"/>
          <w:szCs w:val="28"/>
        </w:rPr>
        <w:t xml:space="preserve"> </w:t>
      </w:r>
      <w:r w:rsidRPr="005C612D">
        <w:rPr>
          <w:spacing w:val="2"/>
          <w:sz w:val="28"/>
          <w:szCs w:val="28"/>
        </w:rPr>
        <w:t>на 202</w:t>
      </w:r>
      <w:r w:rsidR="007041E9">
        <w:rPr>
          <w:spacing w:val="2"/>
          <w:sz w:val="28"/>
          <w:szCs w:val="28"/>
        </w:rPr>
        <w:t>5</w:t>
      </w:r>
      <w:r w:rsidRPr="005C612D">
        <w:rPr>
          <w:spacing w:val="2"/>
          <w:sz w:val="28"/>
          <w:szCs w:val="28"/>
        </w:rPr>
        <w:t xml:space="preserve"> год</w:t>
      </w:r>
      <w:r>
        <w:rPr>
          <w:spacing w:val="2"/>
          <w:sz w:val="28"/>
          <w:szCs w:val="28"/>
        </w:rPr>
        <w:t xml:space="preserve"> </w:t>
      </w:r>
      <w:r w:rsidRPr="00EE4C88">
        <w:rPr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</w:t>
      </w:r>
      <w:proofErr w:type="gramEnd"/>
      <w:r w:rsidRPr="00EE4C88">
        <w:rPr>
          <w:sz w:val="28"/>
          <w:szCs w:val="28"/>
        </w:rPr>
        <w:t xml:space="preserve">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:rsidR="002C4864" w:rsidRPr="00EE4C88" w:rsidRDefault="002C4864" w:rsidP="00374928">
      <w:pPr>
        <w:pStyle w:val="ConsPlusNormal"/>
        <w:ind w:right="-1"/>
        <w:rPr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E4C88">
        <w:rPr>
          <w:b/>
          <w:sz w:val="28"/>
          <w:szCs w:val="28"/>
          <w:lang w:val="en-US"/>
        </w:rPr>
        <w:t>I</w:t>
      </w:r>
      <w:r w:rsidRPr="00EE4C88">
        <w:rPr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b/>
          <w:sz w:val="28"/>
          <w:szCs w:val="28"/>
        </w:rPr>
        <w:t>Чамзинского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EE4C88"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2C4864" w:rsidRPr="00EE4C88" w:rsidRDefault="002C4864" w:rsidP="00374928">
      <w:pPr>
        <w:pStyle w:val="ConsPlusNormal"/>
        <w:ind w:right="-1"/>
        <w:jc w:val="both"/>
        <w:rPr>
          <w:b/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bCs/>
          <w:sz w:val="28"/>
          <w:szCs w:val="28"/>
        </w:rPr>
      </w:pPr>
      <w:r w:rsidRPr="00EE4C88">
        <w:rPr>
          <w:bCs/>
          <w:sz w:val="28"/>
          <w:szCs w:val="28"/>
        </w:rPr>
        <w:t xml:space="preserve">а) к эксплуатации объектов дорожного сервиса, размещенных </w:t>
      </w:r>
      <w:r w:rsidRPr="00EE4C88">
        <w:rPr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bCs/>
          <w:sz w:val="28"/>
          <w:szCs w:val="28"/>
        </w:rPr>
      </w:pPr>
      <w:r w:rsidRPr="00EE4C88">
        <w:rPr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EE4C88">
        <w:rPr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C4864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 xml:space="preserve">Предметом муниципального контроля является также исполнение решений, </w:t>
      </w:r>
      <w:r w:rsidRPr="00EE4C88">
        <w:rPr>
          <w:sz w:val="28"/>
          <w:szCs w:val="28"/>
        </w:rPr>
        <w:lastRenderedPageBreak/>
        <w:t>принимаемых по результатам контрольных мероприятий.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1.2. Объектами муниципального контроля (далее – объект контроля) являются: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b/>
          <w:sz w:val="28"/>
          <w:szCs w:val="28"/>
        </w:rPr>
      </w:pPr>
      <w:r w:rsidRPr="00EE4C88">
        <w:rPr>
          <w:sz w:val="28"/>
          <w:szCs w:val="28"/>
        </w:rPr>
        <w:t>1.2.1.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</w:t>
      </w:r>
      <w:r w:rsidRPr="00EE4C88">
        <w:rPr>
          <w:i/>
          <w:sz w:val="28"/>
          <w:szCs w:val="28"/>
        </w:rPr>
        <w:t xml:space="preserve"> </w:t>
      </w:r>
      <w:r w:rsidRPr="00EE4C88">
        <w:rPr>
          <w:sz w:val="28"/>
          <w:szCs w:val="28"/>
        </w:rPr>
        <w:t xml:space="preserve">в </w:t>
      </w:r>
      <w:proofErr w:type="gramStart"/>
      <w:r w:rsidRPr="00EE4C88">
        <w:rPr>
          <w:sz w:val="28"/>
          <w:szCs w:val="28"/>
        </w:rPr>
        <w:t>рамках</w:t>
      </w:r>
      <w:proofErr w:type="gramEnd"/>
      <w:r w:rsidRPr="00EE4C88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 xml:space="preserve">1.3. Главной задачей </w:t>
      </w:r>
      <w:r>
        <w:rPr>
          <w:sz w:val="28"/>
          <w:szCs w:val="28"/>
        </w:rPr>
        <w:t>А</w:t>
      </w:r>
      <w:r w:rsidRPr="00EE4C88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E4C88">
        <w:rPr>
          <w:sz w:val="28"/>
          <w:szCs w:val="28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1.4. Анализ ситуации</w:t>
      </w:r>
      <w:r>
        <w:rPr>
          <w:sz w:val="28"/>
          <w:szCs w:val="28"/>
        </w:rPr>
        <w:t>.</w:t>
      </w:r>
      <w:r w:rsidRPr="00EE4C88">
        <w:rPr>
          <w:sz w:val="28"/>
          <w:szCs w:val="28"/>
        </w:rPr>
        <w:t xml:space="preserve"> Характеристика проблем. </w:t>
      </w:r>
      <w:r>
        <w:rPr>
          <w:sz w:val="28"/>
          <w:szCs w:val="28"/>
        </w:rPr>
        <w:t xml:space="preserve">Количество </w:t>
      </w:r>
      <w:r w:rsidRPr="00EE4C88">
        <w:rPr>
          <w:sz w:val="28"/>
          <w:szCs w:val="28"/>
        </w:rPr>
        <w:t>публикаций</w:t>
      </w:r>
      <w:r>
        <w:rPr>
          <w:sz w:val="28"/>
          <w:szCs w:val="28"/>
        </w:rPr>
        <w:t>, о</w:t>
      </w:r>
      <w:r w:rsidRPr="00EE4C88">
        <w:rPr>
          <w:sz w:val="28"/>
          <w:szCs w:val="28"/>
        </w:rPr>
        <w:t>бследований</w:t>
      </w:r>
      <w:r>
        <w:rPr>
          <w:sz w:val="28"/>
          <w:szCs w:val="28"/>
        </w:rPr>
        <w:t>, н</w:t>
      </w:r>
      <w:r w:rsidRPr="00EE4C88">
        <w:rPr>
          <w:sz w:val="28"/>
          <w:szCs w:val="28"/>
        </w:rPr>
        <w:t>арушений и т.д.</w:t>
      </w:r>
    </w:p>
    <w:p w:rsidR="002C4864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</w:p>
    <w:p w:rsidR="002C4864" w:rsidRDefault="002C4864" w:rsidP="00374928">
      <w:pPr>
        <w:pStyle w:val="ConsPlusNormal"/>
        <w:ind w:right="-1"/>
        <w:jc w:val="center"/>
        <w:rPr>
          <w:b/>
          <w:sz w:val="28"/>
          <w:szCs w:val="28"/>
        </w:rPr>
      </w:pPr>
      <w:r w:rsidRPr="00EE4C88">
        <w:rPr>
          <w:b/>
          <w:sz w:val="28"/>
          <w:szCs w:val="28"/>
          <w:lang w:val="en-US"/>
        </w:rPr>
        <w:t>II</w:t>
      </w:r>
      <w:r w:rsidRPr="00EE4C88">
        <w:rPr>
          <w:b/>
          <w:sz w:val="28"/>
          <w:szCs w:val="28"/>
        </w:rPr>
        <w:t>. Цели и задачи реализации Программы</w:t>
      </w:r>
    </w:p>
    <w:p w:rsidR="002C4864" w:rsidRPr="00EE4C88" w:rsidRDefault="002C4864" w:rsidP="00374928">
      <w:pPr>
        <w:pStyle w:val="ConsPlusNormal"/>
        <w:ind w:right="-1"/>
        <w:jc w:val="center"/>
        <w:rPr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4C88">
        <w:rPr>
          <w:sz w:val="28"/>
          <w:szCs w:val="28"/>
        </w:rPr>
        <w:t>.1.  Целями реализации Программы являются: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предупреждение нарушений обязательных требований в сфере</w:t>
      </w:r>
      <w:r w:rsidRPr="00EE4C88">
        <w:rPr>
          <w:rFonts w:eastAsia="Calibri"/>
          <w:sz w:val="28"/>
          <w:szCs w:val="28"/>
          <w:lang w:eastAsia="en-US"/>
        </w:rPr>
        <w:t xml:space="preserve"> </w:t>
      </w:r>
      <w:r w:rsidRPr="00EE4C88">
        <w:rPr>
          <w:sz w:val="28"/>
          <w:szCs w:val="28"/>
        </w:rPr>
        <w:t xml:space="preserve">автомобильного транспорта, городского наземного электрического транспорта и в дорожном хозяйстве </w:t>
      </w:r>
      <w:r w:rsidRPr="002F4FE7">
        <w:rPr>
          <w:sz w:val="28"/>
          <w:szCs w:val="28"/>
        </w:rPr>
        <w:t xml:space="preserve">вне границ населенных пунктов в границах </w:t>
      </w:r>
      <w:proofErr w:type="spellStart"/>
      <w:r w:rsidRPr="002F4FE7">
        <w:rPr>
          <w:sz w:val="28"/>
          <w:szCs w:val="28"/>
        </w:rPr>
        <w:t>Чамзинского</w:t>
      </w:r>
      <w:proofErr w:type="spellEnd"/>
      <w:r w:rsidRPr="002F4FE7">
        <w:rPr>
          <w:sz w:val="28"/>
          <w:szCs w:val="28"/>
        </w:rPr>
        <w:t xml:space="preserve"> муниципального района Республики Мордовия</w:t>
      </w:r>
      <w:r w:rsidRPr="00EE4C88">
        <w:rPr>
          <w:sz w:val="28"/>
          <w:szCs w:val="28"/>
        </w:rPr>
        <w:t>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4C88">
        <w:rPr>
          <w:sz w:val="28"/>
          <w:szCs w:val="28"/>
        </w:rPr>
        <w:t>.2. Задачами реализации Программы являются: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4864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создание условий для изменения ценностного отношения</w:t>
      </w:r>
      <w:r>
        <w:rPr>
          <w:sz w:val="28"/>
          <w:szCs w:val="28"/>
        </w:rPr>
        <w:t xml:space="preserve"> </w:t>
      </w:r>
      <w:r w:rsidRPr="00EE4C88">
        <w:rPr>
          <w:sz w:val="28"/>
          <w:szCs w:val="28"/>
        </w:rPr>
        <w:t xml:space="preserve">контролируемых </w:t>
      </w:r>
    </w:p>
    <w:p w:rsidR="002C4864" w:rsidRDefault="002C4864" w:rsidP="00374928">
      <w:pPr>
        <w:pStyle w:val="ConsPlusNormal"/>
        <w:ind w:right="-1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 xml:space="preserve">- регулярная ревизия обязательных требований и принятие мер к обеспечению </w:t>
      </w:r>
      <w:r w:rsidRPr="00EE4C88">
        <w:rPr>
          <w:sz w:val="28"/>
          <w:szCs w:val="28"/>
        </w:rPr>
        <w:lastRenderedPageBreak/>
        <w:t>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EE4C88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C4864" w:rsidRPr="00EE4C88" w:rsidRDefault="002C4864" w:rsidP="00374928">
      <w:pPr>
        <w:pStyle w:val="ConsPlusNormal"/>
        <w:ind w:right="-1"/>
        <w:jc w:val="both"/>
        <w:rPr>
          <w:b/>
          <w:bCs/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EE4C88">
        <w:rPr>
          <w:b/>
          <w:bCs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2C4864" w:rsidRPr="00EE4C88" w:rsidRDefault="002C4864" w:rsidP="00374928">
      <w:pPr>
        <w:pStyle w:val="ConsPlusNormal"/>
        <w:ind w:right="-1"/>
        <w:jc w:val="both"/>
        <w:rPr>
          <w:b/>
          <w:bCs/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4C88">
        <w:rPr>
          <w:sz w:val="28"/>
          <w:szCs w:val="28"/>
        </w:rPr>
        <w:t xml:space="preserve">.1.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</w:t>
      </w:r>
      <w:r w:rsidRPr="002F4FE7">
        <w:rPr>
          <w:sz w:val="28"/>
          <w:szCs w:val="28"/>
        </w:rPr>
        <w:t xml:space="preserve">вне границ населенных пунктов в границах </w:t>
      </w:r>
      <w:proofErr w:type="spellStart"/>
      <w:r w:rsidRPr="002F4FE7">
        <w:rPr>
          <w:sz w:val="28"/>
          <w:szCs w:val="28"/>
        </w:rPr>
        <w:t>Чамзинского</w:t>
      </w:r>
      <w:proofErr w:type="spellEnd"/>
      <w:r w:rsidRPr="002F4FE7">
        <w:rPr>
          <w:sz w:val="28"/>
          <w:szCs w:val="28"/>
        </w:rPr>
        <w:t xml:space="preserve"> муниципального района Республики Мордовия</w:t>
      </w:r>
      <w:r w:rsidRPr="00EE4C88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2C4864" w:rsidRPr="00683940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683940">
        <w:rPr>
          <w:sz w:val="28"/>
          <w:szCs w:val="28"/>
        </w:rPr>
        <w:t>а) информирование;</w:t>
      </w:r>
    </w:p>
    <w:p w:rsidR="002C4864" w:rsidRPr="00683940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683940">
        <w:rPr>
          <w:sz w:val="28"/>
          <w:szCs w:val="28"/>
        </w:rPr>
        <w:t xml:space="preserve">б) обобщение правоприменительной практики; </w:t>
      </w:r>
    </w:p>
    <w:p w:rsidR="002C4864" w:rsidRPr="00683940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68394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83940">
        <w:rPr>
          <w:sz w:val="28"/>
          <w:szCs w:val="28"/>
        </w:rPr>
        <w:t>консультирование;</w:t>
      </w:r>
    </w:p>
    <w:p w:rsidR="002C4864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 w:rsidRPr="00683940">
        <w:rPr>
          <w:sz w:val="28"/>
          <w:szCs w:val="28"/>
        </w:rPr>
        <w:t>г) профилактический визит.</w:t>
      </w:r>
    </w:p>
    <w:p w:rsidR="008314CC" w:rsidRPr="00683940" w:rsidRDefault="008314CC" w:rsidP="00374928">
      <w:pPr>
        <w:pStyle w:val="ConsPlusNormal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объявление предостережения.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EE4C88">
        <w:rPr>
          <w:sz w:val="28"/>
          <w:szCs w:val="28"/>
        </w:rPr>
        <w:t>.2.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C4864" w:rsidRPr="00EE4C88" w:rsidRDefault="002C4864" w:rsidP="00374928">
      <w:pPr>
        <w:pStyle w:val="ConsPlusNormal"/>
        <w:ind w:right="-1"/>
        <w:jc w:val="center"/>
        <w:rPr>
          <w:sz w:val="28"/>
          <w:szCs w:val="28"/>
        </w:rPr>
      </w:pPr>
      <w:r w:rsidRPr="00EE4C88">
        <w:rPr>
          <w:b/>
          <w:sz w:val="28"/>
          <w:szCs w:val="28"/>
        </w:rPr>
        <w:t>IV. Показатели результативности и эффективности Программы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EE4C88">
        <w:rPr>
          <w:iCs/>
          <w:sz w:val="28"/>
          <w:szCs w:val="28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Cs/>
          <w:sz w:val="28"/>
          <w:szCs w:val="28"/>
        </w:rPr>
      </w:pPr>
      <w:r w:rsidRPr="00EE4C88">
        <w:rPr>
          <w:iCs/>
          <w:sz w:val="28"/>
          <w:szCs w:val="28"/>
        </w:rPr>
        <w:t>1) количество контрольных мероприятий, проведенных в рамках муниципального контроля;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Cs/>
          <w:sz w:val="28"/>
          <w:szCs w:val="28"/>
        </w:rPr>
      </w:pPr>
      <w:r w:rsidRPr="00EE4C88">
        <w:rPr>
          <w:iCs/>
          <w:sz w:val="28"/>
          <w:szCs w:val="28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Cs/>
          <w:sz w:val="28"/>
          <w:szCs w:val="28"/>
        </w:rPr>
      </w:pPr>
      <w:r w:rsidRPr="00EE4C88">
        <w:rPr>
          <w:iCs/>
          <w:sz w:val="28"/>
          <w:szCs w:val="28"/>
        </w:rPr>
        <w:t>3) количество осуществленных профилактических мероприятий в форме информирования;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iCs/>
          <w:sz w:val="28"/>
          <w:szCs w:val="28"/>
        </w:rPr>
      </w:pPr>
      <w:r w:rsidRPr="00EE4C88">
        <w:rPr>
          <w:iCs/>
          <w:sz w:val="28"/>
          <w:szCs w:val="28"/>
        </w:rPr>
        <w:t>4) количество осуществленных профилактических мероприятий в форме консультирования.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4C88">
        <w:rPr>
          <w:sz w:val="28"/>
          <w:szCs w:val="28"/>
        </w:rPr>
        <w:t xml:space="preserve">.2. Сведения о достижении показателей результативности и эффективности Программы включаются </w:t>
      </w:r>
      <w:r>
        <w:rPr>
          <w:sz w:val="28"/>
          <w:szCs w:val="28"/>
        </w:rPr>
        <w:t>А</w:t>
      </w:r>
      <w:r w:rsidRPr="00EE4C88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E4C88">
        <w:rPr>
          <w:sz w:val="28"/>
          <w:szCs w:val="28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C4864" w:rsidRPr="00EE4C88" w:rsidRDefault="002C4864" w:rsidP="00374928">
      <w:pPr>
        <w:pStyle w:val="ConsPlusNormal"/>
        <w:ind w:right="-1" w:firstLine="567"/>
        <w:jc w:val="both"/>
        <w:rPr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/>
        <w:rPr>
          <w:sz w:val="28"/>
          <w:szCs w:val="28"/>
        </w:rPr>
      </w:pPr>
    </w:p>
    <w:p w:rsidR="007660C6" w:rsidRDefault="007660C6" w:rsidP="00374928">
      <w:pPr>
        <w:pStyle w:val="ConsPlusNormal"/>
        <w:ind w:right="-1"/>
        <w:jc w:val="right"/>
        <w:rPr>
          <w:bCs/>
          <w:szCs w:val="24"/>
        </w:rPr>
      </w:pPr>
    </w:p>
    <w:p w:rsidR="007660C6" w:rsidRDefault="007660C6" w:rsidP="00374928">
      <w:pPr>
        <w:pStyle w:val="ConsPlusNormal"/>
        <w:ind w:right="-1"/>
        <w:jc w:val="right"/>
        <w:rPr>
          <w:bCs/>
          <w:szCs w:val="24"/>
        </w:rPr>
      </w:pPr>
    </w:p>
    <w:p w:rsidR="007660C6" w:rsidRDefault="007660C6" w:rsidP="00374928">
      <w:pPr>
        <w:pStyle w:val="ConsPlusNormal"/>
        <w:ind w:right="-1"/>
        <w:jc w:val="right"/>
        <w:rPr>
          <w:bCs/>
          <w:szCs w:val="24"/>
        </w:rPr>
      </w:pPr>
    </w:p>
    <w:p w:rsidR="007660C6" w:rsidRDefault="007660C6" w:rsidP="00374928">
      <w:pPr>
        <w:pStyle w:val="ConsPlusNormal"/>
        <w:ind w:right="-1"/>
        <w:jc w:val="right"/>
        <w:rPr>
          <w:bCs/>
          <w:szCs w:val="24"/>
        </w:rPr>
      </w:pPr>
    </w:p>
    <w:p w:rsidR="007660C6" w:rsidRDefault="007660C6" w:rsidP="00374928">
      <w:pPr>
        <w:pStyle w:val="ConsPlusNormal"/>
        <w:ind w:right="-1"/>
        <w:jc w:val="right"/>
        <w:rPr>
          <w:bCs/>
          <w:szCs w:val="24"/>
        </w:rPr>
      </w:pPr>
    </w:p>
    <w:p w:rsidR="007660C6" w:rsidRDefault="002C4864" w:rsidP="00374928">
      <w:pPr>
        <w:pStyle w:val="ConsPlusNormal"/>
        <w:ind w:right="-1"/>
        <w:jc w:val="right"/>
        <w:rPr>
          <w:bCs/>
          <w:szCs w:val="24"/>
        </w:rPr>
      </w:pPr>
      <w:r w:rsidRPr="00683940">
        <w:rPr>
          <w:bCs/>
          <w:szCs w:val="24"/>
        </w:rPr>
        <w:t xml:space="preserve">Приложение </w:t>
      </w:r>
    </w:p>
    <w:p w:rsidR="007660C6" w:rsidRDefault="002C4864" w:rsidP="00374928">
      <w:pPr>
        <w:pStyle w:val="ConsPlusNormal"/>
        <w:ind w:right="-1"/>
        <w:jc w:val="right"/>
        <w:rPr>
          <w:bCs/>
          <w:szCs w:val="24"/>
        </w:rPr>
      </w:pPr>
      <w:r w:rsidRPr="00683940">
        <w:rPr>
          <w:bCs/>
          <w:szCs w:val="24"/>
        </w:rPr>
        <w:t>к Программе</w:t>
      </w:r>
      <w:r w:rsidRPr="00683940">
        <w:rPr>
          <w:szCs w:val="24"/>
        </w:rPr>
        <w:t xml:space="preserve"> </w:t>
      </w:r>
      <w:r w:rsidRPr="00683940">
        <w:rPr>
          <w:bCs/>
          <w:szCs w:val="24"/>
        </w:rPr>
        <w:t>профилактики рисков причинения вреда</w:t>
      </w:r>
    </w:p>
    <w:p w:rsidR="007660C6" w:rsidRDefault="002C4864" w:rsidP="00374928">
      <w:pPr>
        <w:pStyle w:val="ConsPlusNormal"/>
        <w:ind w:right="-1"/>
        <w:jc w:val="right"/>
        <w:rPr>
          <w:bCs/>
          <w:szCs w:val="24"/>
        </w:rPr>
      </w:pPr>
      <w:r w:rsidRPr="00683940">
        <w:rPr>
          <w:bCs/>
          <w:szCs w:val="24"/>
        </w:rPr>
        <w:t xml:space="preserve"> (ущерба) охраняемым законом ценностям </w:t>
      </w:r>
    </w:p>
    <w:p w:rsidR="007660C6" w:rsidRDefault="002C4864" w:rsidP="00374928">
      <w:pPr>
        <w:pStyle w:val="ConsPlusNormal"/>
        <w:ind w:right="-1"/>
        <w:jc w:val="right"/>
        <w:rPr>
          <w:bCs/>
          <w:szCs w:val="24"/>
        </w:rPr>
      </w:pPr>
      <w:r w:rsidRPr="00683940">
        <w:rPr>
          <w:bCs/>
          <w:szCs w:val="24"/>
        </w:rPr>
        <w:t xml:space="preserve">по муниципальному контролю на </w:t>
      </w:r>
      <w:proofErr w:type="gramStart"/>
      <w:r w:rsidRPr="00683940">
        <w:rPr>
          <w:bCs/>
          <w:szCs w:val="24"/>
        </w:rPr>
        <w:t>автомобильном</w:t>
      </w:r>
      <w:proofErr w:type="gramEnd"/>
      <w:r w:rsidRPr="00683940">
        <w:rPr>
          <w:bCs/>
          <w:szCs w:val="24"/>
        </w:rPr>
        <w:t xml:space="preserve"> </w:t>
      </w:r>
    </w:p>
    <w:p w:rsidR="007660C6" w:rsidRDefault="002C4864" w:rsidP="00374928">
      <w:pPr>
        <w:pStyle w:val="ConsPlusNormal"/>
        <w:ind w:right="-1"/>
        <w:jc w:val="right"/>
        <w:rPr>
          <w:bCs/>
          <w:szCs w:val="24"/>
        </w:rPr>
      </w:pPr>
      <w:proofErr w:type="gramStart"/>
      <w:r w:rsidRPr="00683940">
        <w:rPr>
          <w:bCs/>
          <w:szCs w:val="24"/>
        </w:rPr>
        <w:t>транспорте</w:t>
      </w:r>
      <w:proofErr w:type="gramEnd"/>
      <w:r w:rsidRPr="00683940">
        <w:rPr>
          <w:bCs/>
          <w:szCs w:val="24"/>
        </w:rPr>
        <w:t xml:space="preserve">, городском наземном электрическом </w:t>
      </w:r>
    </w:p>
    <w:p w:rsidR="007660C6" w:rsidRDefault="002C4864" w:rsidP="00374928">
      <w:pPr>
        <w:pStyle w:val="ConsPlusNormal"/>
        <w:ind w:right="-1"/>
        <w:jc w:val="right"/>
        <w:rPr>
          <w:szCs w:val="24"/>
        </w:rPr>
      </w:pPr>
      <w:r w:rsidRPr="00683940">
        <w:rPr>
          <w:bCs/>
          <w:szCs w:val="24"/>
        </w:rPr>
        <w:t xml:space="preserve">транспорте и в дорожном хозяйстве </w:t>
      </w:r>
      <w:proofErr w:type="gramStart"/>
      <w:r w:rsidRPr="00683940">
        <w:rPr>
          <w:szCs w:val="24"/>
        </w:rPr>
        <w:t>вне</w:t>
      </w:r>
      <w:proofErr w:type="gramEnd"/>
      <w:r w:rsidRPr="00683940">
        <w:rPr>
          <w:szCs w:val="24"/>
        </w:rPr>
        <w:t xml:space="preserve"> </w:t>
      </w:r>
    </w:p>
    <w:p w:rsidR="007660C6" w:rsidRDefault="002C4864" w:rsidP="00374928">
      <w:pPr>
        <w:pStyle w:val="ConsPlusNormal"/>
        <w:ind w:right="-1"/>
        <w:jc w:val="right"/>
        <w:rPr>
          <w:szCs w:val="24"/>
        </w:rPr>
      </w:pPr>
      <w:r w:rsidRPr="00683940">
        <w:rPr>
          <w:szCs w:val="24"/>
        </w:rPr>
        <w:t xml:space="preserve">границ населенных пунктов в границах </w:t>
      </w:r>
    </w:p>
    <w:p w:rsidR="007660C6" w:rsidRDefault="002C4864" w:rsidP="00374928">
      <w:pPr>
        <w:pStyle w:val="ConsPlusNormal"/>
        <w:ind w:right="-1"/>
        <w:jc w:val="right"/>
        <w:rPr>
          <w:szCs w:val="24"/>
        </w:rPr>
      </w:pPr>
      <w:proofErr w:type="spellStart"/>
      <w:r w:rsidRPr="00683940">
        <w:rPr>
          <w:szCs w:val="24"/>
        </w:rPr>
        <w:t>Чамзинского</w:t>
      </w:r>
      <w:proofErr w:type="spellEnd"/>
      <w:r w:rsidRPr="00683940">
        <w:rPr>
          <w:szCs w:val="24"/>
        </w:rPr>
        <w:t xml:space="preserve"> муниципального района </w:t>
      </w:r>
    </w:p>
    <w:p w:rsidR="002C4864" w:rsidRPr="00683940" w:rsidRDefault="002C4864" w:rsidP="00374928">
      <w:pPr>
        <w:pStyle w:val="ConsPlusNormal"/>
        <w:ind w:right="-1"/>
        <w:jc w:val="right"/>
        <w:rPr>
          <w:bCs/>
          <w:szCs w:val="24"/>
        </w:rPr>
      </w:pPr>
      <w:r w:rsidRPr="00683940">
        <w:rPr>
          <w:szCs w:val="24"/>
        </w:rPr>
        <w:t>Республики Мордовия</w:t>
      </w:r>
      <w:r w:rsidRPr="00683940">
        <w:rPr>
          <w:spacing w:val="2"/>
          <w:szCs w:val="24"/>
        </w:rPr>
        <w:t xml:space="preserve"> на 202</w:t>
      </w:r>
      <w:r w:rsidR="008314CC">
        <w:rPr>
          <w:spacing w:val="2"/>
          <w:szCs w:val="24"/>
        </w:rPr>
        <w:t>5</w:t>
      </w:r>
      <w:r w:rsidRPr="00683940">
        <w:rPr>
          <w:spacing w:val="2"/>
          <w:szCs w:val="24"/>
        </w:rPr>
        <w:t xml:space="preserve"> год</w:t>
      </w:r>
      <w:r w:rsidRPr="00683940">
        <w:rPr>
          <w:bCs/>
          <w:szCs w:val="24"/>
        </w:rPr>
        <w:t xml:space="preserve"> </w:t>
      </w:r>
    </w:p>
    <w:p w:rsidR="002C4864" w:rsidRPr="00EE4C88" w:rsidRDefault="002C4864" w:rsidP="00374928">
      <w:pPr>
        <w:pStyle w:val="ConsPlusNormal"/>
        <w:ind w:right="-1"/>
        <w:rPr>
          <w:bCs/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/>
        <w:jc w:val="both"/>
        <w:rPr>
          <w:b/>
          <w:bCs/>
          <w:sz w:val="28"/>
          <w:szCs w:val="28"/>
        </w:rPr>
      </w:pPr>
    </w:p>
    <w:p w:rsidR="002C4864" w:rsidRPr="00EE4C88" w:rsidRDefault="002C4864" w:rsidP="00374928">
      <w:pPr>
        <w:pStyle w:val="ConsPlusNormal"/>
        <w:ind w:right="-1"/>
        <w:jc w:val="center"/>
        <w:rPr>
          <w:b/>
          <w:bCs/>
          <w:sz w:val="28"/>
          <w:szCs w:val="28"/>
        </w:rPr>
      </w:pPr>
      <w:r w:rsidRPr="00EE4C88">
        <w:rPr>
          <w:b/>
          <w:bCs/>
          <w:sz w:val="28"/>
          <w:szCs w:val="28"/>
        </w:rPr>
        <w:t>Перечень профилактических мероприятий,</w:t>
      </w:r>
    </w:p>
    <w:p w:rsidR="002C4864" w:rsidRPr="00EE4C88" w:rsidRDefault="002C4864" w:rsidP="00374928">
      <w:pPr>
        <w:pStyle w:val="ConsPlusNormal"/>
        <w:ind w:right="-1"/>
        <w:jc w:val="center"/>
        <w:rPr>
          <w:b/>
          <w:bCs/>
          <w:sz w:val="28"/>
          <w:szCs w:val="28"/>
        </w:rPr>
      </w:pPr>
      <w:r w:rsidRPr="00EE4C88">
        <w:rPr>
          <w:b/>
          <w:bCs/>
          <w:sz w:val="28"/>
          <w:szCs w:val="28"/>
        </w:rPr>
        <w:t>сроки (периодичность) их проведения</w:t>
      </w:r>
    </w:p>
    <w:p w:rsidR="002C4864" w:rsidRPr="00EE4C88" w:rsidRDefault="002C4864" w:rsidP="00374928">
      <w:pPr>
        <w:pStyle w:val="ConsPlusNormal"/>
        <w:ind w:right="-1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7"/>
        <w:gridCol w:w="3403"/>
        <w:gridCol w:w="2978"/>
        <w:gridCol w:w="989"/>
      </w:tblGrid>
      <w:tr w:rsidR="002C4864" w:rsidRPr="00E34879" w:rsidTr="008830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b/>
                <w:bCs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b/>
                <w:bCs/>
                <w:sz w:val="22"/>
                <w:szCs w:val="22"/>
                <w:lang w:eastAsia="en-US"/>
              </w:rPr>
              <w:t>Форма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b/>
                <w:sz w:val="22"/>
                <w:szCs w:val="22"/>
                <w:lang w:eastAsia="en-US"/>
              </w:rPr>
            </w:pPr>
            <w:r w:rsidRPr="00E34879">
              <w:rPr>
                <w:b/>
                <w:sz w:val="22"/>
                <w:szCs w:val="22"/>
                <w:lang w:eastAsia="en-US"/>
              </w:rPr>
              <w:t>Должностные лица администрации, ответственные за реализацию мероприятия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b/>
                <w:bCs/>
                <w:sz w:val="22"/>
                <w:szCs w:val="22"/>
                <w:lang w:eastAsia="en-US"/>
              </w:rPr>
              <w:t>Сроки (периодичность) их проведения</w:t>
            </w:r>
          </w:p>
        </w:tc>
      </w:tr>
      <w:tr w:rsidR="002C4864" w:rsidRPr="00E34879" w:rsidTr="0088300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Информирование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983125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="002C4864"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 w:rsidR="007660C6">
              <w:rPr>
                <w:sz w:val="22"/>
                <w:szCs w:val="22"/>
                <w:lang w:eastAsia="en-US"/>
              </w:rPr>
              <w:t xml:space="preserve">управления </w:t>
            </w:r>
            <w:r w:rsidR="002C4864"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По мере необходимости в течение года;</w:t>
            </w:r>
          </w:p>
        </w:tc>
      </w:tr>
      <w:tr w:rsidR="002C4864" w:rsidRPr="00E34879" w:rsidTr="0088300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ind w:right="-1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983125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9702F7">
              <w:rPr>
                <w:sz w:val="22"/>
                <w:szCs w:val="22"/>
                <w:lang w:eastAsia="en-US"/>
              </w:rPr>
              <w:t>н</w:t>
            </w:r>
            <w:r w:rsidR="009702F7" w:rsidRPr="009702F7">
              <w:rPr>
                <w:sz w:val="22"/>
                <w:szCs w:val="22"/>
                <w:lang w:eastAsia="en-US"/>
              </w:rPr>
              <w:t>ачальник отдела информатизации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По мере поступления</w:t>
            </w:r>
          </w:p>
        </w:tc>
      </w:tr>
      <w:tr w:rsidR="002C4864" w:rsidRPr="00E34879" w:rsidTr="00883002">
        <w:trPr>
          <w:trHeight w:val="17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ind w:right="-1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 xml:space="preserve">закона № 248-ФЗ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  <w:p w:rsidR="002C4864" w:rsidRPr="00E34879" w:rsidRDefault="009702F7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9702F7">
              <w:rPr>
                <w:sz w:val="22"/>
                <w:szCs w:val="22"/>
                <w:lang w:eastAsia="en-US"/>
              </w:rPr>
              <w:t>ачальник отдела информатизации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По мере обновления</w:t>
            </w:r>
          </w:p>
        </w:tc>
      </w:tr>
      <w:tr w:rsidR="002C4864" w:rsidRPr="00E34879" w:rsidTr="00883002">
        <w:trPr>
          <w:trHeight w:val="5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864" w:rsidRPr="00E34879" w:rsidRDefault="009702F7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9702F7">
              <w:rPr>
                <w:sz w:val="22"/>
                <w:szCs w:val="22"/>
                <w:lang w:eastAsia="en-US"/>
              </w:rPr>
              <w:t>ачальник отдела информатизации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</w:tr>
      <w:tr w:rsidR="002C4864" w:rsidRPr="00E34879" w:rsidTr="00883002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Консультирование</w:t>
            </w:r>
            <w:r w:rsidRPr="00E34879">
              <w:rPr>
                <w:sz w:val="22"/>
                <w:szCs w:val="22"/>
              </w:rPr>
              <w:t xml:space="preserve"> </w:t>
            </w:r>
            <w:r w:rsidRPr="00E34879">
              <w:rPr>
                <w:sz w:val="22"/>
                <w:szCs w:val="22"/>
                <w:lang w:eastAsia="en-US"/>
              </w:rPr>
              <w:t xml:space="preserve">по телефону, посредством </w:t>
            </w:r>
            <w:proofErr w:type="spellStart"/>
            <w:r w:rsidRPr="00E34879">
              <w:rPr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E34879">
              <w:rPr>
                <w:sz w:val="22"/>
                <w:szCs w:val="22"/>
                <w:lang w:eastAsia="en-US"/>
              </w:rPr>
              <w:t>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Проведение должностными лицами консультаций по вопросам, связанным с организацией и осуществлением муниципального контроля: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1) порядка проведения контрольных мероприятий;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2) периодичности проведения контрольных мероприятий;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3) порядка принятия решений по итогам контрольных мероприятий;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4) порядка обжалования решений Контрольного органа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9702F7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В течение года (при наличии оснований)</w:t>
            </w:r>
          </w:p>
        </w:tc>
      </w:tr>
      <w:tr w:rsidR="002C4864" w:rsidRPr="00E34879" w:rsidTr="00713D62">
        <w:trPr>
          <w:trHeight w:val="6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proofErr w:type="gramStart"/>
            <w:r w:rsidRPr="00E34879">
              <w:rPr>
                <w:sz w:val="22"/>
                <w:szCs w:val="22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713D62" w:rsidRDefault="002C4864" w:rsidP="00713D62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Обязательные профилактические</w:t>
            </w:r>
          </w:p>
          <w:p w:rsidR="00713D62" w:rsidRPr="00E34879" w:rsidRDefault="00713D62" w:rsidP="00713D62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Визиты проводятся с согласия подконтрольных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864" w:rsidRPr="00E34879" w:rsidRDefault="009702F7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Профилактические визиты подлежат проведению 1 раз в квартал (при наличии оснований)</w:t>
            </w:r>
          </w:p>
          <w:p w:rsidR="002C4864" w:rsidRPr="00E34879" w:rsidRDefault="002C4864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13D62" w:rsidRPr="00E34879" w:rsidTr="00883002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62" w:rsidRPr="00E34879" w:rsidRDefault="00713D62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62" w:rsidRPr="00E34879" w:rsidRDefault="00713D62" w:rsidP="00374928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Объявление предостережения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62" w:rsidRPr="00E34879" w:rsidRDefault="00713D62" w:rsidP="00713D62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AA45A5">
              <w:rPr>
                <w:sz w:val="22"/>
                <w:szCs w:val="22"/>
              </w:rPr>
              <w:t xml:space="preserve">     </w:t>
            </w:r>
            <w:proofErr w:type="gramStart"/>
            <w:r w:rsidRPr="00AA45A5">
              <w:rPr>
                <w:sz w:val="22"/>
                <w:szCs w:val="22"/>
                <w:u w:val="single"/>
              </w:rPr>
              <w:t>Объявление контролируемому лицу предостережения</w:t>
            </w:r>
            <w:r w:rsidRPr="00AA45A5">
              <w:rPr>
                <w:sz w:val="22"/>
                <w:szCs w:val="22"/>
              </w:rPr>
              <w:t xml:space="preserve"> о недопустимости нарушения обязательных требований с предложением принять меры по обеспечению соблюдения обязательных требований  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AA45A5">
              <w:rPr>
                <w:sz w:val="22"/>
                <w:szCs w:val="22"/>
              </w:rPr>
              <w:t xml:space="preserve"> законом ценностям.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62" w:rsidRPr="00E34879" w:rsidRDefault="00713D62" w:rsidP="00A27A43">
            <w:pPr>
              <w:pStyle w:val="ConsPlusNormal"/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983125">
              <w:rPr>
                <w:sz w:val="22"/>
                <w:szCs w:val="22"/>
                <w:lang w:eastAsia="en-US"/>
              </w:rPr>
              <w:t>Заместитель Главы по промышленности, строительству, транспорту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E34879">
              <w:rPr>
                <w:sz w:val="22"/>
                <w:szCs w:val="22"/>
                <w:lang w:eastAsia="en-US"/>
              </w:rPr>
              <w:t xml:space="preserve">ачальник </w:t>
            </w:r>
            <w:r>
              <w:rPr>
                <w:sz w:val="22"/>
                <w:szCs w:val="22"/>
                <w:lang w:eastAsia="en-US"/>
              </w:rPr>
              <w:t xml:space="preserve">управления </w:t>
            </w:r>
            <w:r w:rsidRPr="00E34879">
              <w:rPr>
                <w:sz w:val="22"/>
                <w:szCs w:val="22"/>
                <w:lang w:eastAsia="en-US"/>
              </w:rPr>
              <w:t xml:space="preserve"> промышленности, транспорта, строительства и архитектуры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62" w:rsidRPr="00E34879" w:rsidRDefault="00713D62" w:rsidP="00374928">
            <w:pPr>
              <w:pStyle w:val="ConsPlusNormal"/>
              <w:spacing w:line="25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E34879">
              <w:rPr>
                <w:sz w:val="22"/>
                <w:szCs w:val="22"/>
                <w:lang w:eastAsia="en-US"/>
              </w:rPr>
              <w:t>В течение года (при наличии оснований)</w:t>
            </w:r>
          </w:p>
        </w:tc>
      </w:tr>
    </w:tbl>
    <w:p w:rsidR="002C4864" w:rsidRPr="00E34879" w:rsidRDefault="002C4864" w:rsidP="00374928">
      <w:pPr>
        <w:pStyle w:val="ConsPlusNormal"/>
        <w:ind w:right="-1"/>
        <w:rPr>
          <w:sz w:val="22"/>
          <w:szCs w:val="22"/>
        </w:rPr>
      </w:pPr>
    </w:p>
    <w:p w:rsidR="002C4864" w:rsidRPr="00EE4C88" w:rsidRDefault="002C4864" w:rsidP="00374928">
      <w:pPr>
        <w:pStyle w:val="ConsPlusNormal"/>
        <w:ind w:right="-1"/>
        <w:jc w:val="both"/>
        <w:rPr>
          <w:sz w:val="28"/>
          <w:szCs w:val="28"/>
        </w:rPr>
      </w:pPr>
    </w:p>
    <w:p w:rsidR="009073E4" w:rsidRDefault="009073E4" w:rsidP="00374928"/>
    <w:p w:rsidR="008314CC" w:rsidRPr="00CF0A2F" w:rsidRDefault="008314CC" w:rsidP="00374928"/>
    <w:p w:rsidR="002B758C" w:rsidRPr="002C4864" w:rsidRDefault="002B758C" w:rsidP="00374928">
      <w:pPr>
        <w:ind w:right="-1"/>
      </w:pPr>
    </w:p>
    <w:sectPr w:rsidR="002B758C" w:rsidRPr="002C4864" w:rsidSect="00F65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1437"/>
    <w:multiLevelType w:val="multilevel"/>
    <w:tmpl w:val="02667E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6FB12665"/>
    <w:multiLevelType w:val="hybridMultilevel"/>
    <w:tmpl w:val="A96C46CA"/>
    <w:lvl w:ilvl="0" w:tplc="9A16C04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14C6514E">
      <w:start w:val="1"/>
      <w:numFmt w:val="lowerLetter"/>
      <w:lvlText w:val="%2."/>
      <w:lvlJc w:val="left"/>
      <w:pPr>
        <w:ind w:left="1931" w:hanging="360"/>
      </w:pPr>
    </w:lvl>
    <w:lvl w:ilvl="2" w:tplc="9588E59C">
      <w:start w:val="1"/>
      <w:numFmt w:val="lowerRoman"/>
      <w:lvlText w:val="%3."/>
      <w:lvlJc w:val="right"/>
      <w:pPr>
        <w:ind w:left="2651" w:hanging="180"/>
      </w:pPr>
    </w:lvl>
    <w:lvl w:ilvl="3" w:tplc="188CF288">
      <w:start w:val="1"/>
      <w:numFmt w:val="decimal"/>
      <w:lvlText w:val="%4."/>
      <w:lvlJc w:val="left"/>
      <w:pPr>
        <w:ind w:left="3371" w:hanging="360"/>
      </w:pPr>
    </w:lvl>
    <w:lvl w:ilvl="4" w:tplc="F15046AE">
      <w:start w:val="1"/>
      <w:numFmt w:val="lowerLetter"/>
      <w:lvlText w:val="%5."/>
      <w:lvlJc w:val="left"/>
      <w:pPr>
        <w:ind w:left="4091" w:hanging="360"/>
      </w:pPr>
    </w:lvl>
    <w:lvl w:ilvl="5" w:tplc="DD2A1CC6">
      <w:start w:val="1"/>
      <w:numFmt w:val="lowerRoman"/>
      <w:lvlText w:val="%6."/>
      <w:lvlJc w:val="right"/>
      <w:pPr>
        <w:ind w:left="4811" w:hanging="180"/>
      </w:pPr>
    </w:lvl>
    <w:lvl w:ilvl="6" w:tplc="25F0ABCA">
      <w:start w:val="1"/>
      <w:numFmt w:val="decimal"/>
      <w:lvlText w:val="%7."/>
      <w:lvlJc w:val="left"/>
      <w:pPr>
        <w:ind w:left="5531" w:hanging="360"/>
      </w:pPr>
    </w:lvl>
    <w:lvl w:ilvl="7" w:tplc="FB684A7C">
      <w:start w:val="1"/>
      <w:numFmt w:val="lowerLetter"/>
      <w:lvlText w:val="%8."/>
      <w:lvlJc w:val="left"/>
      <w:pPr>
        <w:ind w:left="6251" w:hanging="360"/>
      </w:pPr>
    </w:lvl>
    <w:lvl w:ilvl="8" w:tplc="C9DA66DC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575C63"/>
    <w:multiLevelType w:val="hybridMultilevel"/>
    <w:tmpl w:val="C35E7D5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2E"/>
    <w:rsid w:val="00015552"/>
    <w:rsid w:val="00033505"/>
    <w:rsid w:val="00060F11"/>
    <w:rsid w:val="000D2CC6"/>
    <w:rsid w:val="000D7ED1"/>
    <w:rsid w:val="000F0E5B"/>
    <w:rsid w:val="00171DC8"/>
    <w:rsid w:val="00195AA3"/>
    <w:rsid w:val="001D4B50"/>
    <w:rsid w:val="00202694"/>
    <w:rsid w:val="00236C11"/>
    <w:rsid w:val="00237FBB"/>
    <w:rsid w:val="00254899"/>
    <w:rsid w:val="00257D32"/>
    <w:rsid w:val="0026121B"/>
    <w:rsid w:val="00261673"/>
    <w:rsid w:val="002A102C"/>
    <w:rsid w:val="002A14B9"/>
    <w:rsid w:val="002B358A"/>
    <w:rsid w:val="002B758C"/>
    <w:rsid w:val="002C4864"/>
    <w:rsid w:val="002C7358"/>
    <w:rsid w:val="002D1331"/>
    <w:rsid w:val="002F3D69"/>
    <w:rsid w:val="003170E6"/>
    <w:rsid w:val="00331ADC"/>
    <w:rsid w:val="003553B2"/>
    <w:rsid w:val="00374928"/>
    <w:rsid w:val="00383DEA"/>
    <w:rsid w:val="00391C50"/>
    <w:rsid w:val="0041025D"/>
    <w:rsid w:val="00443ED3"/>
    <w:rsid w:val="0047624D"/>
    <w:rsid w:val="004A40EE"/>
    <w:rsid w:val="004C7E96"/>
    <w:rsid w:val="004D769B"/>
    <w:rsid w:val="00513A31"/>
    <w:rsid w:val="00534564"/>
    <w:rsid w:val="005428B7"/>
    <w:rsid w:val="005D650C"/>
    <w:rsid w:val="005E435B"/>
    <w:rsid w:val="00610458"/>
    <w:rsid w:val="00665F2E"/>
    <w:rsid w:val="006F1560"/>
    <w:rsid w:val="007041E9"/>
    <w:rsid w:val="00713D62"/>
    <w:rsid w:val="007660C6"/>
    <w:rsid w:val="007B2302"/>
    <w:rsid w:val="008314CC"/>
    <w:rsid w:val="0087776B"/>
    <w:rsid w:val="0088213A"/>
    <w:rsid w:val="009073E4"/>
    <w:rsid w:val="009702F7"/>
    <w:rsid w:val="009823A2"/>
    <w:rsid w:val="00983125"/>
    <w:rsid w:val="00A03557"/>
    <w:rsid w:val="00A3072E"/>
    <w:rsid w:val="00AB2C8F"/>
    <w:rsid w:val="00AB308B"/>
    <w:rsid w:val="00AC6582"/>
    <w:rsid w:val="00B034A2"/>
    <w:rsid w:val="00B10C1C"/>
    <w:rsid w:val="00B35715"/>
    <w:rsid w:val="00B50DD9"/>
    <w:rsid w:val="00B60A44"/>
    <w:rsid w:val="00BB6638"/>
    <w:rsid w:val="00BE2135"/>
    <w:rsid w:val="00C41444"/>
    <w:rsid w:val="00C41718"/>
    <w:rsid w:val="00C4673A"/>
    <w:rsid w:val="00C55747"/>
    <w:rsid w:val="00C755AA"/>
    <w:rsid w:val="00CE06E8"/>
    <w:rsid w:val="00CE1A99"/>
    <w:rsid w:val="00CE39E3"/>
    <w:rsid w:val="00D80B9F"/>
    <w:rsid w:val="00D955D8"/>
    <w:rsid w:val="00DB55E1"/>
    <w:rsid w:val="00E05589"/>
    <w:rsid w:val="00E57318"/>
    <w:rsid w:val="00E7376B"/>
    <w:rsid w:val="00EF357D"/>
    <w:rsid w:val="00F27709"/>
    <w:rsid w:val="00F5529C"/>
    <w:rsid w:val="00F6721E"/>
    <w:rsid w:val="00F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39E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72E"/>
    <w:pPr>
      <w:ind w:left="720"/>
      <w:contextualSpacing/>
    </w:pPr>
  </w:style>
  <w:style w:type="paragraph" w:customStyle="1" w:styleId="s3">
    <w:name w:val="s_3"/>
    <w:basedOn w:val="a"/>
    <w:rsid w:val="00C55747"/>
    <w:pPr>
      <w:spacing w:before="100" w:beforeAutospacing="1" w:after="100" w:afterAutospacing="1"/>
    </w:pPr>
  </w:style>
  <w:style w:type="paragraph" w:customStyle="1" w:styleId="s1">
    <w:name w:val="s_1"/>
    <w:basedOn w:val="a"/>
    <w:rsid w:val="00C5574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C55747"/>
    <w:rPr>
      <w:color w:val="0000FF"/>
      <w:u w:val="single"/>
    </w:rPr>
  </w:style>
  <w:style w:type="paragraph" w:customStyle="1" w:styleId="indent1">
    <w:name w:val="indent_1"/>
    <w:basedOn w:val="a"/>
    <w:rsid w:val="00C557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C55747"/>
  </w:style>
  <w:style w:type="paragraph" w:customStyle="1" w:styleId="empty">
    <w:name w:val="empty"/>
    <w:basedOn w:val="a"/>
    <w:rsid w:val="00C55747"/>
    <w:pPr>
      <w:spacing w:before="100" w:beforeAutospacing="1" w:after="100" w:afterAutospacing="1"/>
    </w:pPr>
  </w:style>
  <w:style w:type="paragraph" w:customStyle="1" w:styleId="s16">
    <w:name w:val="s_16"/>
    <w:basedOn w:val="a"/>
    <w:rsid w:val="00C5574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CE39E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E39E3"/>
    <w:rPr>
      <w:b/>
      <w:bCs/>
      <w:color w:val="26282F"/>
    </w:rPr>
  </w:style>
  <w:style w:type="character" w:customStyle="1" w:styleId="a6">
    <w:name w:val="Гипертекстовая ссылка"/>
    <w:uiPriority w:val="99"/>
    <w:qFormat/>
    <w:rsid w:val="00CE39E3"/>
    <w:rPr>
      <w:b w:val="0"/>
      <w:bCs w:val="0"/>
      <w:color w:val="106BBE"/>
    </w:rPr>
  </w:style>
  <w:style w:type="paragraph" w:customStyle="1" w:styleId="ConsNonformat">
    <w:name w:val="ConsNonformat"/>
    <w:rsid w:val="00C4144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C414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2F3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F3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B230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B2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qFormat/>
    <w:rsid w:val="007B23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7B23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No Spacing"/>
    <w:link w:val="ae"/>
    <w:uiPriority w:val="1"/>
    <w:qFormat/>
    <w:rsid w:val="00FF6E36"/>
    <w:pPr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39"/>
    <w:rsid w:val="00FF6E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locked/>
    <w:rsid w:val="00FF6E36"/>
    <w:rPr>
      <w:rFonts w:ascii="Calibri" w:eastAsia="Calibri" w:hAnsi="Calibri" w:cs="Calibri"/>
    </w:rPr>
  </w:style>
  <w:style w:type="paragraph" w:customStyle="1" w:styleId="af0">
    <w:name w:val="Нормальный (таблица)"/>
    <w:basedOn w:val="a"/>
    <w:next w:val="a"/>
    <w:uiPriority w:val="99"/>
    <w:rsid w:val="00AB308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AB308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">
    <w:name w:val="Основной текст (2)"/>
    <w:uiPriority w:val="99"/>
    <w:rsid w:val="00AB308B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s37">
    <w:name w:val="s_37"/>
    <w:basedOn w:val="a"/>
    <w:rsid w:val="00202694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qFormat/>
    <w:rsid w:val="00383D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D80B9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D80B9F"/>
    <w:pPr>
      <w:widowControl w:val="0"/>
      <w:autoSpaceDE w:val="0"/>
      <w:autoSpaceDN w:val="0"/>
      <w:adjustRightInd w:val="0"/>
      <w:spacing w:line="320" w:lineRule="exact"/>
      <w:ind w:firstLine="1512"/>
    </w:pPr>
  </w:style>
  <w:style w:type="character" w:customStyle="1" w:styleId="FontStyle34">
    <w:name w:val="Font Style34"/>
    <w:uiPriority w:val="99"/>
    <w:rsid w:val="00D80B9F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D80B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2C4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2C48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C808-7198-4907-91D6-D61091EA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Novikova</cp:lastModifiedBy>
  <cp:revision>2</cp:revision>
  <cp:lastPrinted>2024-12-18T06:40:00Z</cp:lastPrinted>
  <dcterms:created xsi:type="dcterms:W3CDTF">2024-12-18T12:41:00Z</dcterms:created>
  <dcterms:modified xsi:type="dcterms:W3CDTF">2024-12-18T12:41:00Z</dcterms:modified>
</cp:coreProperties>
</file>