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2C" w:rsidRDefault="001B732C" w:rsidP="001B732C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Мордовия</w:t>
      </w: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Чамзинского муниципального района</w:t>
      </w: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26079" w:rsidRDefault="00026079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6079" w:rsidRDefault="00026079" w:rsidP="00EE53F7">
      <w:pPr>
        <w:keepNext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 </w:t>
      </w:r>
      <w:r w:rsidR="0057391C">
        <w:rPr>
          <w:sz w:val="28"/>
          <w:szCs w:val="28"/>
          <w:u w:val="single"/>
        </w:rPr>
        <w:t>19</w:t>
      </w:r>
      <w:r>
        <w:rPr>
          <w:sz w:val="28"/>
          <w:szCs w:val="28"/>
          <w:u w:val="single"/>
        </w:rPr>
        <w:t>»</w:t>
      </w:r>
      <w:r w:rsidR="0057391C">
        <w:rPr>
          <w:sz w:val="28"/>
          <w:szCs w:val="28"/>
          <w:u w:val="single"/>
        </w:rPr>
        <w:t xml:space="preserve"> ноября</w:t>
      </w:r>
      <w:r>
        <w:rPr>
          <w:sz w:val="28"/>
          <w:szCs w:val="28"/>
          <w:u w:val="single"/>
        </w:rPr>
        <w:t xml:space="preserve"> </w:t>
      </w:r>
      <w:r w:rsidR="00D65D06">
        <w:rPr>
          <w:sz w:val="28"/>
          <w:szCs w:val="28"/>
          <w:u w:val="single"/>
        </w:rPr>
        <w:t xml:space="preserve"> </w:t>
      </w:r>
      <w:r w:rsidR="00EE53F7" w:rsidRPr="00CC0DEB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24</w:t>
      </w:r>
      <w:r w:rsidR="00EE53F7" w:rsidRPr="00CC0DEB">
        <w:rPr>
          <w:sz w:val="28"/>
          <w:szCs w:val="28"/>
          <w:u w:val="single"/>
        </w:rPr>
        <w:t xml:space="preserve">  г.</w:t>
      </w:r>
      <w:r w:rsidR="00EE53F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          </w:t>
      </w:r>
      <w:r w:rsidR="0057391C"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№</w:t>
      </w:r>
      <w:r w:rsidR="0057391C">
        <w:rPr>
          <w:sz w:val="28"/>
          <w:szCs w:val="28"/>
        </w:rPr>
        <w:t xml:space="preserve"> 665</w:t>
      </w:r>
      <w:r w:rsidR="00EE53F7">
        <w:rPr>
          <w:sz w:val="28"/>
          <w:szCs w:val="28"/>
        </w:rPr>
        <w:t xml:space="preserve">                                  </w:t>
      </w: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р.п. Чамзинка</w:t>
      </w: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CD5" w:rsidRPr="003C6CD5" w:rsidRDefault="003C6CD5" w:rsidP="003C6CD5">
      <w:pPr>
        <w:jc w:val="center"/>
        <w:rPr>
          <w:b/>
          <w:sz w:val="28"/>
          <w:szCs w:val="28"/>
        </w:rPr>
      </w:pPr>
      <w:r w:rsidRPr="003C6CD5">
        <w:rPr>
          <w:b/>
          <w:sz w:val="28"/>
          <w:szCs w:val="28"/>
        </w:rPr>
        <w:t xml:space="preserve">Об </w:t>
      </w:r>
      <w:r w:rsidR="00AA76A1">
        <w:rPr>
          <w:b/>
          <w:sz w:val="28"/>
          <w:szCs w:val="28"/>
        </w:rPr>
        <w:t xml:space="preserve">утверждении Правил </w:t>
      </w:r>
      <w:r w:rsidRPr="003C6CD5">
        <w:rPr>
          <w:b/>
          <w:sz w:val="28"/>
          <w:szCs w:val="28"/>
        </w:rPr>
        <w:t>наружного противопожарного</w:t>
      </w:r>
      <w:r w:rsidRPr="003C6CD5">
        <w:rPr>
          <w:b/>
          <w:spacing w:val="-18"/>
          <w:sz w:val="28"/>
          <w:szCs w:val="28"/>
        </w:rPr>
        <w:t xml:space="preserve"> </w:t>
      </w:r>
      <w:r w:rsidRPr="003C6CD5">
        <w:rPr>
          <w:b/>
          <w:sz w:val="28"/>
          <w:szCs w:val="28"/>
        </w:rPr>
        <w:t>водоснабжения</w:t>
      </w:r>
      <w:r w:rsidR="00AA76A1">
        <w:rPr>
          <w:b/>
          <w:sz w:val="28"/>
          <w:szCs w:val="28"/>
        </w:rPr>
        <w:t xml:space="preserve"> и перечня пожарных гидрантов</w:t>
      </w:r>
      <w:r>
        <w:rPr>
          <w:b/>
          <w:sz w:val="28"/>
          <w:szCs w:val="28"/>
        </w:rPr>
        <w:t xml:space="preserve"> </w:t>
      </w:r>
      <w:r w:rsidRPr="003C6CD5">
        <w:rPr>
          <w:b/>
          <w:sz w:val="28"/>
          <w:szCs w:val="28"/>
        </w:rPr>
        <w:t xml:space="preserve">для целей пожаротушения, расположенных </w:t>
      </w:r>
      <w:r w:rsidR="0090225E">
        <w:rPr>
          <w:b/>
          <w:sz w:val="28"/>
          <w:szCs w:val="28"/>
        </w:rPr>
        <w:t xml:space="preserve">в Чамзинском муниципальном районе </w:t>
      </w:r>
      <w:r w:rsidR="00DB0FBD">
        <w:rPr>
          <w:b/>
          <w:sz w:val="28"/>
          <w:szCs w:val="28"/>
        </w:rPr>
        <w:t xml:space="preserve">и </w:t>
      </w:r>
      <w:proofErr w:type="gramStart"/>
      <w:r w:rsidR="00DB0FBD">
        <w:rPr>
          <w:b/>
          <w:sz w:val="28"/>
          <w:szCs w:val="28"/>
        </w:rPr>
        <w:t>на</w:t>
      </w:r>
      <w:proofErr w:type="gramEnd"/>
      <w:r w:rsidR="00DB0FBD">
        <w:rPr>
          <w:b/>
          <w:sz w:val="28"/>
          <w:szCs w:val="28"/>
        </w:rPr>
        <w:t xml:space="preserve"> прилегающих</w:t>
      </w:r>
      <w:r w:rsidR="0090225E">
        <w:rPr>
          <w:b/>
          <w:sz w:val="28"/>
          <w:szCs w:val="28"/>
        </w:rPr>
        <w:t xml:space="preserve"> к ней</w:t>
      </w:r>
      <w:r w:rsidRPr="003C6CD5">
        <w:rPr>
          <w:b/>
          <w:sz w:val="28"/>
          <w:szCs w:val="28"/>
        </w:rPr>
        <w:t xml:space="preserve"> </w:t>
      </w:r>
      <w:r w:rsidR="00DB0FBD">
        <w:rPr>
          <w:b/>
          <w:spacing w:val="-2"/>
          <w:sz w:val="28"/>
          <w:szCs w:val="28"/>
        </w:rPr>
        <w:t>территорий</w:t>
      </w:r>
    </w:p>
    <w:p w:rsidR="00EE53F7" w:rsidRPr="00DB0FBD" w:rsidRDefault="00EE53F7" w:rsidP="0002607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53F7" w:rsidRDefault="003C6CD5" w:rsidP="00026079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C6CD5">
        <w:rPr>
          <w:sz w:val="28"/>
          <w:szCs w:val="28"/>
        </w:rPr>
        <w:t>В соответствии с федеральными законами от 21.12.1994 № 69-ФЗ «О пожарной безопасности», от 22.07.2008 № 123-ФЗ «Технический регламент о требованиях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противопожарного режима в Российской Федерации», с приказом Министерства Российской Федерации по делам гражданской обороны, чрезвычайным ситуациям и ликвидации</w:t>
      </w:r>
      <w:proofErr w:type="gramEnd"/>
      <w:r w:rsidRPr="003C6CD5">
        <w:rPr>
          <w:sz w:val="28"/>
          <w:szCs w:val="28"/>
        </w:rPr>
        <w:t xml:space="preserve"> последствий стихийных бедствий от 30.03.2020 № 225 «Об утверждении свода правил СП 8.13130 «Системы противопожарной защиты. Наружное противопожарное водоснабжение. Требования пожарной безопасности»,</w:t>
      </w:r>
      <w:r w:rsidR="00026079" w:rsidRPr="00DB0FDE">
        <w:rPr>
          <w:sz w:val="28"/>
          <w:szCs w:val="28"/>
        </w:rPr>
        <w:t xml:space="preserve"> </w:t>
      </w:r>
      <w:r w:rsidR="00026079">
        <w:rPr>
          <w:sz w:val="28"/>
          <w:szCs w:val="28"/>
        </w:rPr>
        <w:t xml:space="preserve"> Администрация Чамзинского муниципального района  Республики Мордовия</w:t>
      </w:r>
    </w:p>
    <w:p w:rsidR="00026079" w:rsidRDefault="00026079" w:rsidP="00026079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026079" w:rsidRDefault="00026079" w:rsidP="00026079">
      <w:pPr>
        <w:ind w:firstLine="708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ПОСТАНОВЛЯЕТ:</w:t>
      </w:r>
    </w:p>
    <w:p w:rsidR="00026079" w:rsidRDefault="00026079" w:rsidP="00026079">
      <w:pPr>
        <w:ind w:firstLine="708"/>
        <w:jc w:val="center"/>
        <w:rPr>
          <w:b/>
          <w:color w:val="auto"/>
          <w:sz w:val="28"/>
          <w:szCs w:val="28"/>
        </w:rPr>
      </w:pPr>
    </w:p>
    <w:p w:rsidR="00026079" w:rsidRDefault="003C6CD5" w:rsidP="003C6CD5">
      <w:pPr>
        <w:pStyle w:val="a8"/>
        <w:widowControl/>
        <w:autoSpaceDE/>
        <w:autoSpaceDN/>
        <w:adjustRightInd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1.</w:t>
      </w:r>
      <w:r w:rsidR="00026079" w:rsidRPr="00DB0FDE">
        <w:rPr>
          <w:color w:val="000000" w:themeColor="text1"/>
          <w:sz w:val="28"/>
          <w:szCs w:val="28"/>
        </w:rPr>
        <w:t xml:space="preserve">Утвердить </w:t>
      </w:r>
      <w:r>
        <w:rPr>
          <w:sz w:val="28"/>
        </w:rPr>
        <w:t>Правила содержания и эксплуатации источников наружного противопожарного водоснабжения на территории Чамзинского муниципального района согласно Приложению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</w:t>
      </w:r>
    </w:p>
    <w:p w:rsidR="00E1216D" w:rsidRDefault="003C6CD5" w:rsidP="00B83022">
      <w:pPr>
        <w:pStyle w:val="a8"/>
        <w:ind w:firstLine="709"/>
        <w:jc w:val="both"/>
        <w:rPr>
          <w:sz w:val="28"/>
          <w:szCs w:val="28"/>
        </w:rPr>
      </w:pPr>
      <w:r w:rsidRPr="00E1216D">
        <w:rPr>
          <w:sz w:val="28"/>
          <w:szCs w:val="28"/>
        </w:rPr>
        <w:t>2</w:t>
      </w:r>
      <w:r>
        <w:t>.</w:t>
      </w:r>
      <w:r w:rsidR="00B42121" w:rsidRPr="00B42121">
        <w:t xml:space="preserve"> </w:t>
      </w:r>
      <w:r w:rsidR="00B42121" w:rsidRPr="00E1216D">
        <w:rPr>
          <w:sz w:val="28"/>
          <w:szCs w:val="28"/>
        </w:rPr>
        <w:t xml:space="preserve">Утвердить перечень пожарных гидрантов и иных наружных источников противопожарного водоснабжения, находящихся на территории </w:t>
      </w:r>
      <w:r w:rsidR="00E1216D">
        <w:rPr>
          <w:sz w:val="28"/>
          <w:szCs w:val="28"/>
        </w:rPr>
        <w:t>Чамзинского муниципального района</w:t>
      </w:r>
      <w:proofErr w:type="gramStart"/>
      <w:r w:rsidR="00E1216D">
        <w:rPr>
          <w:sz w:val="28"/>
          <w:szCs w:val="28"/>
        </w:rPr>
        <w:t xml:space="preserve"> </w:t>
      </w:r>
      <w:r w:rsidR="00E1216D" w:rsidRPr="00E1216D">
        <w:rPr>
          <w:sz w:val="28"/>
          <w:szCs w:val="28"/>
        </w:rPr>
        <w:t>,</w:t>
      </w:r>
      <w:proofErr w:type="gramEnd"/>
      <w:r w:rsidR="00E1216D" w:rsidRPr="00E1216D">
        <w:rPr>
          <w:sz w:val="28"/>
          <w:szCs w:val="28"/>
        </w:rPr>
        <w:t xml:space="preserve"> согласно П</w:t>
      </w:r>
      <w:r w:rsidR="00B42121" w:rsidRPr="00E1216D">
        <w:rPr>
          <w:sz w:val="28"/>
          <w:szCs w:val="28"/>
        </w:rPr>
        <w:t>риложению 2.</w:t>
      </w:r>
    </w:p>
    <w:p w:rsidR="003C6CD5" w:rsidRPr="00E1216D" w:rsidRDefault="00E1216D" w:rsidP="00E1216D">
      <w:pPr>
        <w:pStyle w:val="a8"/>
        <w:ind w:firstLine="709"/>
        <w:rPr>
          <w:sz w:val="28"/>
          <w:szCs w:val="28"/>
        </w:rPr>
      </w:pPr>
      <w:r>
        <w:rPr>
          <w:sz w:val="28"/>
        </w:rPr>
        <w:t>3</w:t>
      </w:r>
      <w:r w:rsidR="003C6CD5" w:rsidRPr="003C6CD5">
        <w:rPr>
          <w:sz w:val="28"/>
        </w:rPr>
        <w:t>. Рекомендовать руководителям предприятий и организаций, имеющим в собственности, хозяйственном ведении или оперативном управлении источники противопожарного</w:t>
      </w:r>
      <w:r w:rsidR="003C6CD5" w:rsidRPr="003C6CD5">
        <w:rPr>
          <w:spacing w:val="-2"/>
          <w:sz w:val="28"/>
        </w:rPr>
        <w:t xml:space="preserve"> </w:t>
      </w:r>
      <w:r w:rsidR="003C6CD5" w:rsidRPr="003C6CD5">
        <w:rPr>
          <w:sz w:val="28"/>
        </w:rPr>
        <w:t>водоснабжения расположенные</w:t>
      </w:r>
      <w:r w:rsidR="003C6CD5" w:rsidRPr="003C6CD5">
        <w:rPr>
          <w:spacing w:val="-2"/>
          <w:sz w:val="28"/>
        </w:rPr>
        <w:t xml:space="preserve"> </w:t>
      </w:r>
      <w:r w:rsidR="003C6CD5" w:rsidRPr="003C6CD5">
        <w:rPr>
          <w:sz w:val="28"/>
        </w:rPr>
        <w:t xml:space="preserve">на территории </w:t>
      </w:r>
      <w:r w:rsidR="003C6CD5">
        <w:rPr>
          <w:sz w:val="28"/>
        </w:rPr>
        <w:t xml:space="preserve">Чамзинского </w:t>
      </w:r>
      <w:r w:rsidR="003C6CD5" w:rsidRPr="003C6CD5">
        <w:rPr>
          <w:sz w:val="28"/>
        </w:rPr>
        <w:t xml:space="preserve">муниципального </w:t>
      </w:r>
      <w:r w:rsidR="003C6CD5">
        <w:rPr>
          <w:sz w:val="28"/>
        </w:rPr>
        <w:t>района</w:t>
      </w:r>
    </w:p>
    <w:p w:rsidR="003C6CD5" w:rsidRDefault="003C6CD5" w:rsidP="003C6CD5">
      <w:pPr>
        <w:pStyle w:val="a9"/>
        <w:numPr>
          <w:ilvl w:val="1"/>
          <w:numId w:val="2"/>
        </w:numPr>
        <w:tabs>
          <w:tab w:val="left" w:pos="994"/>
        </w:tabs>
        <w:ind w:right="128" w:firstLine="707"/>
        <w:rPr>
          <w:sz w:val="28"/>
        </w:rPr>
      </w:pPr>
      <w:r>
        <w:rPr>
          <w:sz w:val="28"/>
        </w:rPr>
        <w:t>определить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беспрепятственного 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состояния;</w:t>
      </w:r>
    </w:p>
    <w:p w:rsidR="003C6CD5" w:rsidRDefault="003C6CD5" w:rsidP="003C6CD5">
      <w:pPr>
        <w:widowControl/>
        <w:rPr>
          <w:sz w:val="28"/>
        </w:rPr>
        <w:sectPr w:rsidR="003C6CD5">
          <w:pgSz w:w="11910" w:h="16840"/>
          <w:pgMar w:top="760" w:right="440" w:bottom="280" w:left="1300" w:header="720" w:footer="720" w:gutter="0"/>
          <w:cols w:space="720"/>
        </w:sectPr>
      </w:pPr>
    </w:p>
    <w:p w:rsidR="003C6CD5" w:rsidRDefault="003C6CD5" w:rsidP="003C6CD5">
      <w:pPr>
        <w:pStyle w:val="a9"/>
        <w:numPr>
          <w:ilvl w:val="1"/>
          <w:numId w:val="2"/>
        </w:numPr>
        <w:tabs>
          <w:tab w:val="left" w:pos="992"/>
        </w:tabs>
        <w:spacing w:before="66"/>
        <w:ind w:right="125" w:firstLine="707"/>
        <w:rPr>
          <w:sz w:val="28"/>
        </w:rPr>
      </w:pPr>
      <w:proofErr w:type="gramStart"/>
      <w:r>
        <w:rPr>
          <w:sz w:val="28"/>
        </w:rPr>
        <w:lastRenderedPageBreak/>
        <w:t>в случае проведения ремонтных 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проезжей части дорог, а также на проездах и подъездах к зданиям с массовым пребыванием людей в обязательном порядке информировать подразделения Государственной противопожарной службы о перекрытии дорог, проездов и подъездов к зданиям на период проведения ремонтных работ или по другим причинам, предусмотрев при этом компенсирующие мероприятия по обеспечению беспрепятственного проезда пожарной техники в случае пожара;</w:t>
      </w:r>
      <w:proofErr w:type="gramEnd"/>
    </w:p>
    <w:p w:rsidR="003C6CD5" w:rsidRDefault="00E1216D" w:rsidP="00E1216D">
      <w:pPr>
        <w:pStyle w:val="a8"/>
        <w:widowControl/>
        <w:autoSpaceDE/>
        <w:autoSpaceDN/>
        <w:adjustRightInd/>
        <w:ind w:left="142" w:firstLine="709"/>
        <w:jc w:val="both"/>
        <w:rPr>
          <w:sz w:val="28"/>
        </w:rPr>
      </w:pPr>
      <w:r>
        <w:rPr>
          <w:sz w:val="28"/>
        </w:rPr>
        <w:t>-</w:t>
      </w:r>
      <w:r w:rsidR="003C6CD5">
        <w:rPr>
          <w:sz w:val="28"/>
        </w:rPr>
        <w:t>организовать проверку источников противопожарного водоснабжения не менее двух раз в год и содержать их в надлежащем состоянии</w:t>
      </w:r>
      <w:r>
        <w:rPr>
          <w:sz w:val="28"/>
        </w:rPr>
        <w:t>.</w:t>
      </w:r>
    </w:p>
    <w:p w:rsidR="00E1216D" w:rsidRDefault="00E1216D" w:rsidP="00E1216D">
      <w:pPr>
        <w:pStyle w:val="a8"/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          4.</w:t>
      </w:r>
      <w:r w:rsidRPr="00E1216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Руководителю аппарата Администрации Чамзинского муниципального района довести настоящие постановление до сведения заинтересованных лиц</w:t>
      </w:r>
    </w:p>
    <w:p w:rsidR="00026079" w:rsidRDefault="00E1216D" w:rsidP="00D65D06">
      <w:pPr>
        <w:pStyle w:val="a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026079">
        <w:rPr>
          <w:color w:val="000000" w:themeColor="text1"/>
          <w:sz w:val="28"/>
          <w:szCs w:val="28"/>
        </w:rPr>
        <w:t>.</w:t>
      </w:r>
      <w:r w:rsidR="00D65D06" w:rsidRPr="00D65D06">
        <w:rPr>
          <w:sz w:val="28"/>
          <w:szCs w:val="28"/>
        </w:rPr>
        <w:t xml:space="preserve"> </w:t>
      </w:r>
      <w:r w:rsidR="00D65D06" w:rsidRPr="00C006BA">
        <w:rPr>
          <w:sz w:val="28"/>
          <w:szCs w:val="28"/>
        </w:rPr>
        <w:t>Контроль за исполнением настоящего постановления возложить на заместителя Главы Чамзинского муниципального района, Первого заместителя председателя КЧС и ОПБ района Тюр</w:t>
      </w:r>
      <w:r w:rsidR="002D069E">
        <w:rPr>
          <w:sz w:val="28"/>
          <w:szCs w:val="28"/>
        </w:rPr>
        <w:t>я</w:t>
      </w:r>
      <w:r w:rsidR="00D65D06" w:rsidRPr="00C006BA">
        <w:rPr>
          <w:sz w:val="28"/>
          <w:szCs w:val="28"/>
        </w:rPr>
        <w:t>кина А.</w:t>
      </w:r>
      <w:proofErr w:type="gramStart"/>
      <w:r w:rsidR="00D65D06" w:rsidRPr="00C006BA">
        <w:rPr>
          <w:sz w:val="28"/>
          <w:szCs w:val="28"/>
        </w:rPr>
        <w:t>Ю</w:t>
      </w:r>
      <w:proofErr w:type="gramEnd"/>
    </w:p>
    <w:p w:rsidR="00D65D06" w:rsidRPr="001662A1" w:rsidRDefault="00E1216D" w:rsidP="00D65D06">
      <w:pPr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6</w:t>
      </w:r>
      <w:r w:rsidR="00D65D06">
        <w:rPr>
          <w:sz w:val="28"/>
          <w:szCs w:val="28"/>
        </w:rPr>
        <w:t>.</w:t>
      </w:r>
      <w:r w:rsidR="00D65D06" w:rsidRPr="00D65D06">
        <w:rPr>
          <w:spacing w:val="3"/>
          <w:sz w:val="28"/>
          <w:szCs w:val="28"/>
        </w:rPr>
        <w:t xml:space="preserve"> </w:t>
      </w:r>
      <w:r w:rsidR="00D65D06" w:rsidRPr="00E30389">
        <w:rPr>
          <w:spacing w:val="3"/>
          <w:sz w:val="28"/>
          <w:szCs w:val="28"/>
        </w:rPr>
        <w:t xml:space="preserve">Настоящее постановление вступает </w:t>
      </w:r>
      <w:r w:rsidR="00D65D06">
        <w:rPr>
          <w:spacing w:val="3"/>
          <w:sz w:val="28"/>
          <w:szCs w:val="28"/>
        </w:rPr>
        <w:t>в силу после</w:t>
      </w:r>
      <w:r w:rsidR="00D65D06" w:rsidRPr="00E30389">
        <w:rPr>
          <w:spacing w:val="3"/>
          <w:sz w:val="28"/>
          <w:szCs w:val="28"/>
        </w:rPr>
        <w:t xml:space="preserve"> дня его официального опубликования в Информационном бюллетене Чамзинского муниципального </w:t>
      </w:r>
      <w:r w:rsidR="00D65D06" w:rsidRPr="001662A1">
        <w:rPr>
          <w:spacing w:val="3"/>
          <w:sz w:val="28"/>
          <w:szCs w:val="28"/>
        </w:rPr>
        <w:t>района.</w:t>
      </w:r>
    </w:p>
    <w:p w:rsidR="00D65D06" w:rsidRPr="00DB0FDE" w:rsidRDefault="00D65D06" w:rsidP="00D65D06">
      <w:pPr>
        <w:pStyle w:val="a8"/>
        <w:ind w:firstLine="709"/>
        <w:jc w:val="both"/>
        <w:rPr>
          <w:color w:val="000000" w:themeColor="text1"/>
          <w:sz w:val="28"/>
          <w:szCs w:val="28"/>
        </w:rPr>
      </w:pPr>
    </w:p>
    <w:p w:rsidR="00026079" w:rsidRDefault="00026079" w:rsidP="00026079">
      <w:pPr>
        <w:ind w:firstLine="708"/>
        <w:rPr>
          <w:b/>
          <w:color w:val="auto"/>
          <w:sz w:val="28"/>
          <w:szCs w:val="28"/>
        </w:rPr>
      </w:pPr>
    </w:p>
    <w:p w:rsidR="007E4E2D" w:rsidRDefault="007E4E2D" w:rsidP="003C1A34">
      <w:pPr>
        <w:ind w:firstLine="708"/>
        <w:jc w:val="both"/>
        <w:rPr>
          <w:color w:val="auto"/>
          <w:sz w:val="28"/>
          <w:szCs w:val="28"/>
        </w:rPr>
      </w:pPr>
    </w:p>
    <w:p w:rsidR="007E4E2D" w:rsidRPr="003C1A34" w:rsidRDefault="007E4E2D" w:rsidP="003C1A34">
      <w:pPr>
        <w:ind w:firstLine="708"/>
        <w:jc w:val="both"/>
        <w:rPr>
          <w:color w:val="auto"/>
          <w:sz w:val="28"/>
          <w:szCs w:val="28"/>
        </w:rPr>
      </w:pPr>
    </w:p>
    <w:p w:rsidR="00F519C8" w:rsidRPr="00D65D06" w:rsidRDefault="003C1A34" w:rsidP="003C1A34">
      <w:pPr>
        <w:jc w:val="both"/>
        <w:rPr>
          <w:color w:val="auto"/>
          <w:sz w:val="28"/>
          <w:szCs w:val="28"/>
        </w:rPr>
      </w:pPr>
      <w:r w:rsidRPr="00D65D06">
        <w:rPr>
          <w:color w:val="auto"/>
          <w:sz w:val="28"/>
          <w:szCs w:val="28"/>
        </w:rPr>
        <w:t xml:space="preserve">Глава </w:t>
      </w:r>
      <w:r w:rsidR="00974865" w:rsidRPr="00D65D06">
        <w:rPr>
          <w:color w:val="auto"/>
          <w:sz w:val="28"/>
          <w:szCs w:val="28"/>
        </w:rPr>
        <w:t xml:space="preserve">Чамзинского </w:t>
      </w:r>
    </w:p>
    <w:p w:rsidR="00974865" w:rsidRPr="00D65D06" w:rsidRDefault="00974865" w:rsidP="003C1A34">
      <w:pPr>
        <w:jc w:val="both"/>
        <w:rPr>
          <w:color w:val="auto"/>
          <w:sz w:val="28"/>
          <w:szCs w:val="28"/>
        </w:rPr>
      </w:pPr>
      <w:r w:rsidRPr="00D65D06">
        <w:rPr>
          <w:color w:val="auto"/>
          <w:sz w:val="28"/>
          <w:szCs w:val="28"/>
        </w:rPr>
        <w:t xml:space="preserve">муниципального района           </w:t>
      </w:r>
      <w:r w:rsidR="007E4E2D" w:rsidRPr="00D65D06">
        <w:rPr>
          <w:color w:val="auto"/>
          <w:sz w:val="28"/>
          <w:szCs w:val="28"/>
        </w:rPr>
        <w:t xml:space="preserve">        </w:t>
      </w:r>
      <w:r w:rsidRPr="00D65D06">
        <w:rPr>
          <w:color w:val="auto"/>
          <w:sz w:val="28"/>
          <w:szCs w:val="28"/>
        </w:rPr>
        <w:t xml:space="preserve">                 </w:t>
      </w:r>
      <w:r w:rsidR="00F519C8" w:rsidRPr="00D65D06">
        <w:rPr>
          <w:color w:val="auto"/>
          <w:sz w:val="28"/>
          <w:szCs w:val="28"/>
        </w:rPr>
        <w:t xml:space="preserve">                  </w:t>
      </w:r>
      <w:r w:rsidRPr="00D65D06">
        <w:rPr>
          <w:color w:val="auto"/>
          <w:sz w:val="28"/>
          <w:szCs w:val="28"/>
        </w:rPr>
        <w:t xml:space="preserve">  </w:t>
      </w:r>
      <w:r w:rsidR="00D65D06" w:rsidRPr="00D65D06">
        <w:rPr>
          <w:color w:val="auto"/>
          <w:sz w:val="28"/>
          <w:szCs w:val="28"/>
        </w:rPr>
        <w:t xml:space="preserve">      </w:t>
      </w:r>
      <w:r w:rsidRPr="00D65D06">
        <w:rPr>
          <w:color w:val="auto"/>
          <w:sz w:val="28"/>
          <w:szCs w:val="28"/>
        </w:rPr>
        <w:t xml:space="preserve"> </w:t>
      </w:r>
      <w:r w:rsidR="00D65D06">
        <w:rPr>
          <w:color w:val="auto"/>
          <w:sz w:val="28"/>
          <w:szCs w:val="28"/>
        </w:rPr>
        <w:t xml:space="preserve">  </w:t>
      </w:r>
      <w:r w:rsidR="0057310E">
        <w:rPr>
          <w:color w:val="auto"/>
          <w:sz w:val="28"/>
          <w:szCs w:val="28"/>
        </w:rPr>
        <w:t xml:space="preserve">        </w:t>
      </w:r>
      <w:r w:rsidR="00D65D06">
        <w:rPr>
          <w:color w:val="auto"/>
          <w:sz w:val="28"/>
          <w:szCs w:val="28"/>
        </w:rPr>
        <w:t xml:space="preserve"> </w:t>
      </w:r>
      <w:r w:rsidR="00D65D06" w:rsidRPr="00D65D06">
        <w:rPr>
          <w:color w:val="auto"/>
          <w:sz w:val="28"/>
          <w:szCs w:val="28"/>
        </w:rPr>
        <w:t>А.В</w:t>
      </w:r>
      <w:r w:rsidRPr="00D65D06">
        <w:rPr>
          <w:color w:val="auto"/>
          <w:sz w:val="28"/>
          <w:szCs w:val="28"/>
        </w:rPr>
        <w:t xml:space="preserve">. </w:t>
      </w:r>
      <w:r w:rsidR="00D65D06" w:rsidRPr="00D65D06">
        <w:rPr>
          <w:color w:val="auto"/>
          <w:sz w:val="28"/>
          <w:szCs w:val="28"/>
        </w:rPr>
        <w:t>Сазанов</w:t>
      </w:r>
    </w:p>
    <w:p w:rsidR="001B4B42" w:rsidRDefault="003C1A34" w:rsidP="00D65D06">
      <w:pPr>
        <w:jc w:val="right"/>
        <w:rPr>
          <w:sz w:val="28"/>
          <w:szCs w:val="28"/>
        </w:rPr>
      </w:pPr>
      <w:r w:rsidRPr="00D65D06">
        <w:rPr>
          <w:rStyle w:val="a5"/>
          <w:bCs/>
          <w:color w:val="auto"/>
          <w:sz w:val="28"/>
          <w:szCs w:val="28"/>
        </w:rPr>
        <w:br w:type="page"/>
      </w:r>
      <w:r w:rsidR="00D65D06">
        <w:rPr>
          <w:sz w:val="28"/>
          <w:szCs w:val="28"/>
        </w:rPr>
        <w:lastRenderedPageBreak/>
        <w:t xml:space="preserve"> </w:t>
      </w:r>
    </w:p>
    <w:p w:rsidR="00D65D06" w:rsidRDefault="00D65D06" w:rsidP="00D65D06">
      <w:pPr>
        <w:pStyle w:val="a8"/>
        <w:jc w:val="right"/>
      </w:pPr>
      <w:r>
        <w:t>Приложение 1</w:t>
      </w:r>
    </w:p>
    <w:p w:rsidR="00D65D06" w:rsidRPr="00D65D06" w:rsidRDefault="00D65D06" w:rsidP="00D65D06">
      <w:pPr>
        <w:pStyle w:val="a8"/>
        <w:jc w:val="right"/>
      </w:pPr>
      <w:r w:rsidRPr="00D65D06">
        <w:t>к постановлению Администрации</w:t>
      </w:r>
    </w:p>
    <w:p w:rsidR="00D65D06" w:rsidRPr="00D65D06" w:rsidRDefault="00D65D06" w:rsidP="00D65D06">
      <w:pPr>
        <w:pStyle w:val="a8"/>
        <w:jc w:val="right"/>
      </w:pPr>
      <w:r w:rsidRPr="00D65D06">
        <w:t xml:space="preserve"> Чамзинского муниципального района</w:t>
      </w:r>
    </w:p>
    <w:p w:rsidR="00D65D06" w:rsidRDefault="00D65D06" w:rsidP="00D65D06">
      <w:pPr>
        <w:pStyle w:val="a8"/>
        <w:jc w:val="right"/>
      </w:pPr>
      <w:r w:rsidRPr="00D65D06">
        <w:t xml:space="preserve"> от _______2024 №____</w:t>
      </w:r>
    </w:p>
    <w:p w:rsidR="00D65D06" w:rsidRDefault="00D65D06" w:rsidP="00D65D06">
      <w:pPr>
        <w:pStyle w:val="a8"/>
        <w:jc w:val="right"/>
      </w:pPr>
    </w:p>
    <w:p w:rsidR="00D65D06" w:rsidRDefault="00D65D06" w:rsidP="00D65D06">
      <w:pPr>
        <w:pStyle w:val="a8"/>
        <w:jc w:val="right"/>
        <w:rPr>
          <w:color w:val="000000" w:themeColor="text1"/>
        </w:rPr>
      </w:pPr>
    </w:p>
    <w:p w:rsidR="003C6CD5" w:rsidRDefault="003C6CD5" w:rsidP="003C6CD5">
      <w:pPr>
        <w:spacing w:line="322" w:lineRule="exact"/>
        <w:ind w:right="2"/>
        <w:jc w:val="center"/>
        <w:rPr>
          <w:b/>
          <w:sz w:val="28"/>
        </w:rPr>
      </w:pPr>
      <w:r>
        <w:rPr>
          <w:b/>
          <w:spacing w:val="-2"/>
          <w:sz w:val="28"/>
        </w:rPr>
        <w:t>Правила</w:t>
      </w:r>
    </w:p>
    <w:p w:rsidR="003C6CD5" w:rsidRDefault="003C6CD5" w:rsidP="003C6CD5">
      <w:pPr>
        <w:ind w:left="507" w:right="517" w:firstLine="66"/>
        <w:jc w:val="center"/>
        <w:rPr>
          <w:b/>
          <w:sz w:val="28"/>
        </w:rPr>
      </w:pPr>
      <w:r>
        <w:rPr>
          <w:b/>
          <w:sz w:val="28"/>
        </w:rPr>
        <w:t>содержания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эксплуатации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наружного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противопожарного водоснабжения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Чамзинского </w:t>
      </w:r>
      <w:proofErr w:type="gramStart"/>
      <w:r>
        <w:rPr>
          <w:b/>
          <w:sz w:val="28"/>
        </w:rPr>
        <w:t>о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района </w:t>
      </w:r>
    </w:p>
    <w:p w:rsidR="003C6CD5" w:rsidRDefault="003C6CD5" w:rsidP="003C6CD5">
      <w:pPr>
        <w:pStyle w:val="aa"/>
        <w:spacing w:before="1"/>
        <w:ind w:left="0" w:firstLine="0"/>
        <w:jc w:val="left"/>
        <w:rPr>
          <w:b/>
        </w:rPr>
      </w:pPr>
    </w:p>
    <w:p w:rsidR="003C6CD5" w:rsidRDefault="003C6CD5" w:rsidP="003C6CD5">
      <w:pPr>
        <w:pStyle w:val="a9"/>
        <w:numPr>
          <w:ilvl w:val="0"/>
          <w:numId w:val="3"/>
        </w:numPr>
        <w:tabs>
          <w:tab w:val="left" w:pos="4028"/>
        </w:tabs>
        <w:ind w:left="4028" w:hanging="24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C6CD5" w:rsidRDefault="003C6CD5" w:rsidP="003C6CD5">
      <w:pPr>
        <w:pStyle w:val="a9"/>
        <w:numPr>
          <w:ilvl w:val="1"/>
          <w:numId w:val="4"/>
        </w:numPr>
        <w:tabs>
          <w:tab w:val="left" w:pos="1326"/>
        </w:tabs>
        <w:spacing w:before="317"/>
        <w:ind w:right="119" w:firstLine="707"/>
        <w:rPr>
          <w:sz w:val="28"/>
        </w:rPr>
      </w:pPr>
      <w:r>
        <w:rPr>
          <w:sz w:val="28"/>
        </w:rPr>
        <w:t>Настоящие Правила содержания и эксплуатации источников наружного противопожарного водоснабжения на территории Чамзинского муниципального района (далее – Правила) разработаны для создания в целях пожаротушения условий для забора в любое время года воды из источников наружного водоснабжения, расположенных на территории Чамзинского муниципального района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Настоящие Правила действуют на всей территории Чамзинского муниципального района  и обязательны для исполнения организациями, имеющими в собственности, хозяйственном ведении или оперативном </w:t>
      </w:r>
      <w:proofErr w:type="gramStart"/>
      <w:r>
        <w:rPr>
          <w:sz w:val="28"/>
        </w:rPr>
        <w:t>управлении</w:t>
      </w:r>
      <w:proofErr w:type="gramEnd"/>
      <w:r>
        <w:rPr>
          <w:sz w:val="28"/>
        </w:rPr>
        <w:t xml:space="preserve"> источники противопожарного водоснабжения, независимо от их ведомственной принадлежности и организационно-правовой формы.</w:t>
      </w:r>
    </w:p>
    <w:p w:rsidR="003C6CD5" w:rsidRDefault="003C6CD5" w:rsidP="003C6CD5">
      <w:pPr>
        <w:pStyle w:val="a9"/>
        <w:numPr>
          <w:ilvl w:val="1"/>
          <w:numId w:val="4"/>
        </w:numPr>
        <w:tabs>
          <w:tab w:val="left" w:pos="1377"/>
        </w:tabs>
        <w:spacing w:before="1"/>
        <w:ind w:right="120" w:firstLine="707"/>
        <w:rPr>
          <w:sz w:val="28"/>
        </w:rPr>
      </w:pPr>
      <w:r>
        <w:rPr>
          <w:sz w:val="28"/>
        </w:rPr>
        <w:t xml:space="preserve">Наружное противопожарное водоснабжение – хозяйственно-питьевой водопровод с расположенными на нём пожарными гидрантами, пожарными водоёмами, водонапорными башнями, а также другими естественными и искусственными </w:t>
      </w:r>
      <w:proofErr w:type="spellStart"/>
      <w:r>
        <w:rPr>
          <w:sz w:val="28"/>
        </w:rPr>
        <w:t>водоисточниками</w:t>
      </w:r>
      <w:proofErr w:type="spellEnd"/>
      <w:r>
        <w:rPr>
          <w:sz w:val="28"/>
        </w:rPr>
        <w:t>,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:rsidR="003C6CD5" w:rsidRPr="00511256" w:rsidRDefault="003C6CD5" w:rsidP="003C6CD5">
      <w:pPr>
        <w:pStyle w:val="a9"/>
        <w:numPr>
          <w:ilvl w:val="1"/>
          <w:numId w:val="4"/>
        </w:numPr>
        <w:tabs>
          <w:tab w:val="left" w:pos="1739"/>
        </w:tabs>
        <w:ind w:right="120" w:firstLine="707"/>
        <w:rPr>
          <w:sz w:val="28"/>
        </w:rPr>
      </w:pPr>
      <w:r w:rsidRPr="00511256">
        <w:rPr>
          <w:sz w:val="28"/>
        </w:rPr>
        <w:t>Ответственность за техническое состояние источников противопожарного водоснабжения и установку указателей несёт собственник</w:t>
      </w:r>
      <w:r w:rsidRPr="00511256">
        <w:rPr>
          <w:spacing w:val="-2"/>
          <w:sz w:val="28"/>
        </w:rPr>
        <w:t xml:space="preserve"> </w:t>
      </w:r>
      <w:r w:rsidRPr="00511256">
        <w:rPr>
          <w:sz w:val="28"/>
        </w:rPr>
        <w:t>источников</w:t>
      </w:r>
      <w:r w:rsidRPr="00511256">
        <w:rPr>
          <w:spacing w:val="-3"/>
          <w:sz w:val="28"/>
        </w:rPr>
        <w:t xml:space="preserve"> </w:t>
      </w:r>
      <w:r w:rsidRPr="00511256">
        <w:rPr>
          <w:sz w:val="28"/>
        </w:rPr>
        <w:t>наружного</w:t>
      </w:r>
      <w:r w:rsidRPr="00511256">
        <w:rPr>
          <w:spacing w:val="-2"/>
          <w:sz w:val="28"/>
        </w:rPr>
        <w:t xml:space="preserve"> </w:t>
      </w:r>
      <w:r w:rsidRPr="00511256">
        <w:rPr>
          <w:sz w:val="28"/>
        </w:rPr>
        <w:t>противопожарного водоснабжения, на территории и введении которого они находятся.</w:t>
      </w:r>
    </w:p>
    <w:p w:rsidR="003C6CD5" w:rsidRDefault="003C6CD5" w:rsidP="003C6CD5">
      <w:pPr>
        <w:pStyle w:val="a9"/>
        <w:numPr>
          <w:ilvl w:val="1"/>
          <w:numId w:val="4"/>
        </w:numPr>
        <w:tabs>
          <w:tab w:val="left" w:pos="1360"/>
        </w:tabs>
        <w:spacing w:before="1"/>
        <w:ind w:right="129" w:firstLine="707"/>
        <w:rPr>
          <w:sz w:val="28"/>
        </w:rPr>
      </w:pPr>
      <w:r>
        <w:rPr>
          <w:sz w:val="28"/>
        </w:rPr>
        <w:t>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3C6CD5" w:rsidRDefault="003C6CD5" w:rsidP="003C6CD5">
      <w:pPr>
        <w:pStyle w:val="aa"/>
        <w:spacing w:before="3"/>
        <w:ind w:left="0" w:firstLine="0"/>
        <w:jc w:val="left"/>
      </w:pPr>
    </w:p>
    <w:p w:rsidR="003C6CD5" w:rsidRPr="00511256" w:rsidRDefault="00511256" w:rsidP="00511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11256">
        <w:rPr>
          <w:b/>
          <w:sz w:val="28"/>
          <w:szCs w:val="28"/>
        </w:rPr>
        <w:t xml:space="preserve"> </w:t>
      </w:r>
      <w:r w:rsidR="003C6CD5" w:rsidRPr="00511256">
        <w:rPr>
          <w:b/>
          <w:sz w:val="28"/>
          <w:szCs w:val="28"/>
        </w:rPr>
        <w:t>Учет</w:t>
      </w:r>
      <w:r w:rsidR="003C6CD5" w:rsidRPr="00511256">
        <w:rPr>
          <w:b/>
          <w:spacing w:val="-7"/>
          <w:sz w:val="28"/>
          <w:szCs w:val="28"/>
        </w:rPr>
        <w:t xml:space="preserve"> </w:t>
      </w:r>
      <w:r w:rsidR="003C6CD5" w:rsidRPr="00511256">
        <w:rPr>
          <w:b/>
          <w:sz w:val="28"/>
          <w:szCs w:val="28"/>
        </w:rPr>
        <w:t>и</w:t>
      </w:r>
      <w:r w:rsidR="003C6CD5" w:rsidRPr="00511256">
        <w:rPr>
          <w:b/>
          <w:spacing w:val="-7"/>
          <w:sz w:val="28"/>
          <w:szCs w:val="28"/>
        </w:rPr>
        <w:t xml:space="preserve"> </w:t>
      </w:r>
      <w:r w:rsidR="003C6CD5" w:rsidRPr="00511256">
        <w:rPr>
          <w:b/>
          <w:sz w:val="28"/>
          <w:szCs w:val="28"/>
        </w:rPr>
        <w:t>порядок</w:t>
      </w:r>
      <w:r w:rsidR="003C6CD5" w:rsidRPr="00511256">
        <w:rPr>
          <w:b/>
          <w:spacing w:val="-10"/>
          <w:sz w:val="28"/>
          <w:szCs w:val="28"/>
        </w:rPr>
        <w:t xml:space="preserve"> </w:t>
      </w:r>
      <w:r w:rsidR="003C6CD5" w:rsidRPr="00511256">
        <w:rPr>
          <w:b/>
          <w:sz w:val="28"/>
          <w:szCs w:val="28"/>
        </w:rPr>
        <w:t>проверки</w:t>
      </w:r>
      <w:r w:rsidR="003C6CD5" w:rsidRPr="00511256">
        <w:rPr>
          <w:b/>
          <w:spacing w:val="-7"/>
          <w:sz w:val="28"/>
          <w:szCs w:val="28"/>
        </w:rPr>
        <w:t xml:space="preserve"> </w:t>
      </w:r>
      <w:r w:rsidR="003C6CD5" w:rsidRPr="00511256">
        <w:rPr>
          <w:b/>
          <w:sz w:val="28"/>
          <w:szCs w:val="28"/>
        </w:rPr>
        <w:t>противопожарного</w:t>
      </w:r>
      <w:r w:rsidR="003C6CD5" w:rsidRPr="00511256">
        <w:rPr>
          <w:b/>
          <w:spacing w:val="-4"/>
          <w:sz w:val="28"/>
          <w:szCs w:val="28"/>
        </w:rPr>
        <w:t xml:space="preserve"> </w:t>
      </w:r>
      <w:r w:rsidR="003C6CD5" w:rsidRPr="00511256">
        <w:rPr>
          <w:b/>
          <w:spacing w:val="-2"/>
          <w:sz w:val="28"/>
          <w:szCs w:val="28"/>
        </w:rPr>
        <w:t>водоснабжения</w:t>
      </w:r>
    </w:p>
    <w:p w:rsidR="003C6CD5" w:rsidRPr="00AA76A1" w:rsidRDefault="00AA76A1" w:rsidP="00AA76A1">
      <w:pPr>
        <w:tabs>
          <w:tab w:val="left" w:pos="1490"/>
        </w:tabs>
        <w:spacing w:before="319"/>
        <w:ind w:left="142" w:right="130" w:firstLine="709"/>
        <w:jc w:val="both"/>
        <w:rPr>
          <w:sz w:val="28"/>
        </w:rPr>
      </w:pPr>
      <w:r>
        <w:rPr>
          <w:sz w:val="28"/>
        </w:rPr>
        <w:t xml:space="preserve">2.1 </w:t>
      </w:r>
      <w:r w:rsidR="003C6CD5" w:rsidRPr="00AA76A1">
        <w:rPr>
          <w:sz w:val="28"/>
        </w:rPr>
        <w:t xml:space="preserve">Руководители организаций, собственники источников наружного противопожарного водоснабжения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</w:t>
      </w:r>
      <w:r w:rsidR="003C6CD5" w:rsidRPr="00AA76A1">
        <w:rPr>
          <w:spacing w:val="-2"/>
          <w:sz w:val="28"/>
        </w:rPr>
        <w:t>водоснабжения.</w:t>
      </w:r>
    </w:p>
    <w:p w:rsidR="003C6CD5" w:rsidRDefault="003C6CD5" w:rsidP="003C6CD5">
      <w:pPr>
        <w:widowControl/>
        <w:rPr>
          <w:sz w:val="28"/>
        </w:rPr>
        <w:sectPr w:rsidR="003C6CD5">
          <w:pgSz w:w="11910" w:h="16840"/>
          <w:pgMar w:top="760" w:right="440" w:bottom="280" w:left="1300" w:header="720" w:footer="720" w:gutter="0"/>
          <w:cols w:space="720"/>
        </w:sectPr>
      </w:pPr>
    </w:p>
    <w:p w:rsidR="003C6CD5" w:rsidRPr="00AA76A1" w:rsidRDefault="00AA76A1" w:rsidP="00AA76A1">
      <w:pPr>
        <w:tabs>
          <w:tab w:val="left" w:pos="1326"/>
        </w:tabs>
        <w:spacing w:before="66"/>
        <w:ind w:left="142" w:right="125" w:firstLine="709"/>
        <w:jc w:val="both"/>
        <w:rPr>
          <w:sz w:val="28"/>
        </w:rPr>
      </w:pPr>
      <w:r>
        <w:rPr>
          <w:sz w:val="28"/>
        </w:rPr>
        <w:lastRenderedPageBreak/>
        <w:t>2.2</w:t>
      </w:r>
      <w:proofErr w:type="gramStart"/>
      <w:r>
        <w:rPr>
          <w:sz w:val="28"/>
        </w:rPr>
        <w:t xml:space="preserve"> </w:t>
      </w:r>
      <w:r w:rsidR="003C6CD5" w:rsidRPr="00AA76A1">
        <w:rPr>
          <w:sz w:val="28"/>
        </w:rPr>
        <w:t>С</w:t>
      </w:r>
      <w:proofErr w:type="gramEnd"/>
      <w:r w:rsidR="003C6CD5" w:rsidRPr="00AA76A1">
        <w:rPr>
          <w:sz w:val="28"/>
        </w:rPr>
        <w:t xml:space="preserve"> целью учета всех </w:t>
      </w:r>
      <w:proofErr w:type="spellStart"/>
      <w:r w:rsidR="003C6CD5" w:rsidRPr="00AA76A1">
        <w:rPr>
          <w:sz w:val="28"/>
        </w:rPr>
        <w:t>водоисточников</w:t>
      </w:r>
      <w:proofErr w:type="spellEnd"/>
      <w:r w:rsidR="003C6CD5" w:rsidRPr="00AA76A1">
        <w:rPr>
          <w:sz w:val="28"/>
        </w:rPr>
        <w:t>, которые могут быть использованы для тушения пожара, руководителями организации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3C6CD5" w:rsidRPr="00321B90" w:rsidRDefault="00321B90" w:rsidP="00321B90">
      <w:pPr>
        <w:tabs>
          <w:tab w:val="left" w:pos="1329"/>
        </w:tabs>
        <w:ind w:left="142" w:right="125" w:firstLine="709"/>
        <w:rPr>
          <w:sz w:val="28"/>
        </w:rPr>
      </w:pPr>
      <w:proofErr w:type="gramStart"/>
      <w:r>
        <w:rPr>
          <w:sz w:val="28"/>
        </w:rPr>
        <w:t>2.3</w:t>
      </w:r>
      <w:r w:rsidR="003C6CD5" w:rsidRPr="00321B90">
        <w:rPr>
          <w:sz w:val="28"/>
        </w:rPr>
        <w:t>Проверка противопожарного водоснабжения производится 2 раза в год: в весенне-летний (с 01 апреля по 31 мая) и осенне-зимний (с 01 сентября по 31 октября) периоды.</w:t>
      </w:r>
      <w:proofErr w:type="gramEnd"/>
    </w:p>
    <w:p w:rsidR="003C6CD5" w:rsidRPr="00321B90" w:rsidRDefault="00321B90" w:rsidP="00321B90">
      <w:pPr>
        <w:tabs>
          <w:tab w:val="left" w:pos="1316"/>
        </w:tabs>
        <w:spacing w:line="322" w:lineRule="exact"/>
        <w:ind w:left="142" w:firstLine="709"/>
        <w:rPr>
          <w:sz w:val="28"/>
        </w:rPr>
      </w:pPr>
      <w:r>
        <w:rPr>
          <w:sz w:val="28"/>
        </w:rPr>
        <w:t>2.4</w:t>
      </w:r>
      <w:proofErr w:type="gramStart"/>
      <w:r>
        <w:rPr>
          <w:sz w:val="28"/>
        </w:rPr>
        <w:t xml:space="preserve"> </w:t>
      </w:r>
      <w:r w:rsidR="003C6CD5" w:rsidRPr="00321B90">
        <w:rPr>
          <w:sz w:val="28"/>
        </w:rPr>
        <w:t>П</w:t>
      </w:r>
      <w:proofErr w:type="gramEnd"/>
      <w:r w:rsidR="003C6CD5" w:rsidRPr="00321B90">
        <w:rPr>
          <w:sz w:val="28"/>
        </w:rPr>
        <w:t>ри</w:t>
      </w:r>
      <w:r w:rsidR="003C6CD5" w:rsidRPr="00321B90">
        <w:rPr>
          <w:spacing w:val="-8"/>
          <w:sz w:val="28"/>
        </w:rPr>
        <w:t xml:space="preserve"> </w:t>
      </w:r>
      <w:r w:rsidR="003C6CD5" w:rsidRPr="00321B90">
        <w:rPr>
          <w:sz w:val="28"/>
        </w:rPr>
        <w:t>проверке</w:t>
      </w:r>
      <w:r w:rsidR="003C6CD5" w:rsidRPr="00321B90">
        <w:rPr>
          <w:spacing w:val="-7"/>
          <w:sz w:val="28"/>
        </w:rPr>
        <w:t xml:space="preserve"> </w:t>
      </w:r>
      <w:r w:rsidR="003C6CD5" w:rsidRPr="00321B90">
        <w:rPr>
          <w:sz w:val="28"/>
        </w:rPr>
        <w:t>пожарного</w:t>
      </w:r>
      <w:r w:rsidR="003C6CD5" w:rsidRPr="00321B90">
        <w:rPr>
          <w:spacing w:val="-6"/>
          <w:sz w:val="28"/>
        </w:rPr>
        <w:t xml:space="preserve"> </w:t>
      </w:r>
      <w:r w:rsidR="003C6CD5" w:rsidRPr="00321B90">
        <w:rPr>
          <w:sz w:val="28"/>
        </w:rPr>
        <w:t>гидранта</w:t>
      </w:r>
      <w:r w:rsidR="003C6CD5" w:rsidRPr="00321B90">
        <w:rPr>
          <w:spacing w:val="-9"/>
          <w:sz w:val="28"/>
        </w:rPr>
        <w:t xml:space="preserve"> </w:t>
      </w:r>
      <w:r w:rsidR="003C6CD5" w:rsidRPr="00321B90">
        <w:rPr>
          <w:spacing w:val="-2"/>
          <w:sz w:val="28"/>
        </w:rPr>
        <w:t>проверяется:</w:t>
      </w:r>
    </w:p>
    <w:p w:rsidR="003C6CD5" w:rsidRDefault="003C6CD5" w:rsidP="00321B90">
      <w:pPr>
        <w:pStyle w:val="a9"/>
        <w:numPr>
          <w:ilvl w:val="2"/>
          <w:numId w:val="6"/>
        </w:numPr>
        <w:tabs>
          <w:tab w:val="left" w:pos="988"/>
        </w:tabs>
        <w:spacing w:line="322" w:lineRule="exact"/>
        <w:ind w:left="142" w:hanging="162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видном</w:t>
      </w:r>
      <w:r>
        <w:rPr>
          <w:spacing w:val="-7"/>
          <w:sz w:val="28"/>
        </w:rPr>
        <w:t xml:space="preserve"> </w:t>
      </w:r>
      <w:r>
        <w:rPr>
          <w:sz w:val="28"/>
        </w:rPr>
        <w:t>месте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образца;</w:t>
      </w:r>
    </w:p>
    <w:p w:rsidR="003C6CD5" w:rsidRDefault="003C6CD5" w:rsidP="00321B90">
      <w:pPr>
        <w:pStyle w:val="a9"/>
        <w:numPr>
          <w:ilvl w:val="2"/>
          <w:numId w:val="6"/>
        </w:numPr>
        <w:tabs>
          <w:tab w:val="left" w:pos="988"/>
        </w:tabs>
        <w:spacing w:line="322" w:lineRule="exact"/>
        <w:ind w:left="142" w:hanging="162"/>
        <w:rPr>
          <w:sz w:val="28"/>
        </w:rPr>
      </w:pPr>
      <w:r>
        <w:rPr>
          <w:sz w:val="28"/>
        </w:rPr>
        <w:t>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подъезда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пожарному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гидранту;</w:t>
      </w:r>
    </w:p>
    <w:p w:rsidR="003C6CD5" w:rsidRDefault="003C6CD5" w:rsidP="00321B90">
      <w:pPr>
        <w:pStyle w:val="a9"/>
        <w:numPr>
          <w:ilvl w:val="2"/>
          <w:numId w:val="6"/>
        </w:numPr>
        <w:tabs>
          <w:tab w:val="left" w:pos="1006"/>
        </w:tabs>
        <w:ind w:left="142" w:right="133" w:firstLine="707"/>
        <w:rPr>
          <w:sz w:val="28"/>
        </w:rPr>
      </w:pPr>
      <w:r>
        <w:rPr>
          <w:sz w:val="28"/>
        </w:rPr>
        <w:t>состояние колодца и люка пожарного гидранта, производится очистка его от грязи, льда и снега;</w:t>
      </w:r>
    </w:p>
    <w:p w:rsidR="003C6CD5" w:rsidRDefault="003C6CD5" w:rsidP="00321B90">
      <w:pPr>
        <w:pStyle w:val="a9"/>
        <w:numPr>
          <w:ilvl w:val="2"/>
          <w:numId w:val="6"/>
        </w:numPr>
        <w:tabs>
          <w:tab w:val="left" w:pos="1138"/>
        </w:tabs>
        <w:ind w:left="142" w:right="129" w:firstLine="707"/>
        <w:rPr>
          <w:sz w:val="28"/>
        </w:rPr>
      </w:pPr>
      <w:r>
        <w:rPr>
          <w:sz w:val="28"/>
        </w:rPr>
        <w:t>работоспособность пожарного гидранта посредством пуска воды с установкой пожарной колонки;</w:t>
      </w:r>
    </w:p>
    <w:p w:rsidR="003C6CD5" w:rsidRDefault="003C6CD5" w:rsidP="00321B90">
      <w:pPr>
        <w:pStyle w:val="a9"/>
        <w:numPr>
          <w:ilvl w:val="2"/>
          <w:numId w:val="6"/>
        </w:numPr>
        <w:tabs>
          <w:tab w:val="left" w:pos="988"/>
        </w:tabs>
        <w:spacing w:line="317" w:lineRule="exact"/>
        <w:ind w:left="142" w:hanging="162"/>
        <w:jc w:val="left"/>
        <w:rPr>
          <w:sz w:val="28"/>
        </w:rPr>
      </w:pPr>
      <w:r>
        <w:rPr>
          <w:sz w:val="28"/>
        </w:rPr>
        <w:t>герметичность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смазка</w:t>
      </w:r>
      <w:r>
        <w:rPr>
          <w:spacing w:val="-6"/>
          <w:sz w:val="28"/>
        </w:rPr>
        <w:t xml:space="preserve"> </w:t>
      </w:r>
      <w:r>
        <w:rPr>
          <w:sz w:val="28"/>
        </w:rPr>
        <w:t>резьбового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стояка;</w:t>
      </w:r>
    </w:p>
    <w:p w:rsidR="003C6CD5" w:rsidRDefault="003C6CD5" w:rsidP="00321B90">
      <w:pPr>
        <w:pStyle w:val="a9"/>
        <w:numPr>
          <w:ilvl w:val="2"/>
          <w:numId w:val="6"/>
        </w:numPr>
        <w:tabs>
          <w:tab w:val="left" w:pos="988"/>
        </w:tabs>
        <w:spacing w:line="322" w:lineRule="exact"/>
        <w:ind w:left="142" w:hanging="162"/>
        <w:jc w:val="left"/>
        <w:rPr>
          <w:sz w:val="28"/>
        </w:rPr>
      </w:pPr>
      <w:r>
        <w:rPr>
          <w:sz w:val="28"/>
        </w:rPr>
        <w:t>работоспособность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сливного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устройства;</w:t>
      </w:r>
    </w:p>
    <w:p w:rsidR="003C6CD5" w:rsidRDefault="003C6CD5" w:rsidP="00321B90">
      <w:pPr>
        <w:pStyle w:val="a9"/>
        <w:numPr>
          <w:ilvl w:val="2"/>
          <w:numId w:val="6"/>
        </w:numPr>
        <w:tabs>
          <w:tab w:val="left" w:pos="988"/>
        </w:tabs>
        <w:spacing w:line="322" w:lineRule="exact"/>
        <w:ind w:left="142" w:hanging="162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крышки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гидранта;</w:t>
      </w:r>
    </w:p>
    <w:p w:rsidR="003C6CD5" w:rsidRDefault="003C6CD5" w:rsidP="00321B90">
      <w:pPr>
        <w:pStyle w:val="a9"/>
        <w:numPr>
          <w:ilvl w:val="2"/>
          <w:numId w:val="6"/>
        </w:numPr>
        <w:tabs>
          <w:tab w:val="left" w:pos="988"/>
        </w:tabs>
        <w:spacing w:line="322" w:lineRule="exact"/>
        <w:ind w:left="142" w:hanging="162"/>
        <w:jc w:val="left"/>
        <w:rPr>
          <w:sz w:val="28"/>
        </w:rPr>
      </w:pPr>
      <w:r>
        <w:rPr>
          <w:sz w:val="28"/>
        </w:rPr>
        <w:t>проводится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водоотдачу.</w:t>
      </w:r>
    </w:p>
    <w:p w:rsidR="003C6CD5" w:rsidRPr="00321B90" w:rsidRDefault="00321B90" w:rsidP="00321B90">
      <w:pPr>
        <w:tabs>
          <w:tab w:val="left" w:pos="1316"/>
        </w:tabs>
        <w:ind w:firstLine="709"/>
        <w:rPr>
          <w:sz w:val="28"/>
        </w:rPr>
      </w:pPr>
      <w:r>
        <w:rPr>
          <w:sz w:val="28"/>
        </w:rPr>
        <w:t>2.5</w:t>
      </w:r>
      <w:proofErr w:type="gramStart"/>
      <w:r>
        <w:rPr>
          <w:sz w:val="28"/>
        </w:rPr>
        <w:t xml:space="preserve"> </w:t>
      </w:r>
      <w:r w:rsidR="003C6CD5" w:rsidRPr="00321B90">
        <w:rPr>
          <w:sz w:val="28"/>
        </w:rPr>
        <w:t>П</w:t>
      </w:r>
      <w:proofErr w:type="gramEnd"/>
      <w:r w:rsidR="003C6CD5" w:rsidRPr="00321B90">
        <w:rPr>
          <w:sz w:val="28"/>
        </w:rPr>
        <w:t>ри</w:t>
      </w:r>
      <w:r w:rsidR="003C6CD5" w:rsidRPr="00321B90">
        <w:rPr>
          <w:spacing w:val="-9"/>
          <w:sz w:val="28"/>
        </w:rPr>
        <w:t xml:space="preserve"> </w:t>
      </w:r>
      <w:r w:rsidR="003C6CD5" w:rsidRPr="00321B90">
        <w:rPr>
          <w:sz w:val="28"/>
        </w:rPr>
        <w:t>проверке</w:t>
      </w:r>
      <w:r w:rsidR="003C6CD5" w:rsidRPr="00321B90">
        <w:rPr>
          <w:spacing w:val="-7"/>
          <w:sz w:val="28"/>
        </w:rPr>
        <w:t xml:space="preserve"> </w:t>
      </w:r>
      <w:r w:rsidR="003C6CD5" w:rsidRPr="00321B90">
        <w:rPr>
          <w:sz w:val="28"/>
        </w:rPr>
        <w:t>пожарного</w:t>
      </w:r>
      <w:r w:rsidR="003C6CD5" w:rsidRPr="00321B90">
        <w:rPr>
          <w:spacing w:val="-5"/>
          <w:sz w:val="28"/>
        </w:rPr>
        <w:t xml:space="preserve"> </w:t>
      </w:r>
      <w:r w:rsidR="003C6CD5" w:rsidRPr="00321B90">
        <w:rPr>
          <w:sz w:val="28"/>
        </w:rPr>
        <w:t>водоема</w:t>
      </w:r>
      <w:r w:rsidR="003C6CD5" w:rsidRPr="00321B90">
        <w:rPr>
          <w:spacing w:val="-9"/>
          <w:sz w:val="28"/>
        </w:rPr>
        <w:t xml:space="preserve"> </w:t>
      </w:r>
      <w:r w:rsidR="003C6CD5" w:rsidRPr="00321B90">
        <w:rPr>
          <w:spacing w:val="-2"/>
          <w:sz w:val="28"/>
        </w:rPr>
        <w:t>проверяется:</w:t>
      </w:r>
    </w:p>
    <w:p w:rsidR="003C6CD5" w:rsidRDefault="003C6CD5" w:rsidP="00321B90">
      <w:pPr>
        <w:pStyle w:val="a9"/>
        <w:numPr>
          <w:ilvl w:val="2"/>
          <w:numId w:val="6"/>
        </w:numPr>
        <w:tabs>
          <w:tab w:val="left" w:pos="988"/>
        </w:tabs>
        <w:spacing w:before="2" w:line="322" w:lineRule="exact"/>
        <w:ind w:left="0" w:hanging="162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видном</w:t>
      </w:r>
      <w:r>
        <w:rPr>
          <w:spacing w:val="-7"/>
          <w:sz w:val="28"/>
        </w:rPr>
        <w:t xml:space="preserve"> </w:t>
      </w:r>
      <w:r>
        <w:rPr>
          <w:sz w:val="28"/>
        </w:rPr>
        <w:t>месте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образца;</w:t>
      </w:r>
    </w:p>
    <w:p w:rsidR="003C6CD5" w:rsidRDefault="003C6CD5" w:rsidP="00321B90">
      <w:pPr>
        <w:pStyle w:val="a9"/>
        <w:numPr>
          <w:ilvl w:val="2"/>
          <w:numId w:val="6"/>
        </w:numPr>
        <w:tabs>
          <w:tab w:val="left" w:pos="988"/>
        </w:tabs>
        <w:spacing w:line="322" w:lineRule="exact"/>
        <w:ind w:left="0" w:hanging="162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подъезда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пожарному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водоему;</w:t>
      </w:r>
    </w:p>
    <w:p w:rsidR="003C6CD5" w:rsidRDefault="003C6CD5" w:rsidP="00321B90">
      <w:pPr>
        <w:pStyle w:val="a9"/>
        <w:numPr>
          <w:ilvl w:val="2"/>
          <w:numId w:val="6"/>
        </w:numPr>
        <w:tabs>
          <w:tab w:val="left" w:pos="988"/>
        </w:tabs>
        <w:ind w:left="0" w:hanging="162"/>
        <w:jc w:val="left"/>
        <w:rPr>
          <w:sz w:val="28"/>
        </w:rPr>
      </w:pPr>
      <w:proofErr w:type="spellStart"/>
      <w:r>
        <w:rPr>
          <w:sz w:val="28"/>
        </w:rPr>
        <w:t>заполненность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водоема</w:t>
      </w:r>
      <w:r>
        <w:rPr>
          <w:spacing w:val="-6"/>
          <w:sz w:val="28"/>
        </w:rPr>
        <w:t xml:space="preserve"> </w:t>
      </w:r>
      <w:r>
        <w:rPr>
          <w:sz w:val="28"/>
        </w:rPr>
        <w:t>водой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пополнения;</w:t>
      </w:r>
    </w:p>
    <w:p w:rsidR="003C6CD5" w:rsidRDefault="003C6CD5" w:rsidP="00321B90">
      <w:pPr>
        <w:pStyle w:val="a9"/>
        <w:numPr>
          <w:ilvl w:val="2"/>
          <w:numId w:val="6"/>
        </w:numPr>
        <w:tabs>
          <w:tab w:val="left" w:pos="988"/>
        </w:tabs>
        <w:spacing w:line="322" w:lineRule="exact"/>
        <w:ind w:left="0" w:hanging="162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водоемом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забора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воды;</w:t>
      </w:r>
    </w:p>
    <w:p w:rsidR="003C6CD5" w:rsidRDefault="003C6CD5" w:rsidP="00321B90">
      <w:pPr>
        <w:pStyle w:val="a9"/>
        <w:numPr>
          <w:ilvl w:val="2"/>
          <w:numId w:val="6"/>
        </w:numPr>
        <w:tabs>
          <w:tab w:val="left" w:pos="1021"/>
        </w:tabs>
        <w:ind w:left="0" w:right="126" w:firstLine="707"/>
        <w:jc w:val="left"/>
        <w:rPr>
          <w:sz w:val="28"/>
        </w:rPr>
      </w:pPr>
      <w:r>
        <w:rPr>
          <w:sz w:val="28"/>
        </w:rPr>
        <w:t xml:space="preserve">наличие </w:t>
      </w:r>
      <w:proofErr w:type="spellStart"/>
      <w:r>
        <w:rPr>
          <w:sz w:val="28"/>
        </w:rPr>
        <w:t>незамерзаемой</w:t>
      </w:r>
      <w:proofErr w:type="spellEnd"/>
      <w:r>
        <w:rPr>
          <w:sz w:val="28"/>
        </w:rPr>
        <w:t xml:space="preserve"> проруби при отрицательной температуре воздуха (для открытых водоемов).</w:t>
      </w:r>
    </w:p>
    <w:p w:rsidR="003C6CD5" w:rsidRPr="00321B90" w:rsidRDefault="00321B90" w:rsidP="00321B90">
      <w:pPr>
        <w:tabs>
          <w:tab w:val="left" w:pos="1316"/>
        </w:tabs>
        <w:spacing w:line="321" w:lineRule="exact"/>
        <w:ind w:firstLine="709"/>
        <w:rPr>
          <w:sz w:val="28"/>
        </w:rPr>
      </w:pPr>
      <w:r>
        <w:rPr>
          <w:sz w:val="28"/>
        </w:rPr>
        <w:t>2.6</w:t>
      </w:r>
      <w:proofErr w:type="gramStart"/>
      <w:r>
        <w:rPr>
          <w:sz w:val="28"/>
        </w:rPr>
        <w:t xml:space="preserve"> </w:t>
      </w:r>
      <w:r w:rsidR="003C6CD5" w:rsidRPr="00321B90">
        <w:rPr>
          <w:sz w:val="28"/>
        </w:rPr>
        <w:t>П</w:t>
      </w:r>
      <w:proofErr w:type="gramEnd"/>
      <w:r w:rsidR="003C6CD5" w:rsidRPr="00321B90">
        <w:rPr>
          <w:sz w:val="28"/>
        </w:rPr>
        <w:t>ри</w:t>
      </w:r>
      <w:r w:rsidR="003C6CD5" w:rsidRPr="00321B90">
        <w:rPr>
          <w:spacing w:val="-6"/>
          <w:sz w:val="28"/>
        </w:rPr>
        <w:t xml:space="preserve"> </w:t>
      </w:r>
      <w:r w:rsidR="003C6CD5" w:rsidRPr="00321B90">
        <w:rPr>
          <w:sz w:val="28"/>
        </w:rPr>
        <w:t>проверке</w:t>
      </w:r>
      <w:r w:rsidR="003C6CD5" w:rsidRPr="00321B90">
        <w:rPr>
          <w:spacing w:val="-6"/>
          <w:sz w:val="28"/>
        </w:rPr>
        <w:t xml:space="preserve"> </w:t>
      </w:r>
      <w:r w:rsidR="003C6CD5" w:rsidRPr="00321B90">
        <w:rPr>
          <w:sz w:val="28"/>
        </w:rPr>
        <w:t>пожарного</w:t>
      </w:r>
      <w:r w:rsidR="003C6CD5" w:rsidRPr="00321B90">
        <w:rPr>
          <w:spacing w:val="-6"/>
          <w:sz w:val="28"/>
        </w:rPr>
        <w:t xml:space="preserve"> </w:t>
      </w:r>
      <w:r w:rsidR="003C6CD5" w:rsidRPr="00321B90">
        <w:rPr>
          <w:sz w:val="28"/>
        </w:rPr>
        <w:t>пирса</w:t>
      </w:r>
      <w:r w:rsidR="003C6CD5" w:rsidRPr="00321B90">
        <w:rPr>
          <w:spacing w:val="-5"/>
          <w:sz w:val="28"/>
        </w:rPr>
        <w:t xml:space="preserve"> </w:t>
      </w:r>
      <w:r w:rsidR="003C6CD5" w:rsidRPr="00321B90">
        <w:rPr>
          <w:spacing w:val="-2"/>
          <w:sz w:val="28"/>
        </w:rPr>
        <w:t>проверяется:</w:t>
      </w:r>
    </w:p>
    <w:p w:rsidR="003C6CD5" w:rsidRDefault="003C6CD5" w:rsidP="003C6CD5">
      <w:pPr>
        <w:pStyle w:val="a9"/>
        <w:numPr>
          <w:ilvl w:val="2"/>
          <w:numId w:val="6"/>
        </w:numPr>
        <w:tabs>
          <w:tab w:val="left" w:pos="988"/>
        </w:tabs>
        <w:spacing w:before="2" w:line="322" w:lineRule="exact"/>
        <w:ind w:left="988" w:hanging="162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видном</w:t>
      </w:r>
      <w:r>
        <w:rPr>
          <w:spacing w:val="-7"/>
          <w:sz w:val="28"/>
        </w:rPr>
        <w:t xml:space="preserve"> </w:t>
      </w:r>
      <w:r>
        <w:rPr>
          <w:sz w:val="28"/>
        </w:rPr>
        <w:t>месте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образца;</w:t>
      </w:r>
    </w:p>
    <w:p w:rsidR="003C6CD5" w:rsidRDefault="003C6CD5" w:rsidP="003C6CD5">
      <w:pPr>
        <w:pStyle w:val="a9"/>
        <w:numPr>
          <w:ilvl w:val="2"/>
          <w:numId w:val="6"/>
        </w:numPr>
        <w:tabs>
          <w:tab w:val="left" w:pos="988"/>
        </w:tabs>
        <w:spacing w:line="322" w:lineRule="exact"/>
        <w:ind w:left="988" w:hanging="162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подъезда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пирсу;</w:t>
      </w:r>
    </w:p>
    <w:p w:rsidR="003C6CD5" w:rsidRDefault="003C6CD5" w:rsidP="003C6CD5">
      <w:pPr>
        <w:pStyle w:val="a9"/>
        <w:numPr>
          <w:ilvl w:val="2"/>
          <w:numId w:val="6"/>
        </w:numPr>
        <w:tabs>
          <w:tab w:val="left" w:pos="988"/>
        </w:tabs>
        <w:spacing w:line="322" w:lineRule="exact"/>
        <w:ind w:left="988" w:hanging="162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пирсом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разворота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техники;</w:t>
      </w:r>
    </w:p>
    <w:p w:rsidR="003C6CD5" w:rsidRDefault="003C6CD5" w:rsidP="003C6CD5">
      <w:pPr>
        <w:pStyle w:val="a9"/>
        <w:numPr>
          <w:ilvl w:val="2"/>
          <w:numId w:val="6"/>
        </w:numPr>
        <w:tabs>
          <w:tab w:val="left" w:pos="988"/>
        </w:tabs>
        <w:spacing w:line="322" w:lineRule="exact"/>
        <w:ind w:left="988" w:hanging="162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упорного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бруса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приямка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забора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воды.</w:t>
      </w:r>
    </w:p>
    <w:p w:rsidR="003C6CD5" w:rsidRPr="00321B90" w:rsidRDefault="00321B90" w:rsidP="00321B90">
      <w:pPr>
        <w:tabs>
          <w:tab w:val="left" w:pos="1417"/>
        </w:tabs>
        <w:ind w:left="-142" w:right="126"/>
        <w:rPr>
          <w:sz w:val="28"/>
        </w:rPr>
      </w:pPr>
      <w:r>
        <w:rPr>
          <w:sz w:val="28"/>
        </w:rPr>
        <w:t>2.7</w:t>
      </w:r>
      <w:proofErr w:type="gramStart"/>
      <w:r>
        <w:rPr>
          <w:sz w:val="28"/>
        </w:rPr>
        <w:t xml:space="preserve"> </w:t>
      </w:r>
      <w:r w:rsidR="003C6CD5" w:rsidRPr="00321B90">
        <w:rPr>
          <w:sz w:val="28"/>
        </w:rPr>
        <w:t>П</w:t>
      </w:r>
      <w:proofErr w:type="gramEnd"/>
      <w:r w:rsidR="003C6CD5" w:rsidRPr="00321B90">
        <w:rPr>
          <w:sz w:val="28"/>
        </w:rPr>
        <w:t>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3C6CD5" w:rsidRDefault="003C6CD5" w:rsidP="003C6CD5">
      <w:pPr>
        <w:pStyle w:val="aa"/>
        <w:spacing w:before="6"/>
        <w:ind w:left="0" w:firstLine="0"/>
        <w:jc w:val="left"/>
      </w:pPr>
    </w:p>
    <w:p w:rsidR="003C6CD5" w:rsidRPr="00511256" w:rsidRDefault="00321B90" w:rsidP="00511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330F23">
        <w:rPr>
          <w:b/>
          <w:sz w:val="28"/>
          <w:szCs w:val="28"/>
          <w:lang w:val="en-US"/>
        </w:rPr>
        <w:t>I</w:t>
      </w:r>
      <w:r w:rsidR="00511256" w:rsidRPr="00511256">
        <w:rPr>
          <w:b/>
          <w:sz w:val="28"/>
          <w:szCs w:val="28"/>
        </w:rPr>
        <w:t xml:space="preserve"> </w:t>
      </w:r>
      <w:r w:rsidR="003C6CD5" w:rsidRPr="00511256">
        <w:rPr>
          <w:b/>
          <w:sz w:val="28"/>
          <w:szCs w:val="28"/>
        </w:rPr>
        <w:t>Ремонт</w:t>
      </w:r>
      <w:r w:rsidR="003C6CD5" w:rsidRPr="00511256">
        <w:rPr>
          <w:b/>
          <w:spacing w:val="-10"/>
          <w:sz w:val="28"/>
          <w:szCs w:val="28"/>
        </w:rPr>
        <w:t xml:space="preserve"> </w:t>
      </w:r>
      <w:r w:rsidR="003C6CD5" w:rsidRPr="00511256">
        <w:rPr>
          <w:b/>
          <w:sz w:val="28"/>
          <w:szCs w:val="28"/>
        </w:rPr>
        <w:t>и</w:t>
      </w:r>
      <w:r w:rsidR="003C6CD5" w:rsidRPr="00511256">
        <w:rPr>
          <w:b/>
          <w:spacing w:val="-10"/>
          <w:sz w:val="28"/>
          <w:szCs w:val="28"/>
        </w:rPr>
        <w:t xml:space="preserve"> </w:t>
      </w:r>
      <w:r w:rsidR="003C6CD5" w:rsidRPr="00511256">
        <w:rPr>
          <w:b/>
          <w:sz w:val="28"/>
          <w:szCs w:val="28"/>
        </w:rPr>
        <w:t>реконструкция</w:t>
      </w:r>
      <w:r w:rsidR="003C6CD5" w:rsidRPr="00511256">
        <w:rPr>
          <w:b/>
          <w:spacing w:val="-10"/>
          <w:sz w:val="28"/>
          <w:szCs w:val="28"/>
        </w:rPr>
        <w:t xml:space="preserve"> </w:t>
      </w:r>
      <w:r w:rsidR="003C6CD5" w:rsidRPr="00511256">
        <w:rPr>
          <w:b/>
          <w:sz w:val="28"/>
          <w:szCs w:val="28"/>
        </w:rPr>
        <w:t>противопожарного</w:t>
      </w:r>
      <w:r w:rsidR="003C6CD5" w:rsidRPr="00511256">
        <w:rPr>
          <w:b/>
          <w:spacing w:val="-7"/>
          <w:sz w:val="28"/>
          <w:szCs w:val="28"/>
        </w:rPr>
        <w:t xml:space="preserve"> </w:t>
      </w:r>
      <w:r w:rsidR="003C6CD5" w:rsidRPr="00511256">
        <w:rPr>
          <w:b/>
          <w:spacing w:val="-2"/>
          <w:sz w:val="28"/>
          <w:szCs w:val="28"/>
        </w:rPr>
        <w:t>водоснабжения</w:t>
      </w:r>
    </w:p>
    <w:p w:rsidR="003C6CD5" w:rsidRPr="00A74857" w:rsidRDefault="00A74857" w:rsidP="00A74857">
      <w:pPr>
        <w:tabs>
          <w:tab w:val="left" w:pos="1384"/>
        </w:tabs>
        <w:spacing w:before="316"/>
        <w:ind w:left="-442" w:right="119" w:firstLine="709"/>
        <w:jc w:val="both"/>
        <w:rPr>
          <w:sz w:val="28"/>
        </w:rPr>
      </w:pPr>
      <w:r>
        <w:rPr>
          <w:sz w:val="28"/>
        </w:rPr>
        <w:t xml:space="preserve">3.1 </w:t>
      </w:r>
      <w:proofErr w:type="gramStart"/>
      <w:r w:rsidR="00511256" w:rsidRPr="00A74857">
        <w:rPr>
          <w:sz w:val="28"/>
          <w:lang w:val="en-US"/>
        </w:rPr>
        <w:t>C</w:t>
      </w:r>
      <w:proofErr w:type="spellStart"/>
      <w:proofErr w:type="gramEnd"/>
      <w:r w:rsidR="00511256" w:rsidRPr="00A74857">
        <w:rPr>
          <w:sz w:val="28"/>
        </w:rPr>
        <w:t>обственники</w:t>
      </w:r>
      <w:proofErr w:type="spellEnd"/>
      <w:r w:rsidR="003C6CD5" w:rsidRPr="00A74857">
        <w:rPr>
          <w:sz w:val="28"/>
        </w:rPr>
        <w:t xml:space="preserve"> источников наружного противопожарного водоснабжения, на территории и в ведении</w:t>
      </w:r>
      <w:r w:rsidR="003C6CD5" w:rsidRPr="00A74857">
        <w:rPr>
          <w:spacing w:val="40"/>
          <w:sz w:val="28"/>
        </w:rPr>
        <w:t xml:space="preserve"> </w:t>
      </w:r>
      <w:r w:rsidR="003C6CD5" w:rsidRPr="00A74857">
        <w:rPr>
          <w:sz w:val="28"/>
        </w:rPr>
        <w:t xml:space="preserve">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="003C6CD5" w:rsidRPr="00A74857">
        <w:rPr>
          <w:sz w:val="28"/>
        </w:rPr>
        <w:t>водоисточника</w:t>
      </w:r>
      <w:proofErr w:type="spellEnd"/>
      <w:r w:rsidR="003C6CD5" w:rsidRPr="00A74857">
        <w:rPr>
          <w:sz w:val="28"/>
        </w:rPr>
        <w:t xml:space="preserve">. В случае проведения капитального ремонта или замены </w:t>
      </w:r>
      <w:proofErr w:type="spellStart"/>
      <w:r w:rsidR="003C6CD5" w:rsidRPr="00A74857">
        <w:rPr>
          <w:sz w:val="28"/>
        </w:rPr>
        <w:t>водоисточника</w:t>
      </w:r>
      <w:proofErr w:type="spellEnd"/>
      <w:r w:rsidR="003C6CD5" w:rsidRPr="00A74857">
        <w:rPr>
          <w:sz w:val="28"/>
        </w:rPr>
        <w:t xml:space="preserve"> сроки согласовываются с государственной противопожарной службой.</w:t>
      </w:r>
    </w:p>
    <w:p w:rsidR="003C6CD5" w:rsidRPr="00A74857" w:rsidRDefault="00A74857" w:rsidP="00A74857">
      <w:pPr>
        <w:tabs>
          <w:tab w:val="left" w:pos="1461"/>
        </w:tabs>
        <w:ind w:left="-442" w:right="130" w:firstLine="709"/>
        <w:jc w:val="both"/>
        <w:rPr>
          <w:sz w:val="28"/>
        </w:rPr>
      </w:pPr>
      <w:r>
        <w:rPr>
          <w:sz w:val="28"/>
        </w:rPr>
        <w:t xml:space="preserve">3.2 </w:t>
      </w:r>
      <w:r w:rsidR="003C6CD5" w:rsidRPr="00A74857">
        <w:rPr>
          <w:sz w:val="28"/>
        </w:rPr>
        <w:t>Реконструкция водопровода производится на основании проекта, разработанного проектной организацией и согласованного с органами государственного пожарного надзора.</w:t>
      </w:r>
    </w:p>
    <w:p w:rsidR="003C6CD5" w:rsidRDefault="003C6CD5" w:rsidP="003C6CD5">
      <w:pPr>
        <w:widowControl/>
        <w:rPr>
          <w:sz w:val="28"/>
        </w:rPr>
        <w:sectPr w:rsidR="003C6CD5">
          <w:pgSz w:w="11910" w:h="16840"/>
          <w:pgMar w:top="760" w:right="440" w:bottom="280" w:left="1300" w:header="720" w:footer="720" w:gutter="0"/>
          <w:cols w:space="720"/>
        </w:sectPr>
      </w:pPr>
    </w:p>
    <w:p w:rsidR="003C6CD5" w:rsidRPr="00A74857" w:rsidRDefault="00A74857" w:rsidP="00A74857">
      <w:pPr>
        <w:tabs>
          <w:tab w:val="left" w:pos="1427"/>
        </w:tabs>
        <w:spacing w:before="66"/>
        <w:ind w:left="-442" w:right="125" w:firstLine="709"/>
        <w:jc w:val="both"/>
        <w:rPr>
          <w:sz w:val="28"/>
        </w:rPr>
      </w:pPr>
      <w:r>
        <w:rPr>
          <w:sz w:val="28"/>
        </w:rPr>
        <w:lastRenderedPageBreak/>
        <w:t>3.3</w:t>
      </w:r>
      <w:r w:rsidR="003C6CD5" w:rsidRPr="00A74857">
        <w:rPr>
          <w:sz w:val="28"/>
        </w:rPr>
        <w:t xml:space="preserve">Технические характеристики противопожарного водопровода после реконструкции не должны быть ниже </w:t>
      </w:r>
      <w:proofErr w:type="gramStart"/>
      <w:r w:rsidR="003C6CD5" w:rsidRPr="00A74857">
        <w:rPr>
          <w:sz w:val="28"/>
        </w:rPr>
        <w:t>предусмотренных</w:t>
      </w:r>
      <w:proofErr w:type="gramEnd"/>
      <w:r w:rsidR="003C6CD5" w:rsidRPr="00A74857">
        <w:rPr>
          <w:sz w:val="28"/>
        </w:rPr>
        <w:t xml:space="preserve"> ранее.</w:t>
      </w:r>
    </w:p>
    <w:p w:rsidR="003C6CD5" w:rsidRPr="00A74857" w:rsidRDefault="00A74857" w:rsidP="00A74857">
      <w:pPr>
        <w:tabs>
          <w:tab w:val="left" w:pos="1386"/>
        </w:tabs>
        <w:ind w:left="-442" w:right="125" w:firstLine="709"/>
        <w:jc w:val="both"/>
        <w:rPr>
          <w:sz w:val="28"/>
        </w:rPr>
      </w:pPr>
      <w:r>
        <w:rPr>
          <w:sz w:val="28"/>
        </w:rPr>
        <w:t>3.4</w:t>
      </w:r>
      <w:proofErr w:type="gramStart"/>
      <w:r>
        <w:rPr>
          <w:sz w:val="28"/>
        </w:rPr>
        <w:t xml:space="preserve"> </w:t>
      </w:r>
      <w:r w:rsidR="003C6CD5" w:rsidRPr="00A74857">
        <w:rPr>
          <w:sz w:val="28"/>
        </w:rPr>
        <w:t>З</w:t>
      </w:r>
      <w:proofErr w:type="gramEnd"/>
      <w:r w:rsidR="003C6CD5" w:rsidRPr="00A74857">
        <w:rPr>
          <w:sz w:val="28"/>
        </w:rPr>
        <w:t xml:space="preserve">аблаговременно, за сутки до отключения пожарных гидрантов или участков водопроводной сети для проведения ремонта или реконструкции, руководители организаций водопроводно-канализационного хозяйства или абоненты, в ведении которых они находятся, обязаны в установленном порядке уведомить органы местного самоуправления и подразделения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</w:t>
      </w:r>
      <w:proofErr w:type="gramStart"/>
      <w:r w:rsidR="003C6CD5" w:rsidRPr="00A74857">
        <w:rPr>
          <w:sz w:val="28"/>
        </w:rPr>
        <w:t>участках</w:t>
      </w:r>
      <w:proofErr w:type="gramEnd"/>
      <w:r w:rsidR="003C6CD5" w:rsidRPr="00A74857">
        <w:rPr>
          <w:sz w:val="28"/>
        </w:rPr>
        <w:t>.</w:t>
      </w:r>
    </w:p>
    <w:p w:rsidR="003C6CD5" w:rsidRPr="00A74857" w:rsidRDefault="00A74857" w:rsidP="00A74857">
      <w:pPr>
        <w:tabs>
          <w:tab w:val="left" w:pos="1533"/>
        </w:tabs>
        <w:ind w:left="-442" w:right="125" w:firstLine="709"/>
        <w:jc w:val="both"/>
        <w:rPr>
          <w:sz w:val="28"/>
        </w:rPr>
      </w:pPr>
      <w:r>
        <w:rPr>
          <w:sz w:val="28"/>
        </w:rPr>
        <w:t>3.5</w:t>
      </w:r>
      <w:proofErr w:type="gramStart"/>
      <w:r>
        <w:rPr>
          <w:sz w:val="28"/>
        </w:rPr>
        <w:t xml:space="preserve"> </w:t>
      </w:r>
      <w:r w:rsidR="003C6CD5" w:rsidRPr="00A74857">
        <w:rPr>
          <w:sz w:val="28"/>
        </w:rPr>
        <w:t>П</w:t>
      </w:r>
      <w:proofErr w:type="gramEnd"/>
      <w:r w:rsidR="003C6CD5" w:rsidRPr="00A74857">
        <w:rPr>
          <w:sz w:val="28"/>
        </w:rPr>
        <w:t>осле реконструкции водопровода производится его приемка комиссией и испытание на водоотдачу.</w:t>
      </w:r>
    </w:p>
    <w:p w:rsidR="003C6CD5" w:rsidRDefault="003C6CD5" w:rsidP="003C6CD5">
      <w:pPr>
        <w:pStyle w:val="aa"/>
        <w:spacing w:before="6"/>
        <w:ind w:left="0" w:firstLine="0"/>
        <w:jc w:val="left"/>
      </w:pPr>
    </w:p>
    <w:p w:rsidR="003C6CD5" w:rsidRPr="003C6CD5" w:rsidRDefault="003C6CD5" w:rsidP="003C6CD5">
      <w:pPr>
        <w:jc w:val="center"/>
        <w:rPr>
          <w:b/>
          <w:sz w:val="28"/>
          <w:szCs w:val="28"/>
        </w:rPr>
      </w:pPr>
      <w:r w:rsidRPr="003C6CD5">
        <w:rPr>
          <w:b/>
          <w:sz w:val="28"/>
          <w:szCs w:val="28"/>
        </w:rPr>
        <w:t>Особенности</w:t>
      </w:r>
      <w:r w:rsidRPr="003C6CD5">
        <w:rPr>
          <w:b/>
          <w:spacing w:val="-11"/>
          <w:sz w:val="28"/>
          <w:szCs w:val="28"/>
        </w:rPr>
        <w:t xml:space="preserve"> </w:t>
      </w:r>
      <w:r w:rsidRPr="003C6CD5">
        <w:rPr>
          <w:b/>
          <w:sz w:val="28"/>
          <w:szCs w:val="28"/>
        </w:rPr>
        <w:t>эксплуатации</w:t>
      </w:r>
      <w:r w:rsidRPr="003C6CD5">
        <w:rPr>
          <w:b/>
          <w:spacing w:val="-11"/>
          <w:sz w:val="28"/>
          <w:szCs w:val="28"/>
        </w:rPr>
        <w:t xml:space="preserve"> </w:t>
      </w:r>
      <w:r w:rsidRPr="003C6CD5">
        <w:rPr>
          <w:b/>
          <w:sz w:val="28"/>
          <w:szCs w:val="28"/>
        </w:rPr>
        <w:t>противопожарного</w:t>
      </w:r>
      <w:r w:rsidRPr="003C6CD5">
        <w:rPr>
          <w:b/>
          <w:spacing w:val="-10"/>
          <w:sz w:val="28"/>
          <w:szCs w:val="28"/>
        </w:rPr>
        <w:t xml:space="preserve"> </w:t>
      </w:r>
      <w:r w:rsidRPr="003C6CD5">
        <w:rPr>
          <w:b/>
          <w:sz w:val="28"/>
          <w:szCs w:val="28"/>
        </w:rPr>
        <w:t>водоснабжения в зимних условиях</w:t>
      </w:r>
    </w:p>
    <w:p w:rsidR="003C6CD5" w:rsidRPr="003C6CD5" w:rsidRDefault="003C6CD5" w:rsidP="00E1216D">
      <w:pPr>
        <w:ind w:firstLine="709"/>
        <w:jc w:val="both"/>
        <w:rPr>
          <w:sz w:val="28"/>
          <w:szCs w:val="28"/>
        </w:rPr>
      </w:pPr>
      <w:r w:rsidRPr="003C6CD5">
        <w:rPr>
          <w:sz w:val="28"/>
          <w:szCs w:val="28"/>
        </w:rPr>
        <w:t xml:space="preserve">Ежегодно, в период с сентября по ноябрь, производится подготовка противопожарного водоснабжения к работе в зимних условиях, для чего </w:t>
      </w:r>
      <w:r w:rsidRPr="003C6CD5">
        <w:rPr>
          <w:spacing w:val="-2"/>
          <w:sz w:val="28"/>
          <w:szCs w:val="28"/>
        </w:rPr>
        <w:t>необходимо:</w:t>
      </w:r>
    </w:p>
    <w:p w:rsidR="003C6CD5" w:rsidRPr="003C6CD5" w:rsidRDefault="00E1216D" w:rsidP="0051125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6CD5" w:rsidRPr="003C6CD5">
        <w:rPr>
          <w:sz w:val="28"/>
          <w:szCs w:val="28"/>
        </w:rPr>
        <w:t>произвести</w:t>
      </w:r>
      <w:r w:rsidR="003C6CD5" w:rsidRPr="003C6CD5">
        <w:rPr>
          <w:spacing w:val="-7"/>
          <w:sz w:val="28"/>
          <w:szCs w:val="28"/>
        </w:rPr>
        <w:t xml:space="preserve"> </w:t>
      </w:r>
      <w:r w:rsidR="003C6CD5" w:rsidRPr="003C6CD5">
        <w:rPr>
          <w:sz w:val="28"/>
          <w:szCs w:val="28"/>
        </w:rPr>
        <w:t>откачку</w:t>
      </w:r>
      <w:r w:rsidR="003C6CD5" w:rsidRPr="003C6CD5">
        <w:rPr>
          <w:spacing w:val="-4"/>
          <w:sz w:val="28"/>
          <w:szCs w:val="28"/>
        </w:rPr>
        <w:t xml:space="preserve"> </w:t>
      </w:r>
      <w:r w:rsidR="003C6CD5" w:rsidRPr="003C6CD5">
        <w:rPr>
          <w:sz w:val="28"/>
          <w:szCs w:val="28"/>
        </w:rPr>
        <w:t>воды</w:t>
      </w:r>
      <w:r w:rsidR="003C6CD5" w:rsidRPr="003C6CD5">
        <w:rPr>
          <w:spacing w:val="-6"/>
          <w:sz w:val="28"/>
          <w:szCs w:val="28"/>
        </w:rPr>
        <w:t xml:space="preserve"> </w:t>
      </w:r>
      <w:r w:rsidR="003C6CD5" w:rsidRPr="003C6CD5">
        <w:rPr>
          <w:sz w:val="28"/>
          <w:szCs w:val="28"/>
        </w:rPr>
        <w:t>из</w:t>
      </w:r>
      <w:r w:rsidR="003C6CD5" w:rsidRPr="003C6CD5">
        <w:rPr>
          <w:spacing w:val="-5"/>
          <w:sz w:val="28"/>
          <w:szCs w:val="28"/>
        </w:rPr>
        <w:t xml:space="preserve"> </w:t>
      </w:r>
      <w:r w:rsidR="003C6CD5" w:rsidRPr="003C6CD5">
        <w:rPr>
          <w:sz w:val="28"/>
          <w:szCs w:val="28"/>
        </w:rPr>
        <w:t>колодцев</w:t>
      </w:r>
      <w:r w:rsidR="003C6CD5" w:rsidRPr="003C6CD5">
        <w:rPr>
          <w:spacing w:val="-7"/>
          <w:sz w:val="28"/>
          <w:szCs w:val="28"/>
        </w:rPr>
        <w:t xml:space="preserve"> </w:t>
      </w:r>
      <w:r w:rsidR="003C6CD5" w:rsidRPr="003C6CD5">
        <w:rPr>
          <w:sz w:val="28"/>
          <w:szCs w:val="28"/>
        </w:rPr>
        <w:t>и</w:t>
      </w:r>
      <w:r w:rsidR="003C6CD5" w:rsidRPr="003C6CD5">
        <w:rPr>
          <w:spacing w:val="-3"/>
          <w:sz w:val="28"/>
          <w:szCs w:val="28"/>
        </w:rPr>
        <w:t xml:space="preserve"> </w:t>
      </w:r>
      <w:r w:rsidR="003C6CD5" w:rsidRPr="003C6CD5">
        <w:rPr>
          <w:spacing w:val="-2"/>
          <w:sz w:val="28"/>
          <w:szCs w:val="28"/>
        </w:rPr>
        <w:t>гидрантов;</w:t>
      </w:r>
    </w:p>
    <w:p w:rsidR="003C6CD5" w:rsidRPr="003C6CD5" w:rsidRDefault="00E1216D" w:rsidP="0051125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6CD5" w:rsidRPr="003C6CD5">
        <w:rPr>
          <w:sz w:val="28"/>
          <w:szCs w:val="28"/>
        </w:rPr>
        <w:t>проверить уровень воды в водоемах, исправность теплоизоляции и запорной арматуры;</w:t>
      </w:r>
    </w:p>
    <w:p w:rsidR="003C6CD5" w:rsidRPr="003C6CD5" w:rsidRDefault="00E1216D" w:rsidP="0051125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6CD5" w:rsidRPr="003C6CD5">
        <w:rPr>
          <w:sz w:val="28"/>
          <w:szCs w:val="28"/>
        </w:rPr>
        <w:t xml:space="preserve">произвести очистку от снега и льда подъездов к пожарным </w:t>
      </w:r>
      <w:proofErr w:type="spellStart"/>
      <w:r w:rsidR="003C6CD5" w:rsidRPr="003C6CD5">
        <w:rPr>
          <w:spacing w:val="-2"/>
          <w:sz w:val="28"/>
          <w:szCs w:val="28"/>
        </w:rPr>
        <w:t>водоисточникам</w:t>
      </w:r>
      <w:proofErr w:type="spellEnd"/>
      <w:r w:rsidR="003C6CD5" w:rsidRPr="003C6CD5">
        <w:rPr>
          <w:spacing w:val="-2"/>
          <w:sz w:val="28"/>
          <w:szCs w:val="28"/>
        </w:rPr>
        <w:t>;</w:t>
      </w:r>
    </w:p>
    <w:p w:rsidR="003C6CD5" w:rsidRPr="003C6CD5" w:rsidRDefault="003C6CD5" w:rsidP="00511256">
      <w:pPr>
        <w:jc w:val="both"/>
        <w:rPr>
          <w:sz w:val="28"/>
          <w:szCs w:val="28"/>
        </w:rPr>
      </w:pPr>
      <w:r w:rsidRPr="003C6CD5">
        <w:rPr>
          <w:sz w:val="28"/>
          <w:szCs w:val="28"/>
        </w:rPr>
        <w:t>осуществить</w:t>
      </w:r>
      <w:r w:rsidRPr="003C6CD5">
        <w:rPr>
          <w:spacing w:val="-8"/>
          <w:sz w:val="28"/>
          <w:szCs w:val="28"/>
        </w:rPr>
        <w:t xml:space="preserve"> </w:t>
      </w:r>
      <w:r w:rsidRPr="003C6CD5">
        <w:rPr>
          <w:sz w:val="28"/>
          <w:szCs w:val="28"/>
        </w:rPr>
        <w:t>смазку</w:t>
      </w:r>
      <w:r w:rsidRPr="003C6CD5">
        <w:rPr>
          <w:spacing w:val="-7"/>
          <w:sz w:val="28"/>
          <w:szCs w:val="28"/>
        </w:rPr>
        <w:t xml:space="preserve"> </w:t>
      </w:r>
      <w:r w:rsidRPr="003C6CD5">
        <w:rPr>
          <w:sz w:val="28"/>
          <w:szCs w:val="28"/>
        </w:rPr>
        <w:t>стояков</w:t>
      </w:r>
      <w:r w:rsidRPr="003C6CD5">
        <w:rPr>
          <w:spacing w:val="-7"/>
          <w:sz w:val="28"/>
          <w:szCs w:val="28"/>
        </w:rPr>
        <w:t xml:space="preserve"> </w:t>
      </w:r>
      <w:r w:rsidRPr="003C6CD5">
        <w:rPr>
          <w:sz w:val="28"/>
          <w:szCs w:val="28"/>
        </w:rPr>
        <w:t>пожарных</w:t>
      </w:r>
      <w:r w:rsidRPr="003C6CD5">
        <w:rPr>
          <w:spacing w:val="-7"/>
          <w:sz w:val="28"/>
          <w:szCs w:val="28"/>
        </w:rPr>
        <w:t xml:space="preserve"> </w:t>
      </w:r>
      <w:r w:rsidRPr="003C6CD5">
        <w:rPr>
          <w:spacing w:val="-2"/>
          <w:sz w:val="28"/>
          <w:szCs w:val="28"/>
        </w:rPr>
        <w:t>гидрантов.</w:t>
      </w:r>
    </w:p>
    <w:p w:rsidR="003C6CD5" w:rsidRPr="003C6CD5" w:rsidRDefault="003C6CD5" w:rsidP="00E1216D">
      <w:pPr>
        <w:jc w:val="both"/>
        <w:rPr>
          <w:sz w:val="28"/>
          <w:szCs w:val="28"/>
        </w:rPr>
      </w:pPr>
      <w:r w:rsidRPr="003C6CD5">
        <w:rPr>
          <w:spacing w:val="-10"/>
          <w:sz w:val="28"/>
          <w:szCs w:val="28"/>
        </w:rPr>
        <w:t>В</w:t>
      </w:r>
      <w:r w:rsidRPr="003C6CD5">
        <w:rPr>
          <w:sz w:val="28"/>
          <w:szCs w:val="28"/>
        </w:rPr>
        <w:tab/>
      </w:r>
      <w:r w:rsidRPr="003C6CD5">
        <w:rPr>
          <w:spacing w:val="-2"/>
          <w:sz w:val="28"/>
          <w:szCs w:val="28"/>
        </w:rPr>
        <w:t>случае</w:t>
      </w:r>
      <w:r w:rsidRPr="003C6CD5">
        <w:rPr>
          <w:sz w:val="28"/>
          <w:szCs w:val="28"/>
        </w:rPr>
        <w:tab/>
      </w:r>
      <w:r w:rsidRPr="003C6CD5">
        <w:rPr>
          <w:spacing w:val="-2"/>
          <w:sz w:val="28"/>
          <w:szCs w:val="28"/>
        </w:rPr>
        <w:t>замерзания</w:t>
      </w:r>
      <w:r w:rsidRPr="003C6CD5">
        <w:rPr>
          <w:sz w:val="28"/>
          <w:szCs w:val="28"/>
        </w:rPr>
        <w:tab/>
      </w:r>
      <w:r w:rsidRPr="003C6CD5">
        <w:rPr>
          <w:spacing w:val="-2"/>
          <w:sz w:val="28"/>
          <w:szCs w:val="28"/>
        </w:rPr>
        <w:t>стояков</w:t>
      </w:r>
      <w:r w:rsidRPr="003C6CD5">
        <w:rPr>
          <w:sz w:val="28"/>
          <w:szCs w:val="28"/>
        </w:rPr>
        <w:tab/>
      </w:r>
      <w:r w:rsidRPr="003C6CD5">
        <w:rPr>
          <w:spacing w:val="-2"/>
          <w:sz w:val="28"/>
          <w:szCs w:val="28"/>
        </w:rPr>
        <w:t>пожарных</w:t>
      </w:r>
      <w:r w:rsidRPr="003C6CD5">
        <w:rPr>
          <w:sz w:val="28"/>
          <w:szCs w:val="28"/>
        </w:rPr>
        <w:tab/>
      </w:r>
      <w:r w:rsidRPr="003C6CD5">
        <w:rPr>
          <w:spacing w:val="-2"/>
          <w:sz w:val="28"/>
          <w:szCs w:val="28"/>
        </w:rPr>
        <w:t>гидрантов</w:t>
      </w:r>
      <w:r w:rsidRPr="003C6CD5">
        <w:rPr>
          <w:sz w:val="28"/>
          <w:szCs w:val="28"/>
        </w:rPr>
        <w:tab/>
      </w:r>
      <w:r w:rsidRPr="003C6CD5">
        <w:rPr>
          <w:spacing w:val="-2"/>
          <w:sz w:val="28"/>
          <w:szCs w:val="28"/>
        </w:rPr>
        <w:t xml:space="preserve">необходимо </w:t>
      </w:r>
      <w:r w:rsidRPr="003C6CD5">
        <w:rPr>
          <w:sz w:val="28"/>
          <w:szCs w:val="28"/>
        </w:rPr>
        <w:t>принимать меры к их отогреванию и приведению в рабочее состояние.</w:t>
      </w:r>
    </w:p>
    <w:p w:rsidR="003C6CD5" w:rsidRPr="003C6CD5" w:rsidRDefault="003C6CD5" w:rsidP="00511256">
      <w:pPr>
        <w:jc w:val="both"/>
        <w:rPr>
          <w:sz w:val="28"/>
          <w:szCs w:val="28"/>
        </w:rPr>
      </w:pPr>
      <w:r w:rsidRPr="003C6CD5">
        <w:rPr>
          <w:sz w:val="28"/>
          <w:szCs w:val="28"/>
        </w:rPr>
        <w:t>Для</w:t>
      </w:r>
      <w:r w:rsidRPr="003C6CD5">
        <w:rPr>
          <w:spacing w:val="39"/>
          <w:sz w:val="28"/>
          <w:szCs w:val="28"/>
        </w:rPr>
        <w:t xml:space="preserve"> </w:t>
      </w:r>
      <w:r w:rsidRPr="003C6CD5">
        <w:rPr>
          <w:sz w:val="28"/>
          <w:szCs w:val="28"/>
        </w:rPr>
        <w:t>предупреждения</w:t>
      </w:r>
      <w:r w:rsidRPr="003C6CD5">
        <w:rPr>
          <w:spacing w:val="39"/>
          <w:sz w:val="28"/>
          <w:szCs w:val="28"/>
        </w:rPr>
        <w:t xml:space="preserve"> </w:t>
      </w:r>
      <w:r w:rsidRPr="003C6CD5">
        <w:rPr>
          <w:sz w:val="28"/>
          <w:szCs w:val="28"/>
        </w:rPr>
        <w:t>замерзания</w:t>
      </w:r>
      <w:r w:rsidRPr="003C6CD5">
        <w:rPr>
          <w:spacing w:val="39"/>
          <w:sz w:val="28"/>
          <w:szCs w:val="28"/>
        </w:rPr>
        <w:t xml:space="preserve"> </w:t>
      </w:r>
      <w:r w:rsidRPr="003C6CD5">
        <w:rPr>
          <w:sz w:val="28"/>
          <w:szCs w:val="28"/>
        </w:rPr>
        <w:t>проруби</w:t>
      </w:r>
      <w:r w:rsidRPr="003C6CD5">
        <w:rPr>
          <w:spacing w:val="40"/>
          <w:sz w:val="28"/>
          <w:szCs w:val="28"/>
        </w:rPr>
        <w:t xml:space="preserve"> </w:t>
      </w:r>
      <w:r w:rsidRPr="003C6CD5">
        <w:rPr>
          <w:sz w:val="28"/>
          <w:szCs w:val="28"/>
        </w:rPr>
        <w:t>в</w:t>
      </w:r>
      <w:r w:rsidRPr="003C6CD5">
        <w:rPr>
          <w:spacing w:val="39"/>
          <w:sz w:val="28"/>
          <w:szCs w:val="28"/>
        </w:rPr>
        <w:t xml:space="preserve"> </w:t>
      </w:r>
      <w:r w:rsidRPr="003C6CD5">
        <w:rPr>
          <w:sz w:val="28"/>
          <w:szCs w:val="28"/>
        </w:rPr>
        <w:t>открытых</w:t>
      </w:r>
      <w:r w:rsidRPr="003C6CD5">
        <w:rPr>
          <w:spacing w:val="40"/>
          <w:sz w:val="28"/>
          <w:szCs w:val="28"/>
        </w:rPr>
        <w:t xml:space="preserve"> </w:t>
      </w:r>
      <w:r w:rsidRPr="003C6CD5">
        <w:rPr>
          <w:sz w:val="28"/>
          <w:szCs w:val="28"/>
        </w:rPr>
        <w:t>водоёмах</w:t>
      </w:r>
      <w:r w:rsidRPr="003C6CD5">
        <w:rPr>
          <w:spacing w:val="40"/>
          <w:sz w:val="28"/>
          <w:szCs w:val="28"/>
        </w:rPr>
        <w:t xml:space="preserve"> </w:t>
      </w:r>
      <w:r w:rsidRPr="003C6CD5">
        <w:rPr>
          <w:sz w:val="28"/>
          <w:szCs w:val="28"/>
        </w:rPr>
        <w:t>в</w:t>
      </w:r>
      <w:r w:rsidRPr="003C6CD5">
        <w:rPr>
          <w:spacing w:val="40"/>
          <w:sz w:val="28"/>
          <w:szCs w:val="28"/>
        </w:rPr>
        <w:t xml:space="preserve"> </w:t>
      </w:r>
      <w:r w:rsidRPr="003C6CD5">
        <w:rPr>
          <w:sz w:val="28"/>
          <w:szCs w:val="28"/>
        </w:rPr>
        <w:t>неё вмораживается щит-крышка с полым пространством и утеплителем.</w:t>
      </w:r>
    </w:p>
    <w:p w:rsidR="003C6CD5" w:rsidRPr="003C6CD5" w:rsidRDefault="003C6CD5" w:rsidP="00511256">
      <w:pPr>
        <w:jc w:val="both"/>
        <w:rPr>
          <w:sz w:val="28"/>
          <w:szCs w:val="28"/>
        </w:rPr>
      </w:pPr>
      <w:r w:rsidRPr="003C6CD5">
        <w:rPr>
          <w:sz w:val="28"/>
          <w:szCs w:val="28"/>
        </w:rPr>
        <w:t>Для ориентира местонахождения проруби, люков подземных пожарных резервуаров поверх их устанавливается «Конус» или «Пирамида».</w:t>
      </w:r>
    </w:p>
    <w:p w:rsidR="00D65D06" w:rsidRDefault="00D65D06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A74857" w:rsidRDefault="00A74857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p w:rsidR="00B52852" w:rsidRDefault="00B52852" w:rsidP="00B52852">
      <w:pPr>
        <w:pStyle w:val="a8"/>
        <w:jc w:val="right"/>
      </w:pPr>
      <w:r>
        <w:lastRenderedPageBreak/>
        <w:t>Приложение 2</w:t>
      </w:r>
    </w:p>
    <w:p w:rsidR="00B52852" w:rsidRPr="00D65D06" w:rsidRDefault="00B52852" w:rsidP="00B52852">
      <w:pPr>
        <w:pStyle w:val="a8"/>
        <w:jc w:val="right"/>
      </w:pPr>
      <w:r w:rsidRPr="00D65D06">
        <w:t>к постановлению Администрации</w:t>
      </w:r>
    </w:p>
    <w:p w:rsidR="00B52852" w:rsidRPr="00D65D06" w:rsidRDefault="00B52852" w:rsidP="00B52852">
      <w:pPr>
        <w:pStyle w:val="a8"/>
        <w:jc w:val="right"/>
      </w:pPr>
      <w:r w:rsidRPr="00D65D06">
        <w:t xml:space="preserve"> Чамзинского муниципального района</w:t>
      </w:r>
    </w:p>
    <w:p w:rsidR="00B52852" w:rsidRDefault="00B52852" w:rsidP="00B52852">
      <w:pPr>
        <w:pStyle w:val="a8"/>
        <w:jc w:val="right"/>
      </w:pPr>
      <w:r w:rsidRPr="00D65D06">
        <w:t xml:space="preserve"> от _______2024 №____</w:t>
      </w:r>
    </w:p>
    <w:p w:rsidR="00B83022" w:rsidRDefault="00B83022" w:rsidP="00B52852">
      <w:pPr>
        <w:pStyle w:val="a8"/>
        <w:jc w:val="right"/>
      </w:pPr>
    </w:p>
    <w:p w:rsidR="00B83022" w:rsidRDefault="00B83022" w:rsidP="00B52852">
      <w:pPr>
        <w:pStyle w:val="a8"/>
        <w:jc w:val="right"/>
      </w:pPr>
    </w:p>
    <w:p w:rsidR="00B83022" w:rsidRPr="00B83022" w:rsidRDefault="00B83022" w:rsidP="00B83022">
      <w:pPr>
        <w:pStyle w:val="a8"/>
        <w:jc w:val="center"/>
        <w:rPr>
          <w:b/>
        </w:rPr>
      </w:pPr>
      <w:r w:rsidRPr="00B83022">
        <w:rPr>
          <w:b/>
          <w:sz w:val="28"/>
          <w:szCs w:val="28"/>
        </w:rPr>
        <w:t>Перечень пожарных гидрантов и иных наружных источников противопожарного водоснабжения, находящихся на территории Чамзинского муниципального района</w:t>
      </w:r>
    </w:p>
    <w:p w:rsidR="00B52852" w:rsidRDefault="00B52852" w:rsidP="00D65D06">
      <w:pPr>
        <w:pStyle w:val="a8"/>
        <w:jc w:val="right"/>
        <w:rPr>
          <w:color w:val="000000" w:themeColor="text1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4820"/>
        <w:gridCol w:w="3827"/>
      </w:tblGrid>
      <w:tr w:rsidR="00B83022" w:rsidRPr="00B83022" w:rsidTr="00B83022">
        <w:trPr>
          <w:trHeight w:val="1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22" w:rsidRPr="00B83022" w:rsidRDefault="00B83022" w:rsidP="00B83022">
            <w:pPr>
              <w:widowControl/>
              <w:suppressAutoHyphens w:val="0"/>
              <w:ind w:right="-13"/>
              <w:rPr>
                <w:rFonts w:eastAsia="Times New Roman"/>
                <w:color w:val="auto"/>
                <w:kern w:val="0"/>
                <w:sz w:val="2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0"/>
                <w:szCs w:val="22"/>
                <w:lang w:eastAsia="ru-RU"/>
              </w:rPr>
              <w:t xml:space="preserve">№ </w:t>
            </w:r>
            <w:proofErr w:type="gramStart"/>
            <w:r w:rsidRPr="00B83022">
              <w:rPr>
                <w:rFonts w:eastAsia="Times New Roman"/>
                <w:color w:val="auto"/>
                <w:kern w:val="0"/>
                <w:sz w:val="20"/>
                <w:szCs w:val="22"/>
                <w:lang w:eastAsia="ru-RU"/>
              </w:rPr>
              <w:t>П</w:t>
            </w:r>
            <w:proofErr w:type="gramEnd"/>
            <w:r w:rsidRPr="00B83022">
              <w:rPr>
                <w:rFonts w:eastAsia="Times New Roman"/>
                <w:color w:val="auto"/>
                <w:kern w:val="0"/>
                <w:sz w:val="20"/>
                <w:szCs w:val="22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ind w:right="-13"/>
              <w:jc w:val="center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b/>
                <w:color w:val="auto"/>
                <w:kern w:val="0"/>
                <w:lang w:eastAsia="ru-RU"/>
              </w:rPr>
              <w:t>Адрес, характеристика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22" w:rsidRPr="00B83022" w:rsidRDefault="00B83022" w:rsidP="00B83022">
            <w:pPr>
              <w:widowControl/>
              <w:suppressAutoHyphens w:val="0"/>
              <w:ind w:right="-108"/>
              <w:jc w:val="center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b/>
                <w:color w:val="auto"/>
                <w:kern w:val="0"/>
                <w:lang w:eastAsia="ru-RU"/>
              </w:rPr>
              <w:t>Ведомственная</w:t>
            </w:r>
          </w:p>
          <w:p w:rsidR="00B83022" w:rsidRPr="00B83022" w:rsidRDefault="00B83022" w:rsidP="00B83022">
            <w:pPr>
              <w:widowControl/>
              <w:suppressAutoHyphens w:val="0"/>
              <w:ind w:right="-13"/>
              <w:jc w:val="center"/>
              <w:rPr>
                <w:rFonts w:eastAsia="Times New Roman"/>
                <w:b/>
                <w:color w:val="auto"/>
                <w:kern w:val="0"/>
                <w:sz w:val="20"/>
                <w:lang w:eastAsia="ru-RU"/>
              </w:rPr>
            </w:pPr>
            <w:r w:rsidRPr="00B83022">
              <w:rPr>
                <w:rFonts w:eastAsia="Times New Roman"/>
                <w:b/>
                <w:color w:val="auto"/>
                <w:kern w:val="0"/>
                <w:lang w:eastAsia="ru-RU"/>
              </w:rPr>
              <w:t>Принадлежность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, Микро 1 д43,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, Микро 1 д. 35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, Микро 1, д. 23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Комсомольский. Микро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1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д.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Комсомольский, Микро 1 д. 17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Б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, Микро 1 д. 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, Микро 1 д. 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, Микро 1 д. 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, Микро 1 д. 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, Микро 1, д 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, Микро 1 д. 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, микро 1, д. 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, Микро 1 д. 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Комсомольский, микро 1 д. 6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, Микро 1д. 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, Микро 1, д. 39-40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Комсомольский, ул. 1- Зеленая д. 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, Микро 2, д. 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Комсомольский, Микро 2 (рынок)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, Микро 2 д.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, Микро 2 д. 12-30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6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, Микро 2 д.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Комсомольский, Микро 2 д. 38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Б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, микро 2 д. 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, Микро 2 д. 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, Микро 2 д. 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, микро 2 д. 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Комсомольский, ул. 2-я Зеленая д. 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Комсомольский, ул. 3-я Зеленая д. 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Центральная Зеленая д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Полевая д. 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Полевая д. 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Комсомольский, ул. Временная 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Коммунистическая д.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ул. Калинина д.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Комсомольская д.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Комсомольская д. 4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Комсомольская д.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Комсомольский, ул. Октябрьская д.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ул. Ленина д. 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ул. Ленина д. 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Парковая д.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Первомайская д. 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Пионерская д. 3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(За забором Род, дома)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Пионерская д. 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Пионерская д. 3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(Лечебный корпус)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Пионерская д. 3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(Морг)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Пионерская д. 3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(Род.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Дом)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Республиканская д.2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Республиканская д.33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(Ледовый дворец, фасад)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Республиканская д. 33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(Ледовый дворец, задний двор)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Садовая д. 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Садовая д. 15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Садовая д. 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Садовая д.27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Садовая3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Комсомольский, ул. Заводская д.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Комсомольский, ул. Заводская д. 4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Заводская д. 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Комсомольский, ул. Заводская д. 4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Спортивная д.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ул. Суродеева д.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Комсомольский Микро 1 д. 17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.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у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л. Микро 6 д.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.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у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л. Микро 6 д.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п. Чамзинка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.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у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л. Микро 6 д.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.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у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л. Микро 6 д.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Чамзинка, ул. Микро 6 д. 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Чамзинка, ул. Микро 6 д. 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.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у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л. Большая д.9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.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у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л. Вокзальная (Ж/Д Вокзал)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.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у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л.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Горячкина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д.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.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у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л.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Горячкина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д.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Терешковой д.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Чамзинка. ул. Дальняя д. 4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.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у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л. Заводская д.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.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у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л. Заводская д. 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.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у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л. Заводская д.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.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у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л. К. Маркса д. 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.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у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л. Ленина д. 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.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у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л. Ленина д. 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Ленина д. 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Ленина д. 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 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Нижняя д. 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Нижняя д. 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Победы д. 2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Мелиораторов д. 32 (Байкал)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Почтовая д.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Титова д. 12 (ЧСШ № 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Пролетарская д. 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Пролетарская д. 23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Пролетарская д.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Пролетарская д. 55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Пролетарская д. 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Республиканская д. 22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Республиканская д. 23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(ОППСЧ 26)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Республиканская д. 30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МУП «Водоканал +»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Республиканская д. 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proofErr w:type="spellStart"/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Чамзинкамежрайгаз</w:t>
            </w:r>
            <w:proofErr w:type="spellEnd"/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Республиканская д. 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proofErr w:type="spellStart"/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Чамзинкамежрайгаз</w:t>
            </w:r>
            <w:proofErr w:type="spellEnd"/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Республиканская д. 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proofErr w:type="spellStart"/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Чамзинкамежрайгаз</w:t>
            </w:r>
            <w:proofErr w:type="spellEnd"/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, промышленная зона 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ОАО «Лато» (столовая)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ОАО «Лато»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, промышленная зона 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ОАО «Лато» (трубный цех)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ОАО «Лато»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Комсомольский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, промышленная зона 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ОАО «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Лато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» (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электроцех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ОАО «Лато»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Комсомольский, промзона 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АО «Мордовцемент»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АО «Мордовцемент»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Комсомольский, промзона 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АО «Мордовцемент»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АО «Мордовцемент»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Комсомольский, промзона 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АО «Мордовцемент»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АО «Мордовцемент»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Комсомольский, промзона 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АО «Мордовцемент»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АО «Мордовцемент»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Комсомольский, промзона 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АО «Мордовцемент»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АО «Мордовцемент»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Комсомольский, промзона 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АО «Мордовцемент»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АО «Мордовцемент»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Комсомольский, промзона 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АО «Мордовцемент»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АО «Мордовцемент»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Комсомольский, промзона 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АО «Мордовцемент»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АО «Мордовцемент»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п. Комсомольский ул. Промышленная д. 28 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ООО «Магма»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ООО «Магма»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Юбилейная д. 1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ООО «Юбилейное» МПК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ООО «Юбилейное»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Юбилейная д. 1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ООО «Юбилейное» МПК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ООО «Юбилейное»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Юбилейная д. 1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ООО «Юбилейное» МПК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ООО «Юбилейное»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Юбилейная д. 1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ООО «Юбилейное» МПК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ООО «Юбилейное»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Юбилейная д. 1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ООО «Юбилейное» МПК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ООО «Юбилейное»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Юбилейная д. 1</w:t>
            </w:r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ООО «Юбилейное» МПК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ООО «Юбилейное»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Сабур Мачкасы ул.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Заводская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д.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ООО «</w:t>
            </w:r>
            <w:proofErr w:type="spellStart"/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Комбис</w:t>
            </w:r>
            <w:proofErr w:type="spellEnd"/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Сабур Мачкасы ул.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Заводская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д.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ООО «</w:t>
            </w:r>
            <w:proofErr w:type="spellStart"/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Комбис</w:t>
            </w:r>
            <w:proofErr w:type="spellEnd"/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Апраксино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свинокомплекс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ЗАО «Мордовский бекон»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Наченалы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(площадка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Наченалы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«Чамзинская Птицефабрика»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Наченалы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(площадка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Наченалы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«Чамзинская Птицефабрика»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с. Сабур Мачкасы (площадка С. Мачкасы)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«Чамзинская Птицефабрика»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с. Сабур Мачкасы (площадка С. Мачкасы)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«Чамзинская Птицефабрика»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. Знаменское (площадка Знаменское)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«Чамзинская Птицефабрика»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. Знаменское (площадка Знаменское)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«Чамзинская Птицефабрика»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с. Новоселки (площадка Новоселки)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«Чамзинская Птицефабрика»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с. Новоселки (площадка Новоселки)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«Чамзинская Птицефабрика»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Сырятино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(площадка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Сырятино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 Чамзинская Птицефабрика 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Сырятино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(площадка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Сырятино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 Чамзинская Птицефабрика 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с. Сабур Мачкасы (площадка С. Мачкасы)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 Чамзинская Птицефабрика 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с. Сабур Мачкасы (площадка С. Мачкасы)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 Чамзинская Птицефабрика 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Большое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Маресево (площадка Б. Маресево)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 Чамзинская Птицефабрика 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Большое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Маресево (площадка Б. Маресево)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 Чамзинская Птицефабрика 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Иванова поляна (площадка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Базым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 Чамзинская Птицефабрика 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Иванова поляна (площадка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Базым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 Чамзинская Птицефабрика 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. Калиновка (площадка Калиновка)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 Чамзинская Птицефабрика 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. Калиновка (площадка Калиновка)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 Чамзинская Птицефабрика 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с. Малое Маресево (площадка Б. Маресево)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 Чамзинская Птицефабрика 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с. Малое Маресево (площадка Б. Маресево)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 Чамзинская Птицефабрика 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Малые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Ремезенки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площадка М.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Ремезенки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 Чамзинская Птицефабрика 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Малые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Ремезенки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площадка М.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Ремезенки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 Чамзинская Птицефабрика 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Отрадное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площадка Отрадное 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 Чамзинская Птицефабрика 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Отрадное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площадка Отрадное 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 Чамзинская Птицефабрика 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с. Маколово (площадка Маколово)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 Чамзинская Птицефабрика 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с. Маколово (площадка Маколово)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 Чамзинская Птицефабрика 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Кочкуши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(площадка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Кочкуши</w:t>
            </w:r>
            <w:proofErr w:type="spellEnd"/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 Чамзинская Птицефабрика 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Кочкуши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(площадка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Кочкуши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 Чамзинская Птицефабрика 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с. Сабур Мачкасы ул.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Совхозная</w:t>
            </w:r>
            <w:proofErr w:type="gramEnd"/>
          </w:p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(комплекс КРС)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АО « Чамзинская Птицефабрика 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п. Чамзинка ул. Юбилейная д.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ООО « Юбилейное»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Апраксино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ул. Центральная д. 1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администрация Апраксинского сельского поселения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с. Пичеуры ул. Луначарского д. 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</w:p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proofErr w:type="spellStart"/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Пичеурского</w:t>
            </w:r>
            <w:proofErr w:type="spellEnd"/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с. С. Мачкасы ул. Красная поляна д. 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</w:p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Сабур </w:t>
            </w:r>
            <w:proofErr w:type="spellStart"/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Мачкасского</w:t>
            </w:r>
            <w:proofErr w:type="spellEnd"/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с. Мачкасы ул.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Советская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, д. 102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</w:p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Сабур </w:t>
            </w:r>
            <w:proofErr w:type="spellStart"/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Мачкасского</w:t>
            </w:r>
            <w:proofErr w:type="spellEnd"/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Киржеманы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ул. Ленина д. 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</w:p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proofErr w:type="spellStart"/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Киржеманского</w:t>
            </w:r>
            <w:proofErr w:type="spellEnd"/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Киржеманы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ул.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Подлесная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д. 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</w:p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proofErr w:type="spellStart"/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Киржеманского</w:t>
            </w:r>
            <w:proofErr w:type="spellEnd"/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Киржеманы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ул.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Подлесная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д. 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</w:p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proofErr w:type="spellStart"/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Киржеманского</w:t>
            </w:r>
            <w:proofErr w:type="spellEnd"/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Киржеманы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ул. Садовая д. 1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</w:p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proofErr w:type="spellStart"/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Киржеманского</w:t>
            </w:r>
            <w:proofErr w:type="spellEnd"/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Мичурино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(весовая ООО «Садовод»)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</w:p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Мичуринского сельского поселения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Мичурино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ул.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Садовая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(клуб)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</w:p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Мичуринского сельского поселения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Мичурино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ул. Садовая д.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</w:p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Мичуринского сельского поселения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Мичурино</w:t>
            </w:r>
            <w:proofErr w:type="spell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ул. Советская д.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</w:p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Мичуринского сельского поселения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Большое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Маресево ул. Е. Новикова (Школа)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</w:p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proofErr w:type="spellStart"/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Большемаресевского</w:t>
            </w:r>
            <w:proofErr w:type="spellEnd"/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Отрадное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ул. Молодежная, (школа)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</w:p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Отрадненского сельского поселения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Отрадное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(западная сторона села)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</w:p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Отрадненского сельского поселения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Отрадное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ул. М. Горького д. 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</w:p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Отрадненского сельского поселения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Отрадное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ул. М. Горького д. 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</w:p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Отрадненского сельского поселения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Отрадное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ул. Л. Толстого д. 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</w:p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Отрадненского сельского поселения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с. 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Отрадное</w:t>
            </w:r>
            <w:proofErr w:type="gramEnd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ул. Ленина (Администрация)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Администрация </w:t>
            </w:r>
          </w:p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Отрадненского сельского поселения</w:t>
            </w:r>
          </w:p>
        </w:tc>
      </w:tr>
      <w:tr w:rsidR="00B83022" w:rsidRPr="00B83022" w:rsidTr="00B83022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22" w:rsidRPr="00B83022" w:rsidRDefault="00B83022" w:rsidP="00B83022">
            <w:pPr>
              <w:widowControl/>
              <w:numPr>
                <w:ilvl w:val="0"/>
                <w:numId w:val="9"/>
              </w:numPr>
              <w:suppressAutoHyphens w:val="0"/>
              <w:ind w:right="-13"/>
              <w:contextualSpacing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22" w:rsidRPr="00B83022" w:rsidRDefault="00B83022" w:rsidP="00B83022">
            <w:pPr>
              <w:widowControl/>
              <w:tabs>
                <w:tab w:val="left" w:pos="3969"/>
              </w:tabs>
              <w:suppressAutoHyphens w:val="0"/>
              <w:rPr>
                <w:rFonts w:eastAsia="Times New Roman"/>
                <w:color w:val="auto"/>
                <w:spacing w:val="-3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>с. Медаево ул. Центральная д. 7</w:t>
            </w:r>
            <w:proofErr w:type="gramStart"/>
            <w:r w:rsidRPr="00B83022">
              <w:rPr>
                <w:rFonts w:eastAsia="Times New Roman"/>
                <w:color w:val="auto"/>
                <w:spacing w:val="-3"/>
                <w:kern w:val="0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Администрация</w:t>
            </w:r>
          </w:p>
          <w:p w:rsidR="00B83022" w:rsidRPr="00B83022" w:rsidRDefault="00B83022" w:rsidP="00B83022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83022"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Медаевского сельского поселения</w:t>
            </w:r>
          </w:p>
        </w:tc>
      </w:tr>
    </w:tbl>
    <w:p w:rsidR="00B83022" w:rsidRPr="00D65D06" w:rsidRDefault="00B83022" w:rsidP="00B83022">
      <w:pPr>
        <w:pStyle w:val="a8"/>
        <w:rPr>
          <w:color w:val="000000" w:themeColor="text1"/>
        </w:rPr>
      </w:pPr>
    </w:p>
    <w:sectPr w:rsidR="00B83022" w:rsidRPr="00D65D06" w:rsidSect="00D65D06">
      <w:pgSz w:w="11906" w:h="16838"/>
      <w:pgMar w:top="567" w:right="850" w:bottom="851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B2F"/>
    <w:multiLevelType w:val="hybridMultilevel"/>
    <w:tmpl w:val="FE5494CA"/>
    <w:lvl w:ilvl="0" w:tplc="781C2AE0">
      <w:start w:val="1"/>
      <w:numFmt w:val="upperRoman"/>
      <w:lvlText w:val="%1."/>
      <w:lvlJc w:val="left"/>
      <w:pPr>
        <w:ind w:left="4029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C87C0C">
      <w:numFmt w:val="bullet"/>
      <w:lvlText w:val="•"/>
      <w:lvlJc w:val="left"/>
      <w:pPr>
        <w:ind w:left="4634" w:hanging="250"/>
      </w:pPr>
      <w:rPr>
        <w:lang w:val="ru-RU" w:eastAsia="en-US" w:bidi="ar-SA"/>
      </w:rPr>
    </w:lvl>
    <w:lvl w:ilvl="2" w:tplc="753AC15A">
      <w:numFmt w:val="bullet"/>
      <w:lvlText w:val="•"/>
      <w:lvlJc w:val="left"/>
      <w:pPr>
        <w:ind w:left="5249" w:hanging="250"/>
      </w:pPr>
      <w:rPr>
        <w:lang w:val="ru-RU" w:eastAsia="en-US" w:bidi="ar-SA"/>
      </w:rPr>
    </w:lvl>
    <w:lvl w:ilvl="3" w:tplc="4BA20606">
      <w:numFmt w:val="bullet"/>
      <w:lvlText w:val="•"/>
      <w:lvlJc w:val="left"/>
      <w:pPr>
        <w:ind w:left="5863" w:hanging="250"/>
      </w:pPr>
      <w:rPr>
        <w:lang w:val="ru-RU" w:eastAsia="en-US" w:bidi="ar-SA"/>
      </w:rPr>
    </w:lvl>
    <w:lvl w:ilvl="4" w:tplc="7F94F084">
      <w:numFmt w:val="bullet"/>
      <w:lvlText w:val="•"/>
      <w:lvlJc w:val="left"/>
      <w:pPr>
        <w:ind w:left="6478" w:hanging="250"/>
      </w:pPr>
      <w:rPr>
        <w:lang w:val="ru-RU" w:eastAsia="en-US" w:bidi="ar-SA"/>
      </w:rPr>
    </w:lvl>
    <w:lvl w:ilvl="5" w:tplc="B4022E26">
      <w:numFmt w:val="bullet"/>
      <w:lvlText w:val="•"/>
      <w:lvlJc w:val="left"/>
      <w:pPr>
        <w:ind w:left="7093" w:hanging="250"/>
      </w:pPr>
      <w:rPr>
        <w:lang w:val="ru-RU" w:eastAsia="en-US" w:bidi="ar-SA"/>
      </w:rPr>
    </w:lvl>
    <w:lvl w:ilvl="6" w:tplc="D50244A4">
      <w:numFmt w:val="bullet"/>
      <w:lvlText w:val="•"/>
      <w:lvlJc w:val="left"/>
      <w:pPr>
        <w:ind w:left="7707" w:hanging="250"/>
      </w:pPr>
      <w:rPr>
        <w:lang w:val="ru-RU" w:eastAsia="en-US" w:bidi="ar-SA"/>
      </w:rPr>
    </w:lvl>
    <w:lvl w:ilvl="7" w:tplc="D336607C">
      <w:numFmt w:val="bullet"/>
      <w:lvlText w:val="•"/>
      <w:lvlJc w:val="left"/>
      <w:pPr>
        <w:ind w:left="8322" w:hanging="250"/>
      </w:pPr>
      <w:rPr>
        <w:lang w:val="ru-RU" w:eastAsia="en-US" w:bidi="ar-SA"/>
      </w:rPr>
    </w:lvl>
    <w:lvl w:ilvl="8" w:tplc="EDA467FA">
      <w:numFmt w:val="bullet"/>
      <w:lvlText w:val="•"/>
      <w:lvlJc w:val="left"/>
      <w:pPr>
        <w:ind w:left="8937" w:hanging="250"/>
      </w:pPr>
      <w:rPr>
        <w:lang w:val="ru-RU" w:eastAsia="en-US" w:bidi="ar-SA"/>
      </w:rPr>
    </w:lvl>
  </w:abstractNum>
  <w:abstractNum w:abstractNumId="1">
    <w:nsid w:val="1F0405CF"/>
    <w:multiLevelType w:val="multilevel"/>
    <w:tmpl w:val="64E6348C"/>
    <w:lvl w:ilvl="0">
      <w:start w:val="3"/>
      <w:numFmt w:val="decimal"/>
      <w:lvlText w:val="%1"/>
      <w:lvlJc w:val="left"/>
      <w:pPr>
        <w:ind w:left="118" w:hanging="6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6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5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3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92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10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9" w:hanging="164"/>
      </w:pPr>
      <w:rPr>
        <w:lang w:val="ru-RU" w:eastAsia="en-US" w:bidi="ar-SA"/>
      </w:rPr>
    </w:lvl>
  </w:abstractNum>
  <w:abstractNum w:abstractNumId="2">
    <w:nsid w:val="24C97F60"/>
    <w:multiLevelType w:val="hybridMultilevel"/>
    <w:tmpl w:val="202A704E"/>
    <w:lvl w:ilvl="0" w:tplc="FDEAC52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5A96BDD"/>
    <w:multiLevelType w:val="multilevel"/>
    <w:tmpl w:val="47D88C6C"/>
    <w:lvl w:ilvl="0">
      <w:start w:val="1"/>
      <w:numFmt w:val="decimal"/>
      <w:lvlText w:val="%1"/>
      <w:lvlJc w:val="left"/>
      <w:pPr>
        <w:ind w:left="118" w:hanging="5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3" w:hanging="5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8" w:hanging="5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43" w:hanging="5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47" w:hanging="5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52" w:hanging="5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7" w:hanging="504"/>
      </w:pPr>
      <w:rPr>
        <w:lang w:val="ru-RU" w:eastAsia="en-US" w:bidi="ar-SA"/>
      </w:rPr>
    </w:lvl>
  </w:abstractNum>
  <w:abstractNum w:abstractNumId="4">
    <w:nsid w:val="385B4338"/>
    <w:multiLevelType w:val="multilevel"/>
    <w:tmpl w:val="9386F10E"/>
    <w:lvl w:ilvl="0">
      <w:start w:val="5"/>
      <w:numFmt w:val="decimal"/>
      <w:lvlText w:val="%1"/>
      <w:lvlJc w:val="left"/>
      <w:pPr>
        <w:ind w:left="118" w:hanging="55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3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8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43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47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52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7" w:hanging="164"/>
      </w:pPr>
      <w:rPr>
        <w:lang w:val="ru-RU" w:eastAsia="en-US" w:bidi="ar-SA"/>
      </w:rPr>
    </w:lvl>
  </w:abstractNum>
  <w:abstractNum w:abstractNumId="5">
    <w:nsid w:val="3B864621"/>
    <w:multiLevelType w:val="multilevel"/>
    <w:tmpl w:val="43441A7A"/>
    <w:lvl w:ilvl="0">
      <w:start w:val="2"/>
      <w:numFmt w:val="decimal"/>
      <w:lvlText w:val="%1"/>
      <w:lvlJc w:val="left"/>
      <w:pPr>
        <w:ind w:left="1364" w:hanging="53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4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8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6" w:hanging="25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5" w:hanging="25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73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52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30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09" w:hanging="255"/>
      </w:pPr>
      <w:rPr>
        <w:lang w:val="ru-RU" w:eastAsia="en-US" w:bidi="ar-SA"/>
      </w:rPr>
    </w:lvl>
  </w:abstractNum>
  <w:abstractNum w:abstractNumId="6">
    <w:nsid w:val="3D8F6003"/>
    <w:multiLevelType w:val="hybridMultilevel"/>
    <w:tmpl w:val="1BF859DE"/>
    <w:lvl w:ilvl="0" w:tplc="367A45E4">
      <w:start w:val="1"/>
      <w:numFmt w:val="decimal"/>
      <w:lvlText w:val="%1."/>
      <w:lvlJc w:val="left"/>
      <w:pPr>
        <w:ind w:left="118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4AB0B4">
      <w:numFmt w:val="bullet"/>
      <w:lvlText w:val="-"/>
      <w:lvlJc w:val="left"/>
      <w:pPr>
        <w:ind w:left="11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AC0C86E">
      <w:numFmt w:val="bullet"/>
      <w:lvlText w:val="•"/>
      <w:lvlJc w:val="left"/>
      <w:pPr>
        <w:ind w:left="2129" w:hanging="171"/>
      </w:pPr>
      <w:rPr>
        <w:lang w:val="ru-RU" w:eastAsia="en-US" w:bidi="ar-SA"/>
      </w:rPr>
    </w:lvl>
    <w:lvl w:ilvl="3" w:tplc="DA58F804">
      <w:numFmt w:val="bullet"/>
      <w:lvlText w:val="•"/>
      <w:lvlJc w:val="left"/>
      <w:pPr>
        <w:ind w:left="3133" w:hanging="171"/>
      </w:pPr>
      <w:rPr>
        <w:lang w:val="ru-RU" w:eastAsia="en-US" w:bidi="ar-SA"/>
      </w:rPr>
    </w:lvl>
    <w:lvl w:ilvl="4" w:tplc="632CEC22">
      <w:numFmt w:val="bullet"/>
      <w:lvlText w:val="•"/>
      <w:lvlJc w:val="left"/>
      <w:pPr>
        <w:ind w:left="4138" w:hanging="171"/>
      </w:pPr>
      <w:rPr>
        <w:lang w:val="ru-RU" w:eastAsia="en-US" w:bidi="ar-SA"/>
      </w:rPr>
    </w:lvl>
    <w:lvl w:ilvl="5" w:tplc="955EB724">
      <w:numFmt w:val="bullet"/>
      <w:lvlText w:val="•"/>
      <w:lvlJc w:val="left"/>
      <w:pPr>
        <w:ind w:left="5143" w:hanging="171"/>
      </w:pPr>
      <w:rPr>
        <w:lang w:val="ru-RU" w:eastAsia="en-US" w:bidi="ar-SA"/>
      </w:rPr>
    </w:lvl>
    <w:lvl w:ilvl="6" w:tplc="95067A52">
      <w:numFmt w:val="bullet"/>
      <w:lvlText w:val="•"/>
      <w:lvlJc w:val="left"/>
      <w:pPr>
        <w:ind w:left="6147" w:hanging="171"/>
      </w:pPr>
      <w:rPr>
        <w:lang w:val="ru-RU" w:eastAsia="en-US" w:bidi="ar-SA"/>
      </w:rPr>
    </w:lvl>
    <w:lvl w:ilvl="7" w:tplc="26A4D196">
      <w:numFmt w:val="bullet"/>
      <w:lvlText w:val="•"/>
      <w:lvlJc w:val="left"/>
      <w:pPr>
        <w:ind w:left="7152" w:hanging="171"/>
      </w:pPr>
      <w:rPr>
        <w:lang w:val="ru-RU" w:eastAsia="en-US" w:bidi="ar-SA"/>
      </w:rPr>
    </w:lvl>
    <w:lvl w:ilvl="8" w:tplc="176AB09A">
      <w:numFmt w:val="bullet"/>
      <w:lvlText w:val="•"/>
      <w:lvlJc w:val="left"/>
      <w:pPr>
        <w:ind w:left="8157" w:hanging="171"/>
      </w:pPr>
      <w:rPr>
        <w:lang w:val="ru-RU" w:eastAsia="en-US" w:bidi="ar-SA"/>
      </w:rPr>
    </w:lvl>
  </w:abstractNum>
  <w:abstractNum w:abstractNumId="7">
    <w:nsid w:val="510270D9"/>
    <w:multiLevelType w:val="multilevel"/>
    <w:tmpl w:val="F9B2AFD0"/>
    <w:lvl w:ilvl="0">
      <w:start w:val="4"/>
      <w:numFmt w:val="decimal"/>
      <w:lvlText w:val="%1"/>
      <w:lvlJc w:val="left"/>
      <w:pPr>
        <w:ind w:left="118" w:hanging="56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6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3" w:hanging="56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8" w:hanging="56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43" w:hanging="56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47" w:hanging="56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52" w:hanging="56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7" w:hanging="562"/>
      </w:pPr>
      <w:rPr>
        <w:lang w:val="ru-RU" w:eastAsia="en-US" w:bidi="ar-SA"/>
      </w:rPr>
    </w:lvl>
  </w:abstractNum>
  <w:abstractNum w:abstractNumId="8">
    <w:nsid w:val="5A204D10"/>
    <w:multiLevelType w:val="hybridMultilevel"/>
    <w:tmpl w:val="584A9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13F7"/>
    <w:rsid w:val="00015B06"/>
    <w:rsid w:val="00026079"/>
    <w:rsid w:val="00037DAB"/>
    <w:rsid w:val="000C53B8"/>
    <w:rsid w:val="000D6C22"/>
    <w:rsid w:val="000E3111"/>
    <w:rsid w:val="00107397"/>
    <w:rsid w:val="001600B8"/>
    <w:rsid w:val="001A2528"/>
    <w:rsid w:val="001B4B42"/>
    <w:rsid w:val="001B732C"/>
    <w:rsid w:val="00205EE6"/>
    <w:rsid w:val="002128EA"/>
    <w:rsid w:val="00231E2B"/>
    <w:rsid w:val="0025358D"/>
    <w:rsid w:val="00267276"/>
    <w:rsid w:val="002A06B7"/>
    <w:rsid w:val="002A4233"/>
    <w:rsid w:val="002D069E"/>
    <w:rsid w:val="002E6D09"/>
    <w:rsid w:val="00301FBB"/>
    <w:rsid w:val="00313E3F"/>
    <w:rsid w:val="00321B90"/>
    <w:rsid w:val="00323724"/>
    <w:rsid w:val="00330F23"/>
    <w:rsid w:val="00335F0C"/>
    <w:rsid w:val="0035604E"/>
    <w:rsid w:val="00356E20"/>
    <w:rsid w:val="00383428"/>
    <w:rsid w:val="003C1A34"/>
    <w:rsid w:val="003C6CD5"/>
    <w:rsid w:val="0040102A"/>
    <w:rsid w:val="00411452"/>
    <w:rsid w:val="00414DB0"/>
    <w:rsid w:val="00433329"/>
    <w:rsid w:val="00436516"/>
    <w:rsid w:val="0044308A"/>
    <w:rsid w:val="004816A4"/>
    <w:rsid w:val="00511256"/>
    <w:rsid w:val="005259CC"/>
    <w:rsid w:val="005351B9"/>
    <w:rsid w:val="0057310E"/>
    <w:rsid w:val="0057391C"/>
    <w:rsid w:val="00586B6B"/>
    <w:rsid w:val="006112DA"/>
    <w:rsid w:val="00631022"/>
    <w:rsid w:val="006727AC"/>
    <w:rsid w:val="00672FA7"/>
    <w:rsid w:val="00677E53"/>
    <w:rsid w:val="006B30A6"/>
    <w:rsid w:val="006E544B"/>
    <w:rsid w:val="007847DF"/>
    <w:rsid w:val="007C06F8"/>
    <w:rsid w:val="007E4E2D"/>
    <w:rsid w:val="008039C8"/>
    <w:rsid w:val="00813CA0"/>
    <w:rsid w:val="008552A2"/>
    <w:rsid w:val="00893416"/>
    <w:rsid w:val="0090225E"/>
    <w:rsid w:val="00957207"/>
    <w:rsid w:val="00974865"/>
    <w:rsid w:val="00995E13"/>
    <w:rsid w:val="009A02A2"/>
    <w:rsid w:val="009F148C"/>
    <w:rsid w:val="00A068A5"/>
    <w:rsid w:val="00A26459"/>
    <w:rsid w:val="00A46A23"/>
    <w:rsid w:val="00A54F35"/>
    <w:rsid w:val="00A74857"/>
    <w:rsid w:val="00A81EC0"/>
    <w:rsid w:val="00AA76A1"/>
    <w:rsid w:val="00AD4765"/>
    <w:rsid w:val="00AF459C"/>
    <w:rsid w:val="00AF4C20"/>
    <w:rsid w:val="00B0196B"/>
    <w:rsid w:val="00B35CA4"/>
    <w:rsid w:val="00B36CA3"/>
    <w:rsid w:val="00B42121"/>
    <w:rsid w:val="00B42659"/>
    <w:rsid w:val="00B52852"/>
    <w:rsid w:val="00B83022"/>
    <w:rsid w:val="00BA13F7"/>
    <w:rsid w:val="00BA4FE7"/>
    <w:rsid w:val="00BD3171"/>
    <w:rsid w:val="00BE5FAF"/>
    <w:rsid w:val="00BF79FB"/>
    <w:rsid w:val="00C04954"/>
    <w:rsid w:val="00C152C7"/>
    <w:rsid w:val="00C26142"/>
    <w:rsid w:val="00C266AB"/>
    <w:rsid w:val="00C47A09"/>
    <w:rsid w:val="00CC0DEB"/>
    <w:rsid w:val="00D03462"/>
    <w:rsid w:val="00D63065"/>
    <w:rsid w:val="00D65D06"/>
    <w:rsid w:val="00DB0FBD"/>
    <w:rsid w:val="00DB5170"/>
    <w:rsid w:val="00DE6825"/>
    <w:rsid w:val="00E1216D"/>
    <w:rsid w:val="00E475E8"/>
    <w:rsid w:val="00E9229C"/>
    <w:rsid w:val="00E959DA"/>
    <w:rsid w:val="00EA7A92"/>
    <w:rsid w:val="00EB11D4"/>
    <w:rsid w:val="00EE53F7"/>
    <w:rsid w:val="00F01345"/>
    <w:rsid w:val="00F120CE"/>
    <w:rsid w:val="00F1729F"/>
    <w:rsid w:val="00F43D54"/>
    <w:rsid w:val="00F519C8"/>
    <w:rsid w:val="00F51E8D"/>
    <w:rsid w:val="00F568C2"/>
    <w:rsid w:val="00F65643"/>
    <w:rsid w:val="00F6723E"/>
    <w:rsid w:val="00F84AC8"/>
    <w:rsid w:val="00FD1E1B"/>
    <w:rsid w:val="00FD22C6"/>
    <w:rsid w:val="00FE4EFF"/>
    <w:rsid w:val="00FF1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3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C1A34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A34"/>
    <w:rPr>
      <w:rFonts w:ascii="Arial" w:eastAsia="Calibri" w:hAnsi="Arial" w:cs="Times New Roman"/>
      <w:b/>
      <w:bCs/>
      <w:color w:val="26282F"/>
      <w:sz w:val="24"/>
      <w:szCs w:val="24"/>
      <w:lang/>
    </w:rPr>
  </w:style>
  <w:style w:type="character" w:customStyle="1" w:styleId="a3">
    <w:name w:val="Гипертекстовая ссылка"/>
    <w:rsid w:val="003C1A34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3C1A34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3C1A34"/>
    <w:rPr>
      <w:b/>
      <w:color w:val="000080"/>
    </w:rPr>
  </w:style>
  <w:style w:type="paragraph" w:customStyle="1" w:styleId="a6">
    <w:name w:val="Нормальный (таблица)"/>
    <w:basedOn w:val="a"/>
    <w:next w:val="a"/>
    <w:rsid w:val="003C1A34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character" w:styleId="a7">
    <w:name w:val="Hyperlink"/>
    <w:basedOn w:val="a0"/>
    <w:uiPriority w:val="99"/>
    <w:semiHidden/>
    <w:unhideWhenUsed/>
    <w:rsid w:val="00FF1756"/>
    <w:rPr>
      <w:color w:val="0857A6"/>
      <w:u w:val="single"/>
    </w:rPr>
  </w:style>
  <w:style w:type="paragraph" w:styleId="a8">
    <w:name w:val="No Spacing"/>
    <w:uiPriority w:val="1"/>
    <w:qFormat/>
    <w:rsid w:val="001B4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enter">
    <w:name w:val="pcenter"/>
    <w:basedOn w:val="a"/>
    <w:rsid w:val="00E959D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9">
    <w:name w:val="List Paragraph"/>
    <w:basedOn w:val="a"/>
    <w:uiPriority w:val="1"/>
    <w:qFormat/>
    <w:rsid w:val="003C6CD5"/>
    <w:pPr>
      <w:suppressAutoHyphens w:val="0"/>
      <w:autoSpaceDE w:val="0"/>
      <w:autoSpaceDN w:val="0"/>
      <w:ind w:left="118" w:firstLine="707"/>
      <w:jc w:val="both"/>
    </w:pPr>
    <w:rPr>
      <w:rFonts w:eastAsia="Times New Roman"/>
      <w:color w:val="auto"/>
      <w:kern w:val="0"/>
      <w:sz w:val="22"/>
      <w:szCs w:val="22"/>
    </w:rPr>
  </w:style>
  <w:style w:type="paragraph" w:styleId="aa">
    <w:name w:val="Body Text"/>
    <w:basedOn w:val="a"/>
    <w:link w:val="ab"/>
    <w:uiPriority w:val="1"/>
    <w:semiHidden/>
    <w:unhideWhenUsed/>
    <w:qFormat/>
    <w:rsid w:val="003C6CD5"/>
    <w:pPr>
      <w:suppressAutoHyphens w:val="0"/>
      <w:autoSpaceDE w:val="0"/>
      <w:autoSpaceDN w:val="0"/>
      <w:ind w:left="118" w:firstLine="707"/>
      <w:jc w:val="both"/>
    </w:pPr>
    <w:rPr>
      <w:rFonts w:eastAsia="Times New Roman"/>
      <w:color w:val="auto"/>
      <w:kern w:val="0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3C6CD5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9022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5E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3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C1A34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A34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3">
    <w:name w:val="Гипертекстовая ссылка"/>
    <w:rsid w:val="003C1A34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3C1A34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3C1A34"/>
    <w:rPr>
      <w:b/>
      <w:color w:val="000080"/>
    </w:rPr>
  </w:style>
  <w:style w:type="paragraph" w:customStyle="1" w:styleId="a6">
    <w:name w:val="Нормальный (таблица)"/>
    <w:basedOn w:val="a"/>
    <w:next w:val="a"/>
    <w:rsid w:val="003C1A34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character" w:styleId="a7">
    <w:name w:val="Hyperlink"/>
    <w:basedOn w:val="a0"/>
    <w:uiPriority w:val="99"/>
    <w:semiHidden/>
    <w:unhideWhenUsed/>
    <w:rsid w:val="00FF1756"/>
    <w:rPr>
      <w:color w:val="0857A6"/>
      <w:u w:val="single"/>
    </w:rPr>
  </w:style>
  <w:style w:type="paragraph" w:styleId="a8">
    <w:name w:val="No Spacing"/>
    <w:uiPriority w:val="1"/>
    <w:qFormat/>
    <w:rsid w:val="001B4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enter">
    <w:name w:val="pcenter"/>
    <w:basedOn w:val="a"/>
    <w:rsid w:val="00E959D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9">
    <w:name w:val="List Paragraph"/>
    <w:basedOn w:val="a"/>
    <w:uiPriority w:val="1"/>
    <w:qFormat/>
    <w:rsid w:val="003C6CD5"/>
    <w:pPr>
      <w:suppressAutoHyphens w:val="0"/>
      <w:autoSpaceDE w:val="0"/>
      <w:autoSpaceDN w:val="0"/>
      <w:ind w:left="118" w:firstLine="707"/>
      <w:jc w:val="both"/>
    </w:pPr>
    <w:rPr>
      <w:rFonts w:eastAsia="Times New Roman"/>
      <w:color w:val="auto"/>
      <w:kern w:val="0"/>
      <w:sz w:val="22"/>
      <w:szCs w:val="22"/>
    </w:rPr>
  </w:style>
  <w:style w:type="paragraph" w:styleId="aa">
    <w:name w:val="Body Text"/>
    <w:basedOn w:val="a"/>
    <w:link w:val="ab"/>
    <w:uiPriority w:val="1"/>
    <w:semiHidden/>
    <w:unhideWhenUsed/>
    <w:qFormat/>
    <w:rsid w:val="003C6CD5"/>
    <w:pPr>
      <w:suppressAutoHyphens w:val="0"/>
      <w:autoSpaceDE w:val="0"/>
      <w:autoSpaceDN w:val="0"/>
      <w:ind w:left="118" w:firstLine="707"/>
      <w:jc w:val="both"/>
    </w:pPr>
    <w:rPr>
      <w:rFonts w:eastAsia="Times New Roman"/>
      <w:color w:val="auto"/>
      <w:kern w:val="0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3C6CD5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9022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5E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Novikova</cp:lastModifiedBy>
  <cp:revision>2</cp:revision>
  <cp:lastPrinted>2024-11-19T13:29:00Z</cp:lastPrinted>
  <dcterms:created xsi:type="dcterms:W3CDTF">2024-11-27T11:26:00Z</dcterms:created>
  <dcterms:modified xsi:type="dcterms:W3CDTF">2024-11-27T11:26:00Z</dcterms:modified>
</cp:coreProperties>
</file>