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3" w:rsidRPr="00110FB3" w:rsidRDefault="00110FB3" w:rsidP="00110FB3">
      <w:r w:rsidRPr="00110FB3">
        <w:t>Республика Мордовия</w:t>
      </w:r>
    </w:p>
    <w:p w:rsidR="00110FB3" w:rsidRPr="00110FB3" w:rsidRDefault="00110FB3" w:rsidP="00110FB3">
      <w:r w:rsidRPr="00110FB3">
        <w:t>Администрация   Чамзинского   муниципального   района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>ПОСТАНОВЛЕНИЕ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>«13»  июня  2023 г.                     р.п. Чамзинка                                                № 404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>О внесении изменений в постановление от 25.06.2019г. № 444 « Об утверждении   муниципальной  программы  «Оформление права  собственности  на  муниципальные  и  бесхозяйные  объекты недвижимого  имущества, расположенные   на территории  Чамзинского муниципального  района»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>В соответствии со ст. 179 Бюджетного кодекса Российской Федерации, Администрация Чамзинского муниципального  района</w:t>
      </w:r>
    </w:p>
    <w:p w:rsidR="00110FB3" w:rsidRPr="00110FB3" w:rsidRDefault="00110FB3" w:rsidP="00110FB3"/>
    <w:p w:rsidR="00110FB3" w:rsidRPr="00110FB3" w:rsidRDefault="00110FB3" w:rsidP="00110FB3">
      <w:r w:rsidRPr="00110FB3">
        <w:t xml:space="preserve">                                              ПОСТАНОВЛЯЕТ:</w:t>
      </w:r>
    </w:p>
    <w:p w:rsidR="00110FB3" w:rsidRPr="00110FB3" w:rsidRDefault="00110FB3" w:rsidP="00110FB3"/>
    <w:p w:rsidR="00110FB3" w:rsidRPr="00110FB3" w:rsidRDefault="00110FB3" w:rsidP="00110FB3">
      <w:r w:rsidRPr="00110FB3">
        <w:t>1. Внести изменения в муниципальную программу Чамзинского муниципального района  «Оформление  права собственности  на муниципальные   и   бесхозяйные  объекты недвижимого имущества, расположенные   на территории  Чамзинского муниципального  района» (далее по тексту – Программа), утвержденную постановлением Администрации Чамзинского муниципального района  от 25.06.2019 г. № 444 следующего содержания:</w:t>
      </w:r>
    </w:p>
    <w:p w:rsidR="00110FB3" w:rsidRPr="00110FB3" w:rsidRDefault="00110FB3" w:rsidP="00110FB3">
      <w:r w:rsidRPr="00110FB3">
        <w:t xml:space="preserve">           - Приложение 2 к Программе «Затраты на оформление муниципального недвижимого имущества в рамках выполнения мероприятий муниципальной программы» изложить в новой редакции, согласно приложению 1 к настоящему постановлению.</w:t>
      </w:r>
    </w:p>
    <w:p w:rsidR="00110FB3" w:rsidRPr="00110FB3" w:rsidRDefault="00110FB3" w:rsidP="00110FB3">
      <w:r w:rsidRPr="00110FB3">
        <w:t xml:space="preserve">          - Приложение 3 к Программе «Ресурсное обеспечение реализации муниципальной программы» изложить в новой редакции, согласно  приложению 2 к настоящему постановлению.</w:t>
      </w:r>
    </w:p>
    <w:p w:rsidR="00110FB3" w:rsidRPr="00110FB3" w:rsidRDefault="00110FB3" w:rsidP="00110FB3">
      <w:r w:rsidRPr="00110FB3">
        <w:t xml:space="preserve">2. Настоящее постановление вступает в силу после дня его </w:t>
      </w:r>
      <w:hyperlink r:id="rId7" w:history="1">
        <w:r w:rsidRPr="00110FB3">
          <w:t>официального опубликования</w:t>
        </w:r>
      </w:hyperlink>
      <w:r w:rsidRPr="00110FB3">
        <w:t xml:space="preserve"> в Информационном бюллетене Чамзинского муниципального района.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>И.о. Главы  Чамзинского</w:t>
      </w:r>
    </w:p>
    <w:p w:rsidR="00110FB3" w:rsidRDefault="00110FB3" w:rsidP="00110FB3">
      <w:pPr>
        <w:sectPr w:rsidR="00110FB3" w:rsidSect="0035485E">
          <w:footerReference w:type="default" r:id="rId8"/>
          <w:pgSz w:w="11906" w:h="16838"/>
          <w:pgMar w:top="568" w:right="566" w:bottom="851" w:left="1134" w:header="708" w:footer="708" w:gutter="0"/>
          <w:cols w:space="708"/>
          <w:docGrid w:linePitch="381"/>
        </w:sectPr>
      </w:pPr>
      <w:r w:rsidRPr="00110FB3">
        <w:t xml:space="preserve">муниципального района                                                                              А.Ю. Тюрякин </w:t>
      </w:r>
    </w:p>
    <w:p w:rsidR="00110FB3" w:rsidRPr="00110FB3" w:rsidRDefault="00110FB3" w:rsidP="00110FB3">
      <w:pPr>
        <w:sectPr w:rsidR="00110FB3" w:rsidRPr="00110FB3" w:rsidSect="00110FB3">
          <w:pgSz w:w="16838" w:h="11906" w:orient="landscape"/>
          <w:pgMar w:top="1134" w:right="567" w:bottom="567" w:left="851" w:header="709" w:footer="709" w:gutter="0"/>
          <w:cols w:space="708"/>
          <w:docGrid w:linePitch="381"/>
        </w:sectPr>
      </w:pPr>
      <w:r w:rsidRPr="00110FB3">
        <w:lastRenderedPageBreak/>
        <w:t xml:space="preserve">             </w:t>
      </w:r>
    </w:p>
    <w:p w:rsidR="00110FB3" w:rsidRPr="00110FB3" w:rsidRDefault="00110FB3" w:rsidP="00110FB3"/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                                 Приложение  1</w:t>
      </w:r>
    </w:p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          к постановлению № 404 от 13.06.2023г. </w:t>
      </w:r>
    </w:p>
    <w:p w:rsidR="00110FB3" w:rsidRPr="00110FB3" w:rsidRDefault="00110FB3" w:rsidP="00110FB3"/>
    <w:p w:rsidR="00110FB3" w:rsidRPr="00110FB3" w:rsidRDefault="00110FB3" w:rsidP="00110FB3">
      <w:r w:rsidRPr="00110FB3">
        <w:t>Затраты на оформление муниципального недвижимого имущества в рамках выполнения мероприятий муниципальной программы «Оформление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района»</w:t>
      </w:r>
    </w:p>
    <w:p w:rsidR="00110FB3" w:rsidRPr="00110FB3" w:rsidRDefault="00110FB3" w:rsidP="00110FB3"/>
    <w:tbl>
      <w:tblPr>
        <w:tblpPr w:leftFromText="180" w:rightFromText="180" w:vertAnchor="text" w:tblpY="1"/>
        <w:tblOverlap w:val="never"/>
        <w:tblW w:w="15260" w:type="dxa"/>
        <w:tblInd w:w="93" w:type="dxa"/>
        <w:tblLayout w:type="fixed"/>
        <w:tblLook w:val="04A0"/>
      </w:tblPr>
      <w:tblGrid>
        <w:gridCol w:w="582"/>
        <w:gridCol w:w="5670"/>
        <w:gridCol w:w="1560"/>
        <w:gridCol w:w="1134"/>
        <w:gridCol w:w="978"/>
        <w:gridCol w:w="1200"/>
        <w:gridCol w:w="1100"/>
        <w:gridCol w:w="1012"/>
        <w:gridCol w:w="1012"/>
        <w:gridCol w:w="1012"/>
      </w:tblGrid>
      <w:tr w:rsidR="00110FB3" w:rsidRPr="00110FB3" w:rsidTr="009621B8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Наименование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Количество объектов,</w:t>
            </w:r>
          </w:p>
          <w:p w:rsidR="00110FB3" w:rsidRPr="00110FB3" w:rsidRDefault="00110FB3" w:rsidP="00110FB3">
            <w:r w:rsidRPr="00110FB3"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Всего затрат,</w:t>
            </w:r>
          </w:p>
          <w:p w:rsidR="00110FB3" w:rsidRPr="00110FB3" w:rsidRDefault="00110FB3" w:rsidP="00110FB3">
            <w:r w:rsidRPr="00110FB3">
              <w:t>тыс.руб.</w:t>
            </w:r>
          </w:p>
          <w:p w:rsidR="00110FB3" w:rsidRPr="00110FB3" w:rsidRDefault="00110FB3" w:rsidP="00110FB3"/>
        </w:tc>
        <w:tc>
          <w:tcPr>
            <w:tcW w:w="6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Запланированные  суммы затрат на оформление  имущества, тыс.руб.</w:t>
            </w:r>
          </w:p>
        </w:tc>
      </w:tr>
      <w:tr w:rsidR="00110FB3" w:rsidRPr="00110FB3" w:rsidTr="009621B8">
        <w:trPr>
          <w:trHeight w:val="4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2020г.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2021г.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2022г.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2023г.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2024г.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2025г.</w:t>
            </w:r>
          </w:p>
        </w:tc>
      </w:tr>
      <w:tr w:rsidR="00110FB3" w:rsidRPr="00110FB3" w:rsidTr="009621B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Оформление технической документации, постановка на кадастровый учет муниципальных объектов, в т.ч. бесхозяйных объектов (объекты капитального строительства, в т.ч. объекты  жилищно-коммунального хозяйства и линейные объекты), в том числе: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1782,1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398,1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 xml:space="preserve"> 230,00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190,00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300,00</w:t>
            </w:r>
          </w:p>
        </w:tc>
      </w:tr>
      <w:tr w:rsidR="00110FB3" w:rsidRPr="00110FB3" w:rsidTr="009621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Объекты недвижимого имущества, находящиеся в муниципальной собственности, закрепленные на праве оперативного управления и  хозяйственного ведения за муниципальными учреждениями и предприятиями  Чамзинского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         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399,9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299,9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100,00</w:t>
            </w:r>
          </w:p>
        </w:tc>
      </w:tr>
      <w:tr w:rsidR="00110FB3" w:rsidRPr="00110FB3" w:rsidTr="009621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Объекты капитального строительства  муниципальной  казны Чамзинского муниципального района </w:t>
            </w:r>
          </w:p>
          <w:p w:rsidR="00110FB3" w:rsidRPr="00110FB3" w:rsidRDefault="00110FB3" w:rsidP="00110FB3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 xml:space="preserve">         93</w:t>
            </w:r>
          </w:p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1382,2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98,2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190,00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200,00</w:t>
            </w:r>
          </w:p>
        </w:tc>
      </w:tr>
      <w:tr w:rsidR="00110FB3" w:rsidRPr="00110FB3" w:rsidTr="009621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Проведение кадастровых работ по формированию и постановке на ГКУ земельных участков</w:t>
            </w:r>
          </w:p>
          <w:p w:rsidR="00110FB3" w:rsidRPr="00110FB3" w:rsidRDefault="00110FB3" w:rsidP="00110FB3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495,1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65,1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150,0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   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Кадастровые работы по формирования и   постановке на ГКУ земельных участков, занятых объектами дорожного фонда (автодороги местного значения, расположенные на территориях сельских поселений), в разрезе по каждому поселению: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 xml:space="preserve">     0,00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0,00</w:t>
            </w:r>
          </w:p>
        </w:tc>
      </w:tr>
      <w:tr w:rsidR="00110FB3" w:rsidRPr="00110FB3" w:rsidTr="009621B8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Алексеевское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   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Апраксинское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Большемаресевское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Большеремезенское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Медаевское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1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Мичуринское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Отрадненское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2.2.</w:t>
            </w:r>
            <w:r w:rsidRPr="00110FB3"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lastRenderedPageBreak/>
              <w:t>Пичеурское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lastRenderedPageBreak/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Кадастровые работы по формирования и   постановке на ГКУ земельных участков, занятых объектами, находящимися в собственности Чамзинского муниципального района (объекты казны и объекты ЖКХ)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385,00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150,00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69,00</w:t>
            </w:r>
          </w:p>
          <w:p w:rsidR="00110FB3" w:rsidRPr="00110FB3" w:rsidRDefault="00110FB3" w:rsidP="00110FB3"/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Кадастровые работы по формирования и   постановке на ГКУ земельных участков с целью разграничения государственной собственности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45,1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45,1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  <w:p w:rsidR="00110FB3" w:rsidRPr="00110FB3" w:rsidRDefault="00110FB3" w:rsidP="00110FB3"/>
        </w:tc>
      </w:tr>
      <w:tr w:rsidR="00110FB3" w:rsidRPr="00110FB3" w:rsidTr="009621B8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536,3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66,3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270,00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Кадастровые работы по формированию земельных участков, находящихся в муниципальной собственности Чамзинского муниципального района, и государственная собственность на которые не разграничена, для предоставления через торги в собственность (аренду) и без проведения торгов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230,00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Определение  рыночной стоимости земельных участков,   государственная собственность на которые не разграничена с целью их продажи путем проведения торгов (аукционов).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240,00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 xml:space="preserve">Определение рыночной величины арендной    платы за пользование земельными участками, государственная собственность на которые не разграничена с целью их предоставления в аренду путем проведения торгов </w:t>
            </w:r>
            <w:r w:rsidRPr="00110FB3">
              <w:lastRenderedPageBreak/>
              <w:t>(аукционов).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134,00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lastRenderedPageBreak/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Организация и проведение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Организация и проведение торгов по продаже права заключения договоров аренды в отношении  земельных участков и объектов недвижимого имущества,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120,00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20,00</w:t>
            </w:r>
          </w:p>
        </w:tc>
      </w:tr>
      <w:tr w:rsidR="00110FB3" w:rsidRPr="00110FB3" w:rsidTr="009621B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FB3" w:rsidRPr="00110FB3" w:rsidRDefault="00110FB3" w:rsidP="00110FB3">
            <w:r w:rsidRPr="00110FB3"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Проведение комплексных кадастровых работ на территории Чамзинского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12378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17465,1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864,9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3543,8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7384,4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5672,0</w:t>
            </w:r>
          </w:p>
        </w:tc>
      </w:tr>
      <w:tr w:rsidR="00110FB3" w:rsidRPr="00110FB3" w:rsidTr="009621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21302,6</w:t>
            </w:r>
          </w:p>
          <w:p w:rsidR="00110FB3" w:rsidRPr="00110FB3" w:rsidRDefault="00110FB3" w:rsidP="00110FB3"/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663,5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534,0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FB3" w:rsidRPr="00110FB3" w:rsidRDefault="00110FB3" w:rsidP="00110FB3">
            <w:r w:rsidRPr="00110FB3">
              <w:t>1714,9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4193,8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7954,4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6242,0</w:t>
            </w:r>
          </w:p>
        </w:tc>
      </w:tr>
    </w:tbl>
    <w:p w:rsidR="00110FB3" w:rsidRPr="00110FB3" w:rsidRDefault="00110FB3" w:rsidP="00110FB3"/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</w:t>
      </w:r>
    </w:p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             Приложение  2</w:t>
      </w:r>
    </w:p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         к постановлению № 404 от 13.06.2023г.           </w:t>
      </w:r>
    </w:p>
    <w:p w:rsidR="00110FB3" w:rsidRPr="00110FB3" w:rsidRDefault="00110FB3" w:rsidP="00110FB3">
      <w:r w:rsidRPr="00110FB3">
        <w:t xml:space="preserve">          </w:t>
      </w:r>
    </w:p>
    <w:p w:rsidR="00110FB3" w:rsidRPr="00110FB3" w:rsidRDefault="00110FB3" w:rsidP="00110FB3">
      <w:r w:rsidRPr="00110FB3">
        <w:t>Ресурсное обеспечение</w:t>
      </w:r>
    </w:p>
    <w:p w:rsidR="00110FB3" w:rsidRPr="00110FB3" w:rsidRDefault="00110FB3" w:rsidP="00110FB3">
      <w:r w:rsidRPr="00110FB3">
        <w:t>реализации муниципальной программы «Оформление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района»</w:t>
      </w:r>
    </w:p>
    <w:p w:rsidR="00110FB3" w:rsidRPr="00110FB3" w:rsidRDefault="00110FB3" w:rsidP="00110FB3"/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673"/>
        <w:gridCol w:w="1800"/>
        <w:gridCol w:w="1181"/>
        <w:gridCol w:w="1231"/>
        <w:gridCol w:w="1037"/>
        <w:gridCol w:w="1134"/>
        <w:gridCol w:w="1189"/>
        <w:gridCol w:w="1080"/>
      </w:tblGrid>
      <w:tr w:rsidR="00110FB3" w:rsidRPr="00110FB3" w:rsidTr="009621B8">
        <w:trPr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Статус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Наименование муниципальной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Источники финансирования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Расходы по годам, тыс. рублей</w:t>
            </w:r>
          </w:p>
        </w:tc>
      </w:tr>
      <w:tr w:rsidR="00110FB3" w:rsidRPr="00110FB3" w:rsidTr="009621B8">
        <w:trPr>
          <w:trHeight w:val="6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2020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 xml:space="preserve">2021 год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2023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B3" w:rsidRPr="00110FB3" w:rsidRDefault="00110FB3" w:rsidP="00110FB3">
            <w:r w:rsidRPr="00110FB3">
              <w:t>2025 год</w:t>
            </w:r>
          </w:p>
        </w:tc>
      </w:tr>
      <w:tr w:rsidR="00110FB3" w:rsidRPr="00110FB3" w:rsidTr="009621B8">
        <w:trPr>
          <w:trHeight w:val="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Муниципальная программа Чамзинского муниципального района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Оформление права собственности на  муниципальные и бесхозяйные объекты недвижимого имущества, расположенные на территории Чамзинского муниципального района</w:t>
            </w:r>
          </w:p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663,5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534,0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1714,9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4193,8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7954,4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6242,0</w:t>
            </w:r>
          </w:p>
        </w:tc>
      </w:tr>
      <w:tr w:rsidR="00110FB3" w:rsidRPr="00110FB3" w:rsidTr="009621B8">
        <w:trPr>
          <w:trHeight w:val="4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3017,2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6287,1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4829,2</w:t>
            </w:r>
          </w:p>
        </w:tc>
      </w:tr>
      <w:tr w:rsidR="00110FB3" w:rsidRPr="00110FB3" w:rsidTr="009621B8">
        <w:trPr>
          <w:trHeight w:val="3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491,2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786,1</w:t>
            </w:r>
          </w:p>
        </w:tc>
      </w:tr>
      <w:tr w:rsidR="00110FB3" w:rsidRPr="00110FB3" w:rsidTr="009621B8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663,5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534,0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685,4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643,8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626,7</w:t>
            </w:r>
          </w:p>
        </w:tc>
      </w:tr>
      <w:tr w:rsidR="00110FB3" w:rsidRPr="00110FB3" w:rsidTr="009621B8">
        <w:trPr>
          <w:trHeight w:val="5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Основное </w:t>
            </w:r>
            <w:r w:rsidRPr="00110FB3">
              <w:lastRenderedPageBreak/>
              <w:t>мероприятие 1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 xml:space="preserve">Оформление технической документации, </w:t>
            </w:r>
            <w:r w:rsidRPr="00110FB3">
              <w:lastRenderedPageBreak/>
              <w:t>постановка на кадастровый учет муниципальных объектов, в т.ч. бесхозяйных объектов (объекты   капитального строительства, в т. ч. объекты жилищно-коммунального хозяйства и линейные объекты)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    398,1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254,0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</w:t>
            </w:r>
          </w:p>
        </w:tc>
      </w:tr>
      <w:tr w:rsidR="00110FB3" w:rsidRPr="00110FB3" w:rsidTr="009621B8">
        <w:trPr>
          <w:trHeight w:val="2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    398,1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254,0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2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Проведение кадастровых работ по   формированию и постановке на  государственный кадастровый учет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65,1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150,0</w:t>
            </w:r>
          </w:p>
          <w:p w:rsidR="00110FB3" w:rsidRPr="00110FB3" w:rsidRDefault="00110FB3" w:rsidP="00110F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3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Оценка муниципальных объектов и  бесхозяйных объектов недвижимого имущества (объекты капитального строительства, в том числе объекты ЖКХ и линейные объекты)  </w:t>
            </w:r>
          </w:p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4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Кадастровые работы по формированию земельных участков, находящихся в муниципальной собственности Чамзинского муниципального района, и государственная собственность на которые не разграничена, для  предоставления  в собственность через торги в собственность (аренду) и без проведения торгов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11,0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11,0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5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Определение  рыночной стоимости земельных участков, государственная собственность на которые не разграничена с целью их продажи путем проведения торгов (аукционов)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Основное </w:t>
            </w:r>
            <w:r w:rsidRPr="00110FB3">
              <w:lastRenderedPageBreak/>
              <w:t>мероприятие 6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 xml:space="preserve">Определение рыночной величины арендной    </w:t>
            </w:r>
            <w:r w:rsidRPr="00110FB3">
              <w:lastRenderedPageBreak/>
              <w:t>платы за пользование земельными участками, государственная собственность на которые не разграничена с целью их предоставления в аренду путем проведения торгов (аукционов)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7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Организация и проведение 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8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Организация и проведение торгов по продаже права заключения договоров аренды в отношении земельных участков,  и объектов недвижимого имущества, находящихся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 xml:space="preserve">местный </w:t>
            </w:r>
            <w:r w:rsidRPr="00110FB3">
              <w:lastRenderedPageBreak/>
              <w:t>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lastRenderedPageBreak/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20,0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Основное мероприятие 9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Проведение комплексных кадастровых работ на территории Чамзинского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3543,8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7384,4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5672,0</w:t>
            </w:r>
          </w:p>
          <w:p w:rsidR="00110FB3" w:rsidRPr="00110FB3" w:rsidRDefault="00110FB3" w:rsidP="00110FB3"/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3017,2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6287,1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4829,2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республикан-ский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491,2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1023,5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786,1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35,4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56,7</w:t>
            </w:r>
          </w:p>
        </w:tc>
      </w:tr>
      <w:tr w:rsidR="00110FB3" w:rsidRPr="00110FB3" w:rsidTr="009621B8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B3" w:rsidRPr="00110FB3" w:rsidRDefault="00110FB3" w:rsidP="00110FB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B3" w:rsidRPr="00110FB3" w:rsidRDefault="00110FB3" w:rsidP="00110FB3">
            <w:r w:rsidRPr="00110FB3">
              <w:t>-</w:t>
            </w:r>
          </w:p>
        </w:tc>
      </w:tr>
    </w:tbl>
    <w:p w:rsidR="00110FB3" w:rsidRPr="00110FB3" w:rsidRDefault="00110FB3" w:rsidP="00110FB3"/>
    <w:p w:rsidR="00110FB3" w:rsidRPr="00110FB3" w:rsidRDefault="00110FB3" w:rsidP="00110FB3">
      <w:r w:rsidRPr="00110FB3">
        <w:t xml:space="preserve">                                                                                                                                                                                            </w:t>
      </w:r>
    </w:p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110FB3" w:rsidRPr="00110FB3" w:rsidRDefault="00110FB3" w:rsidP="00110FB3"/>
    <w:p w:rsidR="00091B47" w:rsidRPr="00110FB3" w:rsidRDefault="00091B47" w:rsidP="00110FB3"/>
    <w:sectPr w:rsidR="00091B47" w:rsidRPr="00110FB3" w:rsidSect="00110FB3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0E" w:rsidRDefault="0090510E" w:rsidP="00B12393">
      <w:pPr>
        <w:spacing w:after="0" w:line="240" w:lineRule="auto"/>
      </w:pPr>
      <w:r>
        <w:separator/>
      </w:r>
    </w:p>
  </w:endnote>
  <w:endnote w:type="continuationSeparator" w:id="0">
    <w:p w:rsidR="0090510E" w:rsidRDefault="0090510E" w:rsidP="00B1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3919"/>
      <w:docPartObj>
        <w:docPartGallery w:val="Page Numbers (Bottom of Page)"/>
        <w:docPartUnique/>
      </w:docPartObj>
    </w:sdtPr>
    <w:sdtContent>
      <w:p w:rsidR="00110FB3" w:rsidRPr="00110FB3" w:rsidRDefault="00110FB3" w:rsidP="00110FB3">
        <w:fldSimple w:instr=" PAGE   \* MERGEFORMAT ">
          <w:r>
            <w:rPr>
              <w:noProof/>
            </w:rPr>
            <w:t>1</w:t>
          </w:r>
        </w:fldSimple>
      </w:p>
    </w:sdtContent>
  </w:sdt>
  <w:p w:rsidR="00110FB3" w:rsidRPr="00110FB3" w:rsidRDefault="00110FB3" w:rsidP="00110F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0E" w:rsidRDefault="0090510E" w:rsidP="00B12393">
      <w:pPr>
        <w:spacing w:after="0" w:line="240" w:lineRule="auto"/>
      </w:pPr>
      <w:r>
        <w:separator/>
      </w:r>
    </w:p>
  </w:footnote>
  <w:footnote w:type="continuationSeparator" w:id="0">
    <w:p w:rsidR="0090510E" w:rsidRDefault="0090510E" w:rsidP="00B1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C6"/>
    <w:multiLevelType w:val="hybridMultilevel"/>
    <w:tmpl w:val="897A8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4132C5A"/>
    <w:multiLevelType w:val="hybridMultilevel"/>
    <w:tmpl w:val="DF1CD842"/>
    <w:lvl w:ilvl="0" w:tplc="66CC0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357C26"/>
    <w:multiLevelType w:val="hybridMultilevel"/>
    <w:tmpl w:val="97063224"/>
    <w:lvl w:ilvl="0" w:tplc="1436B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190A23"/>
    <w:multiLevelType w:val="hybridMultilevel"/>
    <w:tmpl w:val="36D29738"/>
    <w:lvl w:ilvl="0" w:tplc="0BCA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F278B0"/>
    <w:multiLevelType w:val="hybridMultilevel"/>
    <w:tmpl w:val="6B0667C2"/>
    <w:lvl w:ilvl="0" w:tplc="1E34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EF7"/>
    <w:rsid w:val="000161E3"/>
    <w:rsid w:val="00062881"/>
    <w:rsid w:val="00073EF7"/>
    <w:rsid w:val="00091B47"/>
    <w:rsid w:val="000B3DF9"/>
    <w:rsid w:val="00103921"/>
    <w:rsid w:val="00110FB3"/>
    <w:rsid w:val="00143F53"/>
    <w:rsid w:val="001C16DF"/>
    <w:rsid w:val="00215C0F"/>
    <w:rsid w:val="002E0BB2"/>
    <w:rsid w:val="00302D04"/>
    <w:rsid w:val="0032570B"/>
    <w:rsid w:val="003D62F9"/>
    <w:rsid w:val="004E1B93"/>
    <w:rsid w:val="00511401"/>
    <w:rsid w:val="00541A36"/>
    <w:rsid w:val="005507BB"/>
    <w:rsid w:val="00557CD6"/>
    <w:rsid w:val="005667EE"/>
    <w:rsid w:val="00570EC3"/>
    <w:rsid w:val="0058329A"/>
    <w:rsid w:val="0059284C"/>
    <w:rsid w:val="005A6A73"/>
    <w:rsid w:val="006B228D"/>
    <w:rsid w:val="007816B5"/>
    <w:rsid w:val="0080027B"/>
    <w:rsid w:val="00812437"/>
    <w:rsid w:val="008567E6"/>
    <w:rsid w:val="00882F24"/>
    <w:rsid w:val="00892D5D"/>
    <w:rsid w:val="008D50FB"/>
    <w:rsid w:val="009024E5"/>
    <w:rsid w:val="0090510E"/>
    <w:rsid w:val="00917B70"/>
    <w:rsid w:val="009460F0"/>
    <w:rsid w:val="00971F2A"/>
    <w:rsid w:val="00AD6C61"/>
    <w:rsid w:val="00B12393"/>
    <w:rsid w:val="00B13CF5"/>
    <w:rsid w:val="00B151E7"/>
    <w:rsid w:val="00B62F91"/>
    <w:rsid w:val="00B80DAB"/>
    <w:rsid w:val="00BD6EE5"/>
    <w:rsid w:val="00C03F22"/>
    <w:rsid w:val="00C26446"/>
    <w:rsid w:val="00CC48D0"/>
    <w:rsid w:val="00CE3571"/>
    <w:rsid w:val="00CF1F75"/>
    <w:rsid w:val="00D16B2B"/>
    <w:rsid w:val="00D30BA3"/>
    <w:rsid w:val="00D30E28"/>
    <w:rsid w:val="00D64C65"/>
    <w:rsid w:val="00DA059B"/>
    <w:rsid w:val="00DB1479"/>
    <w:rsid w:val="00DC2814"/>
    <w:rsid w:val="00E3066D"/>
    <w:rsid w:val="00E571C0"/>
    <w:rsid w:val="00E879CE"/>
    <w:rsid w:val="00EB1473"/>
    <w:rsid w:val="00EC04CA"/>
    <w:rsid w:val="00F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3"/>
  </w:style>
  <w:style w:type="paragraph" w:styleId="1">
    <w:name w:val="heading 1"/>
    <w:basedOn w:val="a"/>
    <w:next w:val="a"/>
    <w:link w:val="10"/>
    <w:uiPriority w:val="9"/>
    <w:qFormat/>
    <w:rsid w:val="00B123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F7"/>
    <w:pPr>
      <w:ind w:left="720"/>
      <w:contextualSpacing/>
    </w:pPr>
  </w:style>
  <w:style w:type="table" w:styleId="a4">
    <w:name w:val="Table Grid"/>
    <w:basedOn w:val="a1"/>
    <w:uiPriority w:val="39"/>
    <w:rsid w:val="001C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23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B12393"/>
    <w:rPr>
      <w:lang w:eastAsia="ru-RU"/>
    </w:rPr>
  </w:style>
  <w:style w:type="paragraph" w:styleId="20">
    <w:name w:val="Body Text 2"/>
    <w:basedOn w:val="a"/>
    <w:link w:val="2"/>
    <w:rsid w:val="00B12393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12393"/>
  </w:style>
  <w:style w:type="paragraph" w:customStyle="1" w:styleId="s16">
    <w:name w:val="s_16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1239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5">
    <w:name w:val="annotation reference"/>
    <w:basedOn w:val="a0"/>
    <w:uiPriority w:val="99"/>
    <w:semiHidden/>
    <w:unhideWhenUsed/>
    <w:rsid w:val="00B12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123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2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23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12393"/>
  </w:style>
  <w:style w:type="paragraph" w:customStyle="1" w:styleId="empty">
    <w:name w:val="empty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2393"/>
    <w:rPr>
      <w:i/>
      <w:iCs/>
    </w:rPr>
  </w:style>
  <w:style w:type="paragraph" w:customStyle="1" w:styleId="s91">
    <w:name w:val="s_9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1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B12393"/>
  </w:style>
  <w:style w:type="character" w:customStyle="1" w:styleId="11">
    <w:name w:val="Неразрешенное упоминание1"/>
    <w:basedOn w:val="a0"/>
    <w:uiPriority w:val="99"/>
    <w:semiHidden/>
    <w:unhideWhenUsed/>
    <w:rsid w:val="00B12393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B1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2393"/>
    <w:rPr>
      <w:vertAlign w:val="superscript"/>
    </w:rPr>
  </w:style>
  <w:style w:type="character" w:customStyle="1" w:styleId="highlightsearch">
    <w:name w:val="highlightsearch"/>
    <w:basedOn w:val="a0"/>
    <w:rsid w:val="00B12393"/>
  </w:style>
  <w:style w:type="paragraph" w:styleId="af2">
    <w:name w:val="Balloon Text"/>
    <w:basedOn w:val="a"/>
    <w:link w:val="af3"/>
    <w:uiPriority w:val="99"/>
    <w:semiHidden/>
    <w:unhideWhenUsed/>
    <w:rsid w:val="00B1239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393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B12393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B123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88787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Novikova</cp:lastModifiedBy>
  <cp:revision>3</cp:revision>
  <cp:lastPrinted>2023-07-07T08:19:00Z</cp:lastPrinted>
  <dcterms:created xsi:type="dcterms:W3CDTF">2023-07-11T05:53:00Z</dcterms:created>
  <dcterms:modified xsi:type="dcterms:W3CDTF">2023-07-11T09:00:00Z</dcterms:modified>
</cp:coreProperties>
</file>