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C4" w:rsidRDefault="00EC1AC4" w:rsidP="00771831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Республика Мордовия </w:t>
      </w:r>
    </w:p>
    <w:p w:rsidR="005F144F" w:rsidRDefault="005F144F" w:rsidP="00324ADB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</w:p>
    <w:p w:rsidR="004F108B" w:rsidRDefault="004F108B" w:rsidP="005F144F">
      <w:pPr>
        <w:jc w:val="center"/>
        <w:rPr>
          <w:rFonts w:eastAsia="Calibri"/>
          <w:sz w:val="28"/>
          <w:szCs w:val="28"/>
        </w:rPr>
      </w:pP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F108B" w:rsidRDefault="004F108B" w:rsidP="005F144F">
      <w:pPr>
        <w:jc w:val="center"/>
        <w:rPr>
          <w:rFonts w:eastAsia="Calibri"/>
          <w:sz w:val="28"/>
          <w:szCs w:val="28"/>
        </w:rPr>
      </w:pPr>
    </w:p>
    <w:p w:rsidR="005F144F" w:rsidRDefault="005F144F" w:rsidP="005F144F">
      <w:pPr>
        <w:tabs>
          <w:tab w:val="left" w:pos="3686"/>
          <w:tab w:val="left" w:pos="4111"/>
          <w:tab w:val="center" w:pos="4950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F7EA6">
        <w:rPr>
          <w:rFonts w:eastAsia="Calibri"/>
          <w:sz w:val="28"/>
          <w:szCs w:val="28"/>
        </w:rPr>
        <w:t xml:space="preserve"> 02 </w:t>
      </w:r>
      <w:r>
        <w:rPr>
          <w:rFonts w:eastAsia="Calibri"/>
          <w:sz w:val="28"/>
          <w:szCs w:val="28"/>
        </w:rPr>
        <w:t xml:space="preserve">» </w:t>
      </w:r>
      <w:r w:rsidR="00AF7EA6">
        <w:rPr>
          <w:rFonts w:eastAsia="Calibri"/>
          <w:sz w:val="28"/>
          <w:szCs w:val="28"/>
        </w:rPr>
        <w:t xml:space="preserve">марта </w:t>
      </w:r>
      <w:r>
        <w:rPr>
          <w:rFonts w:eastAsia="Calibri"/>
          <w:sz w:val="28"/>
          <w:szCs w:val="28"/>
        </w:rPr>
        <w:t>20</w:t>
      </w:r>
      <w:r w:rsidR="00AF7EA6">
        <w:rPr>
          <w:rFonts w:eastAsia="Calibri"/>
          <w:sz w:val="28"/>
          <w:szCs w:val="28"/>
        </w:rPr>
        <w:t xml:space="preserve">23 </w:t>
      </w:r>
      <w:r w:rsidR="007F22A6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 №</w:t>
      </w:r>
      <w:r w:rsidR="00AF7EA6">
        <w:rPr>
          <w:rFonts w:eastAsia="Calibri"/>
          <w:sz w:val="28"/>
          <w:szCs w:val="28"/>
        </w:rPr>
        <w:t>127</w:t>
      </w:r>
    </w:p>
    <w:p w:rsidR="005F144F" w:rsidRDefault="005F144F" w:rsidP="005F144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 Чамзинка</w:t>
      </w: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</w:p>
    <w:p w:rsidR="004F108B" w:rsidRDefault="004F108B" w:rsidP="005F144F">
      <w:pPr>
        <w:jc w:val="center"/>
        <w:rPr>
          <w:rFonts w:eastAsia="Calibri"/>
          <w:sz w:val="28"/>
          <w:szCs w:val="28"/>
        </w:rPr>
      </w:pPr>
    </w:p>
    <w:p w:rsidR="005F144F" w:rsidRDefault="005F144F" w:rsidP="005F14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</w:t>
      </w:r>
    </w:p>
    <w:p w:rsidR="005F144F" w:rsidRPr="00AA061B" w:rsidRDefault="004F108B" w:rsidP="005F14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</w:p>
    <w:p w:rsidR="005F144F" w:rsidRPr="00AA061B" w:rsidRDefault="004F108B" w:rsidP="004F108B">
      <w:pPr>
        <w:tabs>
          <w:tab w:val="left" w:pos="56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144F" w:rsidRPr="00AA06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5F144F" w:rsidRDefault="005F144F" w:rsidP="005F144F">
      <w:pPr>
        <w:rPr>
          <w:rFonts w:eastAsia="Calibri"/>
          <w:sz w:val="28"/>
          <w:szCs w:val="28"/>
        </w:rPr>
      </w:pP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F144F" w:rsidRDefault="005F144F" w:rsidP="005F144F">
      <w:pPr>
        <w:jc w:val="center"/>
        <w:rPr>
          <w:rFonts w:eastAsia="Calibri"/>
          <w:sz w:val="28"/>
          <w:szCs w:val="28"/>
        </w:rPr>
      </w:pPr>
    </w:p>
    <w:p w:rsidR="00324ADB" w:rsidRDefault="005F144F" w:rsidP="00324ADB">
      <w:pPr>
        <w:pStyle w:val="aa"/>
        <w:numPr>
          <w:ilvl w:val="0"/>
          <w:numId w:val="2"/>
        </w:numPr>
        <w:jc w:val="left"/>
        <w:rPr>
          <w:rFonts w:eastAsia="Calibri"/>
          <w:sz w:val="28"/>
          <w:szCs w:val="28"/>
        </w:rPr>
      </w:pPr>
      <w:r w:rsidRPr="004F108B">
        <w:rPr>
          <w:rFonts w:eastAsia="Calibri"/>
          <w:sz w:val="28"/>
          <w:szCs w:val="28"/>
        </w:rPr>
        <w:t>Внести в муниципальную программу «Укрепление общественного</w:t>
      </w:r>
      <w:r w:rsidR="00324ADB">
        <w:rPr>
          <w:rFonts w:eastAsia="Calibri"/>
          <w:sz w:val="28"/>
          <w:szCs w:val="28"/>
        </w:rPr>
        <w:t xml:space="preserve"> </w:t>
      </w:r>
      <w:r w:rsidRPr="00324ADB">
        <w:rPr>
          <w:rFonts w:eastAsia="Calibri"/>
          <w:sz w:val="28"/>
          <w:szCs w:val="28"/>
        </w:rPr>
        <w:t>порядка и</w:t>
      </w:r>
    </w:p>
    <w:p w:rsidR="004F108B" w:rsidRPr="00324ADB" w:rsidRDefault="005F144F" w:rsidP="00324ADB">
      <w:pPr>
        <w:ind w:firstLine="0"/>
        <w:jc w:val="left"/>
        <w:rPr>
          <w:rFonts w:eastAsia="Calibri"/>
          <w:sz w:val="28"/>
          <w:szCs w:val="28"/>
        </w:rPr>
      </w:pPr>
      <w:r w:rsidRPr="00324ADB">
        <w:rPr>
          <w:rFonts w:eastAsia="Calibri"/>
          <w:sz w:val="28"/>
          <w:szCs w:val="28"/>
        </w:rPr>
        <w:t>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5F144F" w:rsidRPr="004F108B" w:rsidRDefault="004F108B" w:rsidP="004F108B">
      <w:pPr>
        <w:tabs>
          <w:tab w:val="left" w:pos="567"/>
          <w:tab w:val="left" w:pos="709"/>
        </w:tabs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5F144F">
        <w:rPr>
          <w:rFonts w:eastAsia="Calibri"/>
          <w:sz w:val="28"/>
          <w:szCs w:val="28"/>
        </w:rPr>
        <w:t>1.1.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5F144F" w:rsidTr="00146A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44F" w:rsidRDefault="005F144F" w:rsidP="00146AE7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4F" w:rsidRDefault="005F144F" w:rsidP="00146AE7">
            <w:pPr>
              <w:ind w:firstLine="0"/>
            </w:pPr>
            <w:r>
              <w:t xml:space="preserve">Общий объем финансирования Программы составляет </w:t>
            </w:r>
            <w:r w:rsidR="00883B27">
              <w:t>23</w:t>
            </w:r>
            <w:r w:rsidR="002740E8">
              <w:t>876</w:t>
            </w:r>
            <w:r w:rsidR="00883B27">
              <w:t>,8</w:t>
            </w:r>
            <w:r>
              <w:t xml:space="preserve"> тыс. рублей, в том числе:</w:t>
            </w:r>
          </w:p>
          <w:p w:rsidR="005F144F" w:rsidRDefault="005F144F" w:rsidP="00146AE7">
            <w:pPr>
              <w:ind w:firstLine="0"/>
            </w:pPr>
            <w:r>
              <w:t>За счет средств районного бюджета Чамзинского муниципального района Республики Мордовия:</w:t>
            </w:r>
          </w:p>
          <w:p w:rsidR="005F144F" w:rsidRDefault="005F144F" w:rsidP="00146AE7">
            <w:r>
              <w:t>2016 год – 1221,7тыс. рублей;</w:t>
            </w:r>
          </w:p>
          <w:p w:rsidR="005F144F" w:rsidRDefault="005F144F" w:rsidP="00146AE7">
            <w:r>
              <w:t>2017 год -  1314,3тыс. рублей;</w:t>
            </w:r>
          </w:p>
          <w:p w:rsidR="005F144F" w:rsidRDefault="005F144F" w:rsidP="00146AE7">
            <w:r>
              <w:t>2018 год -  1378,8тыс. рублей;</w:t>
            </w:r>
          </w:p>
          <w:p w:rsidR="005F144F" w:rsidRDefault="005F144F" w:rsidP="00146AE7">
            <w:r>
              <w:t>2019 год -  1266,0тыс. рублей;</w:t>
            </w:r>
          </w:p>
          <w:p w:rsidR="005F144F" w:rsidRDefault="005F144F" w:rsidP="00146AE7">
            <w:r>
              <w:t>2020 год -  1527,9тыс. рублей;</w:t>
            </w:r>
          </w:p>
          <w:p w:rsidR="005F144F" w:rsidRDefault="005F144F" w:rsidP="00146AE7">
            <w:r>
              <w:t>2021 год -  1426,7тыс. рублей;</w:t>
            </w:r>
          </w:p>
          <w:p w:rsidR="005F144F" w:rsidRDefault="005F144F" w:rsidP="00146AE7">
            <w:r>
              <w:t>2022 год – 1</w:t>
            </w:r>
            <w:r w:rsidR="00883B27">
              <w:t>7</w:t>
            </w:r>
            <w:r w:rsidR="002740E8">
              <w:t>67</w:t>
            </w:r>
            <w:r w:rsidR="00883B27">
              <w:t>,</w:t>
            </w:r>
            <w:r w:rsidR="002740E8">
              <w:t>6</w:t>
            </w:r>
            <w:r>
              <w:t>тыс. рублей;</w:t>
            </w:r>
          </w:p>
          <w:p w:rsidR="005F144F" w:rsidRDefault="005F144F" w:rsidP="00146AE7">
            <w:r>
              <w:t xml:space="preserve">2023 год – </w:t>
            </w:r>
            <w:r w:rsidR="00883B27">
              <w:t>1976,4</w:t>
            </w:r>
            <w:r>
              <w:t>тыс. рублей;</w:t>
            </w:r>
          </w:p>
          <w:p w:rsidR="005F144F" w:rsidRDefault="005F144F" w:rsidP="00146AE7">
            <w:r>
              <w:t xml:space="preserve">2024 год – </w:t>
            </w:r>
            <w:r w:rsidR="00883B27">
              <w:t>1677,7</w:t>
            </w:r>
            <w:r>
              <w:t>тыс. рублей;</w:t>
            </w:r>
          </w:p>
          <w:p w:rsidR="005F144F" w:rsidRDefault="005F144F" w:rsidP="00146AE7">
            <w:r>
              <w:t>2025 год – 1</w:t>
            </w:r>
            <w:r w:rsidR="00883B27">
              <w:t>859,9</w:t>
            </w:r>
            <w:r>
              <w:t>тыс. рублей;</w:t>
            </w:r>
          </w:p>
          <w:p w:rsidR="005F144F" w:rsidRDefault="005F144F" w:rsidP="00146AE7">
            <w:r>
              <w:t>Всего:    -   1</w:t>
            </w:r>
            <w:r w:rsidR="00883B27">
              <w:t>54</w:t>
            </w:r>
            <w:r w:rsidR="002740E8">
              <w:t>17</w:t>
            </w:r>
            <w:r>
              <w:t xml:space="preserve"> тыс. рублей</w:t>
            </w:r>
          </w:p>
          <w:p w:rsidR="005F144F" w:rsidRDefault="005F144F" w:rsidP="00146AE7">
            <w:pPr>
              <w:ind w:firstLine="0"/>
            </w:pPr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5F144F" w:rsidRDefault="005F144F" w:rsidP="00146AE7">
            <w:r>
              <w:lastRenderedPageBreak/>
              <w:t>2016 год – 0 тыс. рублей;</w:t>
            </w:r>
          </w:p>
          <w:p w:rsidR="005F144F" w:rsidRDefault="005F144F" w:rsidP="00146AE7">
            <w:r>
              <w:t>2017 год - 615,4 тыс. рублей;</w:t>
            </w:r>
          </w:p>
          <w:p w:rsidR="005F144F" w:rsidRDefault="005F144F" w:rsidP="00146AE7">
            <w:r>
              <w:t>2018 год – 645,2 тыс. рублей;</w:t>
            </w:r>
          </w:p>
          <w:p w:rsidR="005F144F" w:rsidRDefault="005F144F" w:rsidP="00146AE7">
            <w:r>
              <w:t>2019 год -  521,8 тыс. рублей;</w:t>
            </w:r>
          </w:p>
          <w:p w:rsidR="005F144F" w:rsidRDefault="005F144F" w:rsidP="00146AE7">
            <w:r>
              <w:t>2020 год -  690,3 тыс. рублей;</w:t>
            </w:r>
          </w:p>
          <w:p w:rsidR="005F144F" w:rsidRDefault="005F144F" w:rsidP="00146AE7">
            <w:r>
              <w:t>2021 год -  716,5 тыс. рублей;</w:t>
            </w:r>
          </w:p>
          <w:p w:rsidR="005F144F" w:rsidRDefault="005F144F" w:rsidP="00146AE7">
            <w:r>
              <w:t>2022 год – 714,2 тыс. рублей;</w:t>
            </w:r>
          </w:p>
          <w:p w:rsidR="005F144F" w:rsidRDefault="005F144F" w:rsidP="00146AE7">
            <w:r>
              <w:t xml:space="preserve">2023 год – </w:t>
            </w:r>
            <w:r w:rsidR="00883B27">
              <w:t>810,8</w:t>
            </w:r>
            <w:r>
              <w:t xml:space="preserve"> тыс. рублей;</w:t>
            </w:r>
          </w:p>
          <w:p w:rsidR="005F144F" w:rsidRDefault="005F144F" w:rsidP="00146AE7">
            <w:r>
              <w:t xml:space="preserve">2024 год – </w:t>
            </w:r>
            <w:r w:rsidR="00883B27">
              <w:t>855,7</w:t>
            </w:r>
            <w:r>
              <w:t xml:space="preserve"> тыс. рублей;</w:t>
            </w:r>
          </w:p>
          <w:p w:rsidR="005F144F" w:rsidRDefault="005F144F" w:rsidP="00146AE7">
            <w:r>
              <w:t xml:space="preserve">2025 год – </w:t>
            </w:r>
            <w:r w:rsidR="00883B27">
              <w:t>889,9</w:t>
            </w:r>
            <w:r>
              <w:t xml:space="preserve"> тыс. рублей;</w:t>
            </w:r>
          </w:p>
          <w:p w:rsidR="005F144F" w:rsidRDefault="005F144F" w:rsidP="00146AE7">
            <w:r>
              <w:t>Всего:     -  64</w:t>
            </w:r>
            <w:r w:rsidR="00883B27">
              <w:t>5</w:t>
            </w:r>
            <w:r>
              <w:t>9</w:t>
            </w:r>
            <w:r w:rsidR="00883B27">
              <w:t xml:space="preserve">,8 </w:t>
            </w:r>
            <w:r>
              <w:t>тыс. рублей.</w:t>
            </w:r>
          </w:p>
          <w:p w:rsidR="005F144F" w:rsidRDefault="005F144F" w:rsidP="00146AE7">
            <w:pPr>
              <w:ind w:firstLine="0"/>
            </w:pPr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5F144F" w:rsidRDefault="005F144F" w:rsidP="00146AE7">
            <w:r>
              <w:t xml:space="preserve"> 2016 год – 200,0 тыс. рублей;</w:t>
            </w:r>
          </w:p>
          <w:p w:rsidR="005F144F" w:rsidRDefault="005F144F" w:rsidP="00146AE7">
            <w:r>
              <w:t xml:space="preserve"> 2017 год – 200,0 тыс. р</w:t>
            </w:r>
            <w:r w:rsidR="00F7526E">
              <w:t>у</w:t>
            </w:r>
            <w:r>
              <w:t>блей;</w:t>
            </w:r>
          </w:p>
          <w:p w:rsidR="005F144F" w:rsidRDefault="005F144F" w:rsidP="00146AE7">
            <w:r>
              <w:t xml:space="preserve"> 2018 год – 200,0 тыс. рублей;</w:t>
            </w:r>
          </w:p>
          <w:p w:rsidR="005F144F" w:rsidRDefault="005F144F" w:rsidP="00146AE7">
            <w:r>
              <w:t xml:space="preserve"> 2019 год – 200,0 тыс. рублей;</w:t>
            </w:r>
          </w:p>
          <w:p w:rsidR="005F144F" w:rsidRDefault="005F144F" w:rsidP="00146AE7">
            <w:r>
              <w:t xml:space="preserve"> 2020 год – 200,0 тыс. рублей;</w:t>
            </w:r>
          </w:p>
          <w:p w:rsidR="005F144F" w:rsidRDefault="005F144F" w:rsidP="00146AE7">
            <w:r>
              <w:t xml:space="preserve"> 2021 год – 200,0 тыс. рублей;</w:t>
            </w:r>
          </w:p>
          <w:p w:rsidR="005F144F" w:rsidRDefault="005F144F" w:rsidP="00146AE7">
            <w:r>
              <w:t xml:space="preserve"> 2022 год – 200,0 тыс. рублей;</w:t>
            </w:r>
          </w:p>
          <w:p w:rsidR="005F144F" w:rsidRDefault="005F144F" w:rsidP="00146AE7">
            <w:r>
              <w:t xml:space="preserve"> 2023 год – 200,0 тыс. рублей;</w:t>
            </w:r>
          </w:p>
          <w:p w:rsidR="005F144F" w:rsidRDefault="005F144F" w:rsidP="00146AE7">
            <w:r>
              <w:t xml:space="preserve"> 2024 год – 200,0 тыс. рублей</w:t>
            </w:r>
          </w:p>
          <w:p w:rsidR="005F144F" w:rsidRDefault="005F144F" w:rsidP="00146AE7">
            <w:r>
              <w:t xml:space="preserve"> 2025 год – 200,0 тыс. рублей</w:t>
            </w:r>
          </w:p>
          <w:p w:rsidR="005F144F" w:rsidRDefault="005F144F" w:rsidP="00146AE7">
            <w:r>
              <w:t>Всего:      - 2000,0 тыс. рублей.</w:t>
            </w:r>
          </w:p>
        </w:tc>
      </w:tr>
    </w:tbl>
    <w:p w:rsidR="005F144F" w:rsidRDefault="005F144F" w:rsidP="005F144F"/>
    <w:p w:rsidR="005F144F" w:rsidRDefault="004F108B" w:rsidP="00932432">
      <w:pPr>
        <w:ind w:firstLine="0"/>
      </w:pPr>
      <w:r>
        <w:rPr>
          <w:sz w:val="28"/>
          <w:szCs w:val="28"/>
        </w:rPr>
        <w:t xml:space="preserve">      </w:t>
      </w:r>
      <w:r w:rsidR="005F144F">
        <w:rPr>
          <w:sz w:val="28"/>
          <w:szCs w:val="28"/>
        </w:rPr>
        <w:t xml:space="preserve">1.2. Раздел «Ресурсное обеспечение программ» паспорта Программы изложить в следующей редакции: </w:t>
      </w:r>
    </w:p>
    <w:p w:rsidR="005F144F" w:rsidRPr="00540C31" w:rsidRDefault="004F108B" w:rsidP="005F144F">
      <w:pPr>
        <w:ind w:firstLine="0"/>
        <w:rPr>
          <w:sz w:val="28"/>
          <w:szCs w:val="28"/>
        </w:rPr>
      </w:pPr>
      <w:r>
        <w:t xml:space="preserve">      </w:t>
      </w:r>
      <w:r w:rsidR="005F144F" w:rsidRPr="00540C31"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</w:t>
      </w:r>
      <w:r w:rsidR="005F144F">
        <w:rPr>
          <w:sz w:val="28"/>
          <w:szCs w:val="28"/>
        </w:rPr>
        <w:t xml:space="preserve">, средств республиканского бюджета Республики Мордовия </w:t>
      </w:r>
      <w:r w:rsidR="005F144F"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5F144F" w:rsidRPr="00540C31" w:rsidRDefault="004F108B" w:rsidP="004F10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 w:rsidRPr="00540C31">
        <w:rPr>
          <w:sz w:val="28"/>
          <w:szCs w:val="28"/>
        </w:rPr>
        <w:t xml:space="preserve">Объем средств </w:t>
      </w:r>
      <w:r w:rsidR="005F144F">
        <w:rPr>
          <w:sz w:val="28"/>
          <w:szCs w:val="28"/>
        </w:rPr>
        <w:t>районного</w:t>
      </w:r>
      <w:r w:rsidR="005F144F"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 w:rsidR="005F144F">
        <w:t xml:space="preserve"> </w:t>
      </w:r>
      <w:r w:rsidR="00883B27">
        <w:t>154</w:t>
      </w:r>
      <w:r w:rsidR="002740E8">
        <w:t>17</w:t>
      </w:r>
      <w:r w:rsidR="00883B27">
        <w:t>,2</w:t>
      </w:r>
      <w:r w:rsidR="005F144F" w:rsidRPr="00540C31">
        <w:rPr>
          <w:sz w:val="28"/>
          <w:szCs w:val="28"/>
        </w:rPr>
        <w:t xml:space="preserve">  тыс.</w:t>
      </w:r>
      <w:r w:rsidR="002244B0">
        <w:rPr>
          <w:sz w:val="28"/>
          <w:szCs w:val="28"/>
        </w:rPr>
        <w:t xml:space="preserve"> </w:t>
      </w:r>
      <w:r w:rsidR="005F144F" w:rsidRPr="00540C31">
        <w:rPr>
          <w:sz w:val="28"/>
          <w:szCs w:val="28"/>
        </w:rPr>
        <w:t>рублей,  в том числе:</w:t>
      </w:r>
    </w:p>
    <w:p w:rsidR="005F144F" w:rsidRDefault="005F144F" w:rsidP="005F144F">
      <w:r>
        <w:t>2016 год – 1221,7тыс. рублей;</w:t>
      </w:r>
    </w:p>
    <w:p w:rsidR="005F144F" w:rsidRDefault="005F144F" w:rsidP="005F144F">
      <w:r>
        <w:t>2017 год -  1314,3тыс. рублей;</w:t>
      </w:r>
    </w:p>
    <w:p w:rsidR="005F144F" w:rsidRDefault="005F144F" w:rsidP="005F144F">
      <w:r>
        <w:t>2018 год -  1378,8тыс. рублей;</w:t>
      </w:r>
    </w:p>
    <w:p w:rsidR="005F144F" w:rsidRDefault="005F144F" w:rsidP="005F144F">
      <w:r>
        <w:t>2019 год -  1266,0тыс. рублей;</w:t>
      </w:r>
    </w:p>
    <w:p w:rsidR="005F144F" w:rsidRDefault="005F144F" w:rsidP="005F144F">
      <w:r>
        <w:t>2020 год -  1527,9тыс. рублей;</w:t>
      </w:r>
    </w:p>
    <w:p w:rsidR="005F144F" w:rsidRDefault="005F144F" w:rsidP="005F144F">
      <w:r>
        <w:t>2021 год -  1426,7тыс. рублей;</w:t>
      </w:r>
    </w:p>
    <w:p w:rsidR="00883B27" w:rsidRDefault="00883B27" w:rsidP="00883B27">
      <w:r>
        <w:t>2022 год – 17</w:t>
      </w:r>
      <w:r w:rsidR="002740E8">
        <w:t>67.6</w:t>
      </w:r>
      <w:r>
        <w:t>тыс. рублей;</w:t>
      </w:r>
    </w:p>
    <w:p w:rsidR="00883B27" w:rsidRDefault="00883B27" w:rsidP="00883B27">
      <w:r>
        <w:t>2023 год – 1976,4тыс. рублей;</w:t>
      </w:r>
    </w:p>
    <w:p w:rsidR="00883B27" w:rsidRDefault="00883B27" w:rsidP="00883B27">
      <w:r>
        <w:t>2024 год – 1677,7тыс. рублей;</w:t>
      </w:r>
    </w:p>
    <w:p w:rsidR="00883B27" w:rsidRDefault="00883B27" w:rsidP="00883B27">
      <w:r>
        <w:t>2025 год – 1859,9тыс. рублей;</w:t>
      </w:r>
    </w:p>
    <w:p w:rsidR="005F144F" w:rsidRDefault="004F108B" w:rsidP="004F10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 w:rsidRPr="00540C31">
        <w:rPr>
          <w:sz w:val="28"/>
          <w:szCs w:val="28"/>
        </w:rPr>
        <w:t xml:space="preserve">Объем средств </w:t>
      </w:r>
      <w:r w:rsidR="005F144F">
        <w:rPr>
          <w:sz w:val="28"/>
          <w:szCs w:val="28"/>
        </w:rPr>
        <w:t>республиканского</w:t>
      </w:r>
      <w:r w:rsidR="005F144F" w:rsidRPr="00540C31">
        <w:rPr>
          <w:sz w:val="28"/>
          <w:szCs w:val="28"/>
        </w:rPr>
        <w:t xml:space="preserve"> бюджета </w:t>
      </w:r>
      <w:r w:rsidR="005F144F">
        <w:rPr>
          <w:sz w:val="28"/>
          <w:szCs w:val="28"/>
        </w:rPr>
        <w:t>Республики Мордовия</w:t>
      </w:r>
      <w:r w:rsidR="005F144F"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 w:rsidR="005F144F">
        <w:rPr>
          <w:sz w:val="28"/>
          <w:szCs w:val="28"/>
        </w:rPr>
        <w:t xml:space="preserve"> 64</w:t>
      </w:r>
      <w:r w:rsidR="00883B27">
        <w:rPr>
          <w:sz w:val="28"/>
          <w:szCs w:val="28"/>
        </w:rPr>
        <w:t>5</w:t>
      </w:r>
      <w:r w:rsidR="005F144F">
        <w:rPr>
          <w:sz w:val="28"/>
          <w:szCs w:val="28"/>
        </w:rPr>
        <w:t>9</w:t>
      </w:r>
      <w:r w:rsidR="00883B27">
        <w:rPr>
          <w:sz w:val="28"/>
          <w:szCs w:val="28"/>
        </w:rPr>
        <w:t>,8</w:t>
      </w:r>
      <w:r w:rsidR="005F144F">
        <w:rPr>
          <w:sz w:val="28"/>
          <w:szCs w:val="28"/>
        </w:rPr>
        <w:t xml:space="preserve"> тыс. рублей, в том числе:</w:t>
      </w:r>
    </w:p>
    <w:p w:rsidR="005F144F" w:rsidRDefault="005F144F" w:rsidP="005F144F">
      <w:r>
        <w:t>2016 год – 0 тыс. рублей;</w:t>
      </w:r>
    </w:p>
    <w:p w:rsidR="005F144F" w:rsidRDefault="005F144F" w:rsidP="005F144F">
      <w:r>
        <w:t>2017 год - 615,4 тыс. рублей;</w:t>
      </w:r>
    </w:p>
    <w:p w:rsidR="005F144F" w:rsidRDefault="005F144F" w:rsidP="005F144F">
      <w:r>
        <w:t>2018 год – 645,2 тыс. рублей;</w:t>
      </w:r>
    </w:p>
    <w:p w:rsidR="005F144F" w:rsidRDefault="005F144F" w:rsidP="005F144F">
      <w:r>
        <w:lastRenderedPageBreak/>
        <w:t>2019 год -  521,8 тыс. рублей;</w:t>
      </w:r>
    </w:p>
    <w:p w:rsidR="005F144F" w:rsidRDefault="005F144F" w:rsidP="005F144F">
      <w:r>
        <w:t>2020 год -  690,3 тыс. рублей;</w:t>
      </w:r>
    </w:p>
    <w:p w:rsidR="005F144F" w:rsidRDefault="005F144F" w:rsidP="005F144F">
      <w:r>
        <w:t>2021 год -  716,5 тыс. рублей;</w:t>
      </w:r>
    </w:p>
    <w:p w:rsidR="00883B27" w:rsidRDefault="00883B27" w:rsidP="00883B27">
      <w:r>
        <w:t>2022 год – 714,2 тыс. рублей;</w:t>
      </w:r>
    </w:p>
    <w:p w:rsidR="00883B27" w:rsidRDefault="00883B27" w:rsidP="00883B27">
      <w:r>
        <w:t>2023 год – 810,8 тыс. рублей;</w:t>
      </w:r>
    </w:p>
    <w:p w:rsidR="00883B27" w:rsidRDefault="00883B27" w:rsidP="00883B27">
      <w:r>
        <w:t>2024 год – 855,7 тыс. рублей;</w:t>
      </w:r>
    </w:p>
    <w:p w:rsidR="004F108B" w:rsidRDefault="00883B27" w:rsidP="004F108B">
      <w:r>
        <w:t>2025 год – 889,9 тыс. рублей;</w:t>
      </w:r>
    </w:p>
    <w:p w:rsidR="005F144F" w:rsidRPr="004F108B" w:rsidRDefault="004F108B" w:rsidP="004F108B">
      <w:pPr>
        <w:ind w:firstLine="0"/>
      </w:pPr>
      <w:r>
        <w:t xml:space="preserve">      </w:t>
      </w:r>
      <w:r w:rsidR="005F144F" w:rsidRPr="00540C31">
        <w:rPr>
          <w:sz w:val="28"/>
          <w:szCs w:val="28"/>
        </w:rPr>
        <w:t>Объем средств</w:t>
      </w:r>
      <w:r w:rsidR="005F144F">
        <w:rPr>
          <w:sz w:val="28"/>
          <w:szCs w:val="28"/>
        </w:rPr>
        <w:t>, предусмотренных</w:t>
      </w:r>
      <w:r w:rsidR="005F144F"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 w:rsidR="005F144F">
        <w:rPr>
          <w:sz w:val="28"/>
          <w:szCs w:val="28"/>
        </w:rPr>
        <w:t xml:space="preserve"> на финансирование мероприятий Программы, составляет 2000,0 тыс. рублей, в том числе:</w:t>
      </w:r>
    </w:p>
    <w:p w:rsidR="005F144F" w:rsidRDefault="005F144F" w:rsidP="005F144F">
      <w:r>
        <w:t xml:space="preserve"> 2016 год – 200,0 тыс. рублей;</w:t>
      </w:r>
    </w:p>
    <w:p w:rsidR="005F144F" w:rsidRDefault="005F144F" w:rsidP="005F144F">
      <w:r>
        <w:t xml:space="preserve"> 2017 год – 200,0 тыс. рублей;</w:t>
      </w:r>
    </w:p>
    <w:p w:rsidR="005F144F" w:rsidRDefault="005F144F" w:rsidP="005F144F">
      <w:r>
        <w:t xml:space="preserve"> 2018 год – 200,0 тыс. рублей;</w:t>
      </w:r>
    </w:p>
    <w:p w:rsidR="005F144F" w:rsidRDefault="005F144F" w:rsidP="005F144F">
      <w:r>
        <w:t xml:space="preserve"> 2019 год – 200,0 тыс. рублей;</w:t>
      </w:r>
    </w:p>
    <w:p w:rsidR="005F144F" w:rsidRDefault="005F144F" w:rsidP="005F144F">
      <w:r>
        <w:t xml:space="preserve"> 2020 год – 200,0 тыс. рублей;</w:t>
      </w:r>
    </w:p>
    <w:p w:rsidR="005F144F" w:rsidRDefault="005F144F" w:rsidP="005F144F">
      <w:r>
        <w:t xml:space="preserve"> 2021 год – 200,0 тыс. рублей;</w:t>
      </w:r>
    </w:p>
    <w:p w:rsidR="005F144F" w:rsidRDefault="005F144F" w:rsidP="005F144F">
      <w:r>
        <w:t xml:space="preserve"> 2022 год – 200,0 тыс. рублей;</w:t>
      </w:r>
    </w:p>
    <w:p w:rsidR="005F144F" w:rsidRDefault="005F144F" w:rsidP="005F144F">
      <w:r>
        <w:t xml:space="preserve"> 2023 год – 200,0 тыс. рублей;</w:t>
      </w:r>
    </w:p>
    <w:p w:rsidR="005F144F" w:rsidRDefault="005F144F" w:rsidP="005F144F">
      <w:r>
        <w:t xml:space="preserve"> 2024 год – 200,0 тыс. рублей;</w:t>
      </w:r>
    </w:p>
    <w:p w:rsidR="005F144F" w:rsidRPr="00540C31" w:rsidRDefault="005F144F" w:rsidP="005F144F">
      <w:r>
        <w:t xml:space="preserve"> 2025 год – 200,0 тыс. рублей</w:t>
      </w:r>
    </w:p>
    <w:p w:rsidR="005F144F" w:rsidRPr="00540C31" w:rsidRDefault="004F108B" w:rsidP="004F10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5F144F" w:rsidRDefault="004F108B" w:rsidP="004F108B">
      <w:pPr>
        <w:ind w:firstLine="0"/>
        <w:rPr>
          <w:sz w:val="28"/>
          <w:szCs w:val="28"/>
        </w:rPr>
      </w:pPr>
      <w:r>
        <w:t xml:space="preserve">      </w:t>
      </w:r>
      <w:r w:rsidR="005F144F">
        <w:rPr>
          <w:sz w:val="28"/>
          <w:szCs w:val="28"/>
        </w:rPr>
        <w:t xml:space="preserve">1.3 Пункт 5.24 раздела </w:t>
      </w:r>
      <w:r w:rsidR="005F144F">
        <w:rPr>
          <w:sz w:val="28"/>
          <w:szCs w:val="28"/>
          <w:lang w:val="en-US"/>
        </w:rPr>
        <w:t>V</w:t>
      </w:r>
      <w:r w:rsidR="005F144F">
        <w:rPr>
          <w:sz w:val="28"/>
          <w:szCs w:val="28"/>
        </w:rPr>
        <w:t>. «Мероприятия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несовершеннолетних» приложения к программе «Укрепление общественного порядка и обеспечение общественной безопасности в Чамзинском муниципальном районе» изложить в новой редакции (прилагается).</w:t>
      </w:r>
    </w:p>
    <w:p w:rsidR="005F144F" w:rsidRPr="004016D9" w:rsidRDefault="004F108B" w:rsidP="004F10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>
        <w:rPr>
          <w:sz w:val="28"/>
          <w:szCs w:val="28"/>
        </w:rPr>
        <w:t>1.</w:t>
      </w:r>
      <w:r w:rsidR="009812C6">
        <w:rPr>
          <w:sz w:val="28"/>
          <w:szCs w:val="28"/>
        </w:rPr>
        <w:t>4</w:t>
      </w:r>
      <w:r w:rsidR="005F144F">
        <w:rPr>
          <w:sz w:val="28"/>
          <w:szCs w:val="28"/>
        </w:rPr>
        <w:t>. Пункт</w:t>
      </w:r>
      <w:r w:rsidR="00E0483B">
        <w:rPr>
          <w:sz w:val="28"/>
          <w:szCs w:val="28"/>
        </w:rPr>
        <w:t xml:space="preserve">ы </w:t>
      </w:r>
      <w:r w:rsidR="005F144F">
        <w:rPr>
          <w:sz w:val="28"/>
          <w:szCs w:val="28"/>
        </w:rPr>
        <w:t>9.</w:t>
      </w:r>
      <w:r w:rsidR="00E0483B">
        <w:rPr>
          <w:sz w:val="28"/>
          <w:szCs w:val="28"/>
        </w:rPr>
        <w:t>1, 9.2</w:t>
      </w:r>
      <w:r w:rsidR="005F144F">
        <w:rPr>
          <w:sz w:val="28"/>
          <w:szCs w:val="28"/>
        </w:rPr>
        <w:t xml:space="preserve"> раздела </w:t>
      </w:r>
      <w:r w:rsidR="005F144F" w:rsidRPr="00D56CAC">
        <w:rPr>
          <w:bCs/>
          <w:sz w:val="28"/>
          <w:szCs w:val="28"/>
          <w:lang w:val="en-US"/>
        </w:rPr>
        <w:t>I</w:t>
      </w:r>
      <w:r w:rsidR="005F144F" w:rsidRPr="00D56CAC">
        <w:rPr>
          <w:bCs/>
          <w:sz w:val="28"/>
          <w:szCs w:val="28"/>
        </w:rPr>
        <w:t>Х.</w:t>
      </w:r>
      <w:r w:rsidR="005F144F">
        <w:rPr>
          <w:bCs/>
          <w:sz w:val="28"/>
          <w:szCs w:val="28"/>
        </w:rPr>
        <w:t xml:space="preserve"> «</w:t>
      </w:r>
      <w:r w:rsidR="005F144F" w:rsidRPr="00D56CAC">
        <w:rPr>
          <w:bCs/>
          <w:sz w:val="28"/>
          <w:szCs w:val="28"/>
        </w:rPr>
        <w:t>Развитие единой дежурно-диспетчерской службы Чамзинского муниципального района</w:t>
      </w:r>
      <w:r w:rsidR="005F144F">
        <w:rPr>
          <w:b/>
          <w:sz w:val="28"/>
          <w:szCs w:val="28"/>
        </w:rPr>
        <w:t xml:space="preserve">» </w:t>
      </w:r>
      <w:r w:rsidR="005F144F">
        <w:rPr>
          <w:sz w:val="28"/>
          <w:szCs w:val="28"/>
        </w:rPr>
        <w:t>приложения к муниципальной программе «Укрепление общественного порядка и обеспечение общественной безопасности в Чамзинском муниципальном районе» изложить в новой редакции</w:t>
      </w:r>
      <w:r w:rsidR="005F144F" w:rsidRPr="004016D9">
        <w:rPr>
          <w:sz w:val="28"/>
          <w:szCs w:val="28"/>
        </w:rPr>
        <w:t xml:space="preserve"> (</w:t>
      </w:r>
      <w:r w:rsidR="005F144F">
        <w:rPr>
          <w:sz w:val="28"/>
          <w:szCs w:val="28"/>
        </w:rPr>
        <w:t>прилагается).</w:t>
      </w:r>
    </w:p>
    <w:p w:rsidR="005F144F" w:rsidRDefault="009812C6" w:rsidP="009812C6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5F144F">
        <w:rPr>
          <w:sz w:val="28"/>
          <w:szCs w:val="28"/>
        </w:rPr>
        <w:t xml:space="preserve"> Пункт 10.1 раздела </w:t>
      </w:r>
      <w:r w:rsidR="005F144F" w:rsidRPr="00605DC7">
        <w:rPr>
          <w:sz w:val="28"/>
          <w:szCs w:val="28"/>
        </w:rPr>
        <w:t xml:space="preserve"> </w:t>
      </w:r>
      <w:r w:rsidR="005F144F">
        <w:rPr>
          <w:sz w:val="28"/>
          <w:szCs w:val="28"/>
          <w:lang w:val="en-US"/>
        </w:rPr>
        <w:t>X</w:t>
      </w:r>
      <w:r w:rsidR="005F144F">
        <w:rPr>
          <w:sz w:val="28"/>
          <w:szCs w:val="28"/>
        </w:rPr>
        <w:t>. «Мероприятия по укреплению общественного порядка и обеспечению общественной безопасности сфере оборота наркотических и психотропных средств» приложения к муниципальной программе «Укрепление общественного порядка и обеспечение общественной безопасности в Чамзинском муниципальном районе» изложить в новой редакции</w:t>
      </w:r>
      <w:r w:rsidR="005F144F" w:rsidRPr="004016D9">
        <w:rPr>
          <w:sz w:val="28"/>
          <w:szCs w:val="28"/>
        </w:rPr>
        <w:t xml:space="preserve"> (</w:t>
      </w:r>
      <w:r w:rsidR="005F144F">
        <w:rPr>
          <w:sz w:val="28"/>
          <w:szCs w:val="28"/>
        </w:rPr>
        <w:t>прилагается).</w:t>
      </w:r>
    </w:p>
    <w:p w:rsidR="005F144F" w:rsidRDefault="009812C6" w:rsidP="009812C6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44F">
        <w:rPr>
          <w:sz w:val="28"/>
          <w:szCs w:val="28"/>
        </w:rPr>
        <w:t xml:space="preserve">2. Настоящее постановление вступает в силу после </w:t>
      </w:r>
      <w:r w:rsidR="00282D71">
        <w:rPr>
          <w:sz w:val="28"/>
          <w:szCs w:val="28"/>
        </w:rPr>
        <w:t xml:space="preserve">дня </w:t>
      </w:r>
      <w:r w:rsidR="005F144F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 РМ.</w:t>
      </w:r>
    </w:p>
    <w:p w:rsidR="005F144F" w:rsidRDefault="005F144F" w:rsidP="005F144F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5F144F" w:rsidRDefault="005F144F" w:rsidP="005F144F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006679" w:rsidRDefault="00006679" w:rsidP="005F144F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006679" w:rsidRDefault="00006679" w:rsidP="005F144F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5F144F" w:rsidRPr="00DF0E5C" w:rsidRDefault="005F144F" w:rsidP="005F144F">
      <w:pPr>
        <w:tabs>
          <w:tab w:val="left" w:pos="2835"/>
        </w:tabs>
        <w:ind w:firstLine="0"/>
        <w:rPr>
          <w:sz w:val="28"/>
          <w:szCs w:val="28"/>
        </w:rPr>
      </w:pPr>
      <w:r w:rsidRPr="00DF0E5C">
        <w:rPr>
          <w:sz w:val="28"/>
          <w:szCs w:val="28"/>
        </w:rPr>
        <w:t>Глава Чамзинского</w:t>
      </w:r>
    </w:p>
    <w:p w:rsidR="00CA351F" w:rsidRPr="00DF0E5C" w:rsidRDefault="005F144F" w:rsidP="005F144F">
      <w:pPr>
        <w:ind w:firstLine="0"/>
        <w:rPr>
          <w:sz w:val="28"/>
          <w:szCs w:val="28"/>
        </w:rPr>
      </w:pPr>
      <w:r w:rsidRPr="00DF0E5C">
        <w:rPr>
          <w:sz w:val="28"/>
          <w:szCs w:val="28"/>
        </w:rPr>
        <w:t xml:space="preserve">муниципального района                                                             </w:t>
      </w:r>
      <w:r w:rsidR="00DF0E5C">
        <w:rPr>
          <w:sz w:val="28"/>
          <w:szCs w:val="28"/>
        </w:rPr>
        <w:t xml:space="preserve">             </w:t>
      </w:r>
      <w:r w:rsidRPr="00DF0E5C">
        <w:rPr>
          <w:sz w:val="28"/>
          <w:szCs w:val="28"/>
        </w:rPr>
        <w:t xml:space="preserve">       </w:t>
      </w:r>
      <w:r w:rsidR="009812C6" w:rsidRPr="00DF0E5C">
        <w:rPr>
          <w:sz w:val="28"/>
          <w:szCs w:val="28"/>
        </w:rPr>
        <w:t xml:space="preserve">   </w:t>
      </w:r>
      <w:r w:rsidRPr="00DF0E5C">
        <w:rPr>
          <w:sz w:val="28"/>
          <w:szCs w:val="28"/>
        </w:rPr>
        <w:t xml:space="preserve"> Р.А. </w:t>
      </w:r>
      <w:r w:rsidRPr="00DF0E5C">
        <w:rPr>
          <w:sz w:val="28"/>
          <w:szCs w:val="28"/>
        </w:rPr>
        <w:lastRenderedPageBreak/>
        <w:t>Батеряков</w:t>
      </w:r>
    </w:p>
    <w:p w:rsidR="00DC4C84" w:rsidRDefault="00DC4C84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sz w:val="28"/>
          <w:szCs w:val="28"/>
        </w:rPr>
        <w:sectPr w:rsidR="00DC4C84" w:rsidSect="0000667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310" w:type="dxa"/>
        <w:tblInd w:w="-431" w:type="dxa"/>
        <w:tblLayout w:type="fixed"/>
        <w:tblLook w:val="04A0"/>
      </w:tblPr>
      <w:tblGrid>
        <w:gridCol w:w="733"/>
        <w:gridCol w:w="113"/>
        <w:gridCol w:w="6"/>
        <w:gridCol w:w="2858"/>
        <w:gridCol w:w="113"/>
        <w:gridCol w:w="1588"/>
        <w:gridCol w:w="113"/>
        <w:gridCol w:w="998"/>
        <w:gridCol w:w="113"/>
        <w:gridCol w:w="737"/>
        <w:gridCol w:w="113"/>
        <w:gridCol w:w="738"/>
        <w:gridCol w:w="113"/>
        <w:gridCol w:w="41"/>
        <w:gridCol w:w="696"/>
        <w:gridCol w:w="113"/>
        <w:gridCol w:w="738"/>
        <w:gridCol w:w="113"/>
        <w:gridCol w:w="737"/>
        <w:gridCol w:w="113"/>
        <w:gridCol w:w="738"/>
        <w:gridCol w:w="113"/>
        <w:gridCol w:w="879"/>
        <w:gridCol w:w="113"/>
        <w:gridCol w:w="731"/>
        <w:gridCol w:w="6"/>
        <w:gridCol w:w="113"/>
        <w:gridCol w:w="737"/>
        <w:gridCol w:w="113"/>
        <w:gridCol w:w="880"/>
      </w:tblGrid>
      <w:tr w:rsidR="00DC4C84" w:rsidRPr="00B4334F" w:rsidTr="000F52B9">
        <w:trPr>
          <w:trHeight w:val="300"/>
        </w:trPr>
        <w:tc>
          <w:tcPr>
            <w:tcW w:w="846" w:type="dxa"/>
            <w:gridSpan w:val="2"/>
            <w:vMerge w:val="restart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lastRenderedPageBreak/>
              <w:t>№ п/п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Мероприятия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Ответственные исполнители</w:t>
            </w:r>
          </w:p>
        </w:tc>
        <w:tc>
          <w:tcPr>
            <w:tcW w:w="1111" w:type="dxa"/>
            <w:gridSpan w:val="2"/>
            <w:vMerge w:val="restart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Сроки исполнения</w:t>
            </w:r>
          </w:p>
        </w:tc>
        <w:tc>
          <w:tcPr>
            <w:tcW w:w="8675" w:type="dxa"/>
            <w:gridSpan w:val="21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Источники и объемы финансирования</w:t>
            </w:r>
          </w:p>
        </w:tc>
      </w:tr>
      <w:tr w:rsidR="00DC4C84" w:rsidRPr="00B4334F" w:rsidTr="000F52B9">
        <w:trPr>
          <w:trHeight w:val="315"/>
        </w:trPr>
        <w:tc>
          <w:tcPr>
            <w:tcW w:w="846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  <w:jc w:val="center"/>
            </w:pPr>
          </w:p>
        </w:tc>
        <w:tc>
          <w:tcPr>
            <w:tcW w:w="2977" w:type="dxa"/>
            <w:gridSpan w:val="3"/>
            <w:vMerge/>
            <w:hideMark/>
          </w:tcPr>
          <w:p w:rsidR="00DC4C84" w:rsidRPr="00B4334F" w:rsidRDefault="00DC4C84" w:rsidP="00146AE7">
            <w:pPr>
              <w:ind w:firstLine="0"/>
              <w:jc w:val="center"/>
            </w:pPr>
          </w:p>
        </w:tc>
        <w:tc>
          <w:tcPr>
            <w:tcW w:w="1701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  <w:jc w:val="center"/>
            </w:pPr>
          </w:p>
        </w:tc>
        <w:tc>
          <w:tcPr>
            <w:tcW w:w="1111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  <w:jc w:val="center"/>
            </w:pPr>
          </w:p>
        </w:tc>
        <w:tc>
          <w:tcPr>
            <w:tcW w:w="8675" w:type="dxa"/>
            <w:gridSpan w:val="21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(тыс. рублей)</w:t>
            </w:r>
          </w:p>
        </w:tc>
      </w:tr>
      <w:tr w:rsidR="00DC4C84" w:rsidRPr="00B4334F" w:rsidTr="000F52B9">
        <w:trPr>
          <w:trHeight w:val="315"/>
        </w:trPr>
        <w:tc>
          <w:tcPr>
            <w:tcW w:w="846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</w:pPr>
          </w:p>
        </w:tc>
        <w:tc>
          <w:tcPr>
            <w:tcW w:w="2977" w:type="dxa"/>
            <w:gridSpan w:val="3"/>
            <w:vMerge/>
            <w:hideMark/>
          </w:tcPr>
          <w:p w:rsidR="00DC4C84" w:rsidRPr="00B4334F" w:rsidRDefault="00DC4C84" w:rsidP="00146AE7">
            <w:pPr>
              <w:ind w:firstLine="0"/>
            </w:pPr>
          </w:p>
        </w:tc>
        <w:tc>
          <w:tcPr>
            <w:tcW w:w="1701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</w:pPr>
          </w:p>
        </w:tc>
        <w:tc>
          <w:tcPr>
            <w:tcW w:w="1111" w:type="dxa"/>
            <w:gridSpan w:val="2"/>
            <w:vMerge/>
            <w:hideMark/>
          </w:tcPr>
          <w:p w:rsidR="00DC4C84" w:rsidRPr="00B4334F" w:rsidRDefault="00DC4C84" w:rsidP="00146AE7">
            <w:pPr>
              <w:ind w:firstLine="0"/>
            </w:pP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2016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2017</w:t>
            </w:r>
          </w:p>
        </w:tc>
        <w:tc>
          <w:tcPr>
            <w:tcW w:w="850" w:type="dxa"/>
            <w:gridSpan w:val="3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2018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2019</w:t>
            </w: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2020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2021</w:t>
            </w:r>
          </w:p>
        </w:tc>
        <w:tc>
          <w:tcPr>
            <w:tcW w:w="992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2022</w:t>
            </w:r>
          </w:p>
        </w:tc>
        <w:tc>
          <w:tcPr>
            <w:tcW w:w="850" w:type="dxa"/>
            <w:gridSpan w:val="3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2023</w:t>
            </w: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2024</w:t>
            </w:r>
          </w:p>
        </w:tc>
        <w:tc>
          <w:tcPr>
            <w:tcW w:w="880" w:type="dxa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2025</w:t>
            </w:r>
          </w:p>
        </w:tc>
      </w:tr>
      <w:tr w:rsidR="00DC4C84" w:rsidRPr="00B4334F" w:rsidTr="000F52B9">
        <w:trPr>
          <w:trHeight w:val="315"/>
        </w:trPr>
        <w:tc>
          <w:tcPr>
            <w:tcW w:w="846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1</w:t>
            </w:r>
          </w:p>
        </w:tc>
        <w:tc>
          <w:tcPr>
            <w:tcW w:w="2977" w:type="dxa"/>
            <w:gridSpan w:val="3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2</w:t>
            </w:r>
          </w:p>
        </w:tc>
        <w:tc>
          <w:tcPr>
            <w:tcW w:w="170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3</w:t>
            </w:r>
          </w:p>
        </w:tc>
        <w:tc>
          <w:tcPr>
            <w:tcW w:w="111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4</w:t>
            </w: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 w:rsidRPr="00B4334F">
              <w:t>5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  <w:gridSpan w:val="3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13</w:t>
            </w:r>
          </w:p>
        </w:tc>
        <w:tc>
          <w:tcPr>
            <w:tcW w:w="880" w:type="dxa"/>
            <w:hideMark/>
          </w:tcPr>
          <w:p w:rsidR="00DC4C84" w:rsidRPr="00B4334F" w:rsidRDefault="00DC4C84" w:rsidP="00146AE7">
            <w:pPr>
              <w:ind w:firstLine="0"/>
              <w:jc w:val="center"/>
            </w:pPr>
            <w:r>
              <w:t>14</w:t>
            </w:r>
          </w:p>
        </w:tc>
      </w:tr>
      <w:tr w:rsidR="00DC4C84" w:rsidRPr="00B4334F" w:rsidTr="000F52B9">
        <w:trPr>
          <w:trHeight w:val="315"/>
        </w:trPr>
        <w:tc>
          <w:tcPr>
            <w:tcW w:w="15310" w:type="dxa"/>
            <w:gridSpan w:val="30"/>
            <w:hideMark/>
          </w:tcPr>
          <w:p w:rsidR="000F52B9" w:rsidRPr="00B4334F" w:rsidRDefault="00DC4C84" w:rsidP="000F52B9">
            <w:pPr>
              <w:ind w:firstLine="0"/>
              <w:jc w:val="center"/>
            </w:pPr>
            <w:r w:rsidRPr="00B4334F">
              <w:t>V.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</w:tr>
      <w:tr w:rsidR="000F52B9" w:rsidRPr="00B4334F" w:rsidTr="000F52B9">
        <w:trPr>
          <w:trHeight w:val="2389"/>
        </w:trPr>
        <w:tc>
          <w:tcPr>
            <w:tcW w:w="733" w:type="dxa"/>
            <w:noWrap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5.24</w:t>
            </w:r>
          </w:p>
        </w:tc>
        <w:tc>
          <w:tcPr>
            <w:tcW w:w="2977" w:type="dxa"/>
            <w:gridSpan w:val="3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 xml:space="preserve">Реализация </w:t>
            </w:r>
            <w:r w:rsidRPr="00B4334F">
              <w:br/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1701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Администрация Чамзинского муниципального района</w:t>
            </w:r>
          </w:p>
        </w:tc>
        <w:tc>
          <w:tcPr>
            <w:tcW w:w="1111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2016-2025г.г.</w:t>
            </w:r>
          </w:p>
        </w:tc>
        <w:tc>
          <w:tcPr>
            <w:tcW w:w="850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 </w:t>
            </w:r>
          </w:p>
        </w:tc>
        <w:tc>
          <w:tcPr>
            <w:tcW w:w="1005" w:type="dxa"/>
            <w:gridSpan w:val="4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371,6</w:t>
            </w:r>
          </w:p>
        </w:tc>
        <w:tc>
          <w:tcPr>
            <w:tcW w:w="696" w:type="dxa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399,3</w:t>
            </w:r>
          </w:p>
        </w:tc>
        <w:tc>
          <w:tcPr>
            <w:tcW w:w="851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321,7</w:t>
            </w:r>
          </w:p>
        </w:tc>
        <w:tc>
          <w:tcPr>
            <w:tcW w:w="850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427,7</w:t>
            </w:r>
          </w:p>
        </w:tc>
        <w:tc>
          <w:tcPr>
            <w:tcW w:w="851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445,5</w:t>
            </w:r>
          </w:p>
        </w:tc>
        <w:tc>
          <w:tcPr>
            <w:tcW w:w="992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 w:rsidRPr="00B4334F">
              <w:t>445,5</w:t>
            </w:r>
          </w:p>
        </w:tc>
        <w:tc>
          <w:tcPr>
            <w:tcW w:w="850" w:type="dxa"/>
            <w:gridSpan w:val="3"/>
            <w:hideMark/>
          </w:tcPr>
          <w:p w:rsidR="000F52B9" w:rsidRPr="00B4334F" w:rsidRDefault="000F52B9" w:rsidP="00146AE7">
            <w:pPr>
              <w:ind w:firstLine="0"/>
            </w:pPr>
            <w:r>
              <w:t>506,0</w:t>
            </w:r>
          </w:p>
        </w:tc>
        <w:tc>
          <w:tcPr>
            <w:tcW w:w="850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>
              <w:t>534,2</w:t>
            </w:r>
          </w:p>
        </w:tc>
        <w:tc>
          <w:tcPr>
            <w:tcW w:w="993" w:type="dxa"/>
            <w:gridSpan w:val="2"/>
            <w:hideMark/>
          </w:tcPr>
          <w:p w:rsidR="000F52B9" w:rsidRPr="00B4334F" w:rsidRDefault="000F52B9" w:rsidP="00146AE7">
            <w:pPr>
              <w:ind w:firstLine="0"/>
            </w:pPr>
            <w:r>
              <w:t>555,5</w:t>
            </w:r>
          </w:p>
        </w:tc>
      </w:tr>
      <w:tr w:rsidR="000F52B9" w:rsidRPr="00961AE3" w:rsidTr="000F52B9">
        <w:trPr>
          <w:trHeight w:val="354"/>
        </w:trPr>
        <w:tc>
          <w:tcPr>
            <w:tcW w:w="15310" w:type="dxa"/>
            <w:gridSpan w:val="30"/>
            <w:noWrap/>
          </w:tcPr>
          <w:p w:rsidR="000F52B9" w:rsidRPr="00961AE3" w:rsidRDefault="000F52B9" w:rsidP="000F52B9">
            <w:pPr>
              <w:ind w:firstLine="0"/>
              <w:jc w:val="center"/>
              <w:rPr>
                <w:bCs/>
              </w:rPr>
            </w:pPr>
            <w:r w:rsidRPr="00961AE3">
              <w:rPr>
                <w:bCs/>
                <w:lang w:val="en-US"/>
              </w:rPr>
              <w:t>I</w:t>
            </w:r>
            <w:r w:rsidRPr="00961AE3">
              <w:rPr>
                <w:bCs/>
              </w:rPr>
              <w:t>Х. Развитие единой дежурно-диспетчерской службы Чамзинского муниципального района</w:t>
            </w:r>
          </w:p>
        </w:tc>
      </w:tr>
      <w:tr w:rsidR="000F52B9" w:rsidRPr="000406C3" w:rsidTr="000F52B9">
        <w:trPr>
          <w:trHeight w:val="1975"/>
        </w:trPr>
        <w:tc>
          <w:tcPr>
            <w:tcW w:w="852" w:type="dxa"/>
            <w:gridSpan w:val="3"/>
            <w:noWrap/>
          </w:tcPr>
          <w:p w:rsidR="000F52B9" w:rsidRDefault="000F52B9" w:rsidP="00146AE7">
            <w:pPr>
              <w:ind w:firstLine="0"/>
            </w:pPr>
            <w:r>
              <w:t>9.1</w:t>
            </w:r>
          </w:p>
        </w:tc>
        <w:tc>
          <w:tcPr>
            <w:tcW w:w="2858" w:type="dxa"/>
          </w:tcPr>
          <w:p w:rsidR="000F52B9" w:rsidRDefault="000F52B9" w:rsidP="00146AE7">
            <w:r>
              <w:t>Оснащение ЕДДС программно-техни-</w:t>
            </w:r>
          </w:p>
          <w:p w:rsidR="000F52B9" w:rsidRDefault="000F52B9" w:rsidP="00146AE7">
            <w:pPr>
              <w:ind w:firstLine="0"/>
            </w:pPr>
            <w:r>
              <w:t xml:space="preserve">ческим средствами автоматизации управления (компьютер, работающий на два монитора, ЖК монитор </w:t>
            </w:r>
            <w:r>
              <w:rPr>
                <w:vertAlign w:val="superscript"/>
              </w:rPr>
              <w:t>,,</w:t>
            </w:r>
            <w:r>
              <w:t>40, устройство записи разговоров, новые линии связи, средства оповещения, мебель АРМ, прочее оборудование требуемое для продолжения дооснащения)</w:t>
            </w:r>
          </w:p>
        </w:tc>
        <w:tc>
          <w:tcPr>
            <w:tcW w:w="1701" w:type="dxa"/>
            <w:gridSpan w:val="2"/>
          </w:tcPr>
          <w:p w:rsidR="000F52B9" w:rsidRDefault="000F52B9" w:rsidP="00146AE7">
            <w:pPr>
              <w:ind w:right="-57" w:firstLine="0"/>
            </w:pPr>
            <w:r>
              <w:t>Администрация Чамзинского муниципального района,</w:t>
            </w:r>
          </w:p>
          <w:p w:rsidR="000F52B9" w:rsidRDefault="000F52B9" w:rsidP="00146AE7">
            <w:pPr>
              <w:ind w:firstLine="0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1111" w:type="dxa"/>
            <w:gridSpan w:val="2"/>
          </w:tcPr>
          <w:p w:rsidR="000F52B9" w:rsidRDefault="000F52B9" w:rsidP="00146AE7">
            <w:pPr>
              <w:ind w:firstLine="0"/>
            </w:pPr>
            <w:r w:rsidRPr="0045376D">
              <w:t>2016-2025г.г.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106,7</w:t>
            </w:r>
          </w:p>
        </w:tc>
        <w:tc>
          <w:tcPr>
            <w:tcW w:w="850" w:type="dxa"/>
            <w:gridSpan w:val="3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856" w:type="dxa"/>
            <w:gridSpan w:val="3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0</w:t>
            </w:r>
          </w:p>
        </w:tc>
      </w:tr>
      <w:tr w:rsidR="000F52B9" w:rsidRPr="000406C3" w:rsidTr="000F52B9">
        <w:trPr>
          <w:trHeight w:val="1975"/>
        </w:trPr>
        <w:tc>
          <w:tcPr>
            <w:tcW w:w="852" w:type="dxa"/>
            <w:gridSpan w:val="3"/>
            <w:noWrap/>
          </w:tcPr>
          <w:p w:rsidR="000F52B9" w:rsidRDefault="000F52B9" w:rsidP="00146AE7">
            <w:pPr>
              <w:ind w:firstLine="0"/>
            </w:pPr>
            <w:r>
              <w:t>9.2</w:t>
            </w:r>
          </w:p>
        </w:tc>
        <w:tc>
          <w:tcPr>
            <w:tcW w:w="2858" w:type="dxa"/>
          </w:tcPr>
          <w:p w:rsidR="000F52B9" w:rsidRDefault="000F52B9" w:rsidP="00146AE7">
            <w:pPr>
              <w:ind w:firstLine="0"/>
            </w:pPr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1701" w:type="dxa"/>
            <w:gridSpan w:val="2"/>
          </w:tcPr>
          <w:p w:rsidR="000F52B9" w:rsidRDefault="000F52B9" w:rsidP="00146AE7">
            <w:pPr>
              <w:ind w:left="-57" w:right="-57" w:firstLine="0"/>
            </w:pPr>
            <w:r>
              <w:t>Администрация Чамзинского муниципального района,</w:t>
            </w:r>
          </w:p>
          <w:p w:rsidR="000F52B9" w:rsidRDefault="000F52B9" w:rsidP="00146AE7">
            <w:pPr>
              <w:ind w:firstLine="0"/>
            </w:pPr>
            <w:r>
              <w:t xml:space="preserve"> МКУ Чамзинского муниципального района «Единая </w:t>
            </w:r>
            <w:r>
              <w:lastRenderedPageBreak/>
              <w:t xml:space="preserve">дежурно-диспетчерская служба» </w:t>
            </w:r>
          </w:p>
        </w:tc>
        <w:tc>
          <w:tcPr>
            <w:tcW w:w="1111" w:type="dxa"/>
            <w:gridSpan w:val="2"/>
          </w:tcPr>
          <w:p w:rsidR="000F52B9" w:rsidRDefault="000F52B9" w:rsidP="00146AE7">
            <w:pPr>
              <w:ind w:firstLine="0"/>
            </w:pPr>
            <w:r w:rsidRPr="0045376D">
              <w:lastRenderedPageBreak/>
              <w:t>2016-2025г.г.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1171,7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1190,0</w:t>
            </w:r>
          </w:p>
        </w:tc>
        <w:tc>
          <w:tcPr>
            <w:tcW w:w="850" w:type="dxa"/>
            <w:gridSpan w:val="3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1355,2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1256,0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1527,9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1426,7</w:t>
            </w:r>
          </w:p>
        </w:tc>
        <w:tc>
          <w:tcPr>
            <w:tcW w:w="992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1762,6</w:t>
            </w:r>
          </w:p>
        </w:tc>
        <w:tc>
          <w:tcPr>
            <w:tcW w:w="844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1926,4</w:t>
            </w:r>
          </w:p>
        </w:tc>
        <w:tc>
          <w:tcPr>
            <w:tcW w:w="856" w:type="dxa"/>
            <w:gridSpan w:val="3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1627,7</w:t>
            </w:r>
          </w:p>
        </w:tc>
        <w:tc>
          <w:tcPr>
            <w:tcW w:w="993" w:type="dxa"/>
            <w:gridSpan w:val="2"/>
          </w:tcPr>
          <w:p w:rsidR="000F52B9" w:rsidRPr="000406C3" w:rsidRDefault="000F52B9" w:rsidP="00146AE7">
            <w:pPr>
              <w:ind w:firstLine="0"/>
              <w:jc w:val="center"/>
            </w:pPr>
            <w:r>
              <w:t>1809,9</w:t>
            </w:r>
          </w:p>
        </w:tc>
      </w:tr>
      <w:tr w:rsidR="000F52B9" w:rsidRPr="00961AE3" w:rsidTr="000F52B9">
        <w:trPr>
          <w:trHeight w:val="547"/>
        </w:trPr>
        <w:tc>
          <w:tcPr>
            <w:tcW w:w="15310" w:type="dxa"/>
            <w:gridSpan w:val="30"/>
            <w:noWrap/>
          </w:tcPr>
          <w:p w:rsidR="000F52B9" w:rsidRPr="00961AE3" w:rsidRDefault="000F52B9" w:rsidP="00146AE7">
            <w:pPr>
              <w:ind w:firstLine="0"/>
              <w:jc w:val="center"/>
              <w:rPr>
                <w:bCs/>
              </w:rPr>
            </w:pPr>
            <w:r w:rsidRPr="00961AE3">
              <w:rPr>
                <w:bCs/>
                <w:color w:val="000000"/>
              </w:rPr>
              <w:lastRenderedPageBreak/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</w:tr>
      <w:tr w:rsidR="000F52B9" w:rsidRPr="000406C3" w:rsidTr="000F52B9">
        <w:trPr>
          <w:trHeight w:val="1975"/>
        </w:trPr>
        <w:tc>
          <w:tcPr>
            <w:tcW w:w="852" w:type="dxa"/>
            <w:gridSpan w:val="3"/>
            <w:noWrap/>
          </w:tcPr>
          <w:p w:rsidR="000F52B9" w:rsidRDefault="000F52B9" w:rsidP="00146AE7">
            <w:pPr>
              <w:ind w:firstLine="0"/>
            </w:pPr>
            <w:r>
              <w:t>10.1</w:t>
            </w:r>
          </w:p>
        </w:tc>
        <w:tc>
          <w:tcPr>
            <w:tcW w:w="2858" w:type="dxa"/>
          </w:tcPr>
          <w:p w:rsidR="000F52B9" w:rsidRDefault="000F52B9" w:rsidP="00146AE7">
            <w:pPr>
              <w:ind w:firstLine="0"/>
            </w:pPr>
            <w:r>
              <w:rPr>
                <w:color w:val="000000"/>
              </w:rPr>
              <w:t>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1701" w:type="dxa"/>
            <w:gridSpan w:val="2"/>
          </w:tcPr>
          <w:p w:rsidR="000F52B9" w:rsidRDefault="000F52B9" w:rsidP="00146AE7">
            <w:pPr>
              <w:ind w:left="108" w:firstLine="0"/>
              <w:rPr>
                <w:color w:val="000000"/>
              </w:rPr>
            </w:pPr>
            <w:r>
              <w:rPr>
                <w:color w:val="000000"/>
              </w:rPr>
              <w:t>Административная комиссия Чамзинского муниципального района администрации городских и сельских поселений, ММО МВД России «Чамзинский»</w:t>
            </w:r>
          </w:p>
          <w:p w:rsidR="000F52B9" w:rsidRDefault="000F52B9" w:rsidP="00146AE7">
            <w:pPr>
              <w:ind w:firstLine="0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111" w:type="dxa"/>
            <w:gridSpan w:val="2"/>
          </w:tcPr>
          <w:p w:rsidR="000F52B9" w:rsidRDefault="000F52B9" w:rsidP="00146AE7">
            <w:pPr>
              <w:ind w:firstLine="0"/>
            </w:pPr>
            <w:r w:rsidRPr="0045376D">
              <w:t>2016-2025г.г.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</w:pP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243,8</w:t>
            </w:r>
          </w:p>
        </w:tc>
        <w:tc>
          <w:tcPr>
            <w:tcW w:w="850" w:type="dxa"/>
            <w:gridSpan w:val="3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245,9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200,1</w:t>
            </w:r>
          </w:p>
        </w:tc>
        <w:tc>
          <w:tcPr>
            <w:tcW w:w="850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262,6</w:t>
            </w:r>
          </w:p>
        </w:tc>
        <w:tc>
          <w:tcPr>
            <w:tcW w:w="851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271</w:t>
            </w:r>
          </w:p>
        </w:tc>
        <w:tc>
          <w:tcPr>
            <w:tcW w:w="992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268,7</w:t>
            </w:r>
          </w:p>
        </w:tc>
        <w:tc>
          <w:tcPr>
            <w:tcW w:w="844" w:type="dxa"/>
            <w:gridSpan w:val="2"/>
          </w:tcPr>
          <w:p w:rsidR="000F52B9" w:rsidRPr="000406C3" w:rsidRDefault="000F52B9" w:rsidP="00146AE7">
            <w:pPr>
              <w:ind w:firstLine="0"/>
            </w:pPr>
            <w:r>
              <w:t>304,8</w:t>
            </w:r>
          </w:p>
        </w:tc>
        <w:tc>
          <w:tcPr>
            <w:tcW w:w="856" w:type="dxa"/>
            <w:gridSpan w:val="3"/>
          </w:tcPr>
          <w:p w:rsidR="000F52B9" w:rsidRPr="000406C3" w:rsidRDefault="000F52B9" w:rsidP="00146AE7">
            <w:pPr>
              <w:ind w:firstLine="0"/>
            </w:pPr>
            <w:r>
              <w:rPr>
                <w:color w:val="000000"/>
              </w:rPr>
              <w:t>321,5</w:t>
            </w:r>
          </w:p>
        </w:tc>
        <w:tc>
          <w:tcPr>
            <w:tcW w:w="993" w:type="dxa"/>
            <w:gridSpan w:val="2"/>
          </w:tcPr>
          <w:p w:rsidR="000F52B9" w:rsidRDefault="000F52B9" w:rsidP="00146A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  <w:p w:rsidR="000F52B9" w:rsidRPr="000406C3" w:rsidRDefault="000F52B9" w:rsidP="00146AE7">
            <w:pPr>
              <w:ind w:firstLine="0"/>
            </w:pPr>
          </w:p>
        </w:tc>
      </w:tr>
    </w:tbl>
    <w:p w:rsidR="00F523BC" w:rsidRPr="00961AE3" w:rsidRDefault="00F523BC" w:rsidP="00F523BC">
      <w:pPr>
        <w:ind w:firstLine="0"/>
        <w:rPr>
          <w:bCs/>
        </w:rPr>
      </w:pPr>
      <w:r w:rsidRPr="00961AE3">
        <w:rPr>
          <w:bCs/>
        </w:rPr>
        <w:t xml:space="preserve">Общий объем финансирования Программы за счет средств консолидированного бюджета Чамзинского муниципального района составляет:  </w:t>
      </w:r>
      <w:r>
        <w:rPr>
          <w:bCs/>
        </w:rPr>
        <w:t>23</w:t>
      </w:r>
      <w:r w:rsidR="002740E8">
        <w:rPr>
          <w:bCs/>
        </w:rPr>
        <w:t>876,8</w:t>
      </w:r>
      <w:r w:rsidRPr="00961AE3">
        <w:rPr>
          <w:bCs/>
        </w:rPr>
        <w:t xml:space="preserve"> тыс. руб.</w:t>
      </w:r>
    </w:p>
    <w:p w:rsidR="00F523BC" w:rsidRPr="00961AE3" w:rsidRDefault="00F523BC" w:rsidP="00F523BC">
      <w:pPr>
        <w:rPr>
          <w:bCs/>
        </w:rPr>
      </w:pPr>
    </w:p>
    <w:p w:rsidR="00F523BC" w:rsidRPr="00961AE3" w:rsidRDefault="00F523BC" w:rsidP="00F523BC">
      <w:pPr>
        <w:rPr>
          <w:bCs/>
        </w:rPr>
      </w:pPr>
      <w:r>
        <w:rPr>
          <w:bCs/>
        </w:rPr>
        <w:t xml:space="preserve">   </w:t>
      </w:r>
      <w:r w:rsidRPr="00961AE3">
        <w:rPr>
          <w:bCs/>
        </w:rPr>
        <w:t xml:space="preserve">В том числе: </w:t>
      </w:r>
      <w:r w:rsidRPr="00961AE3">
        <w:rPr>
          <w:bCs/>
        </w:rPr>
        <w:tab/>
        <w:t>2016 год – 1421,7 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2017 год – 2129,7 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2018 год – 2224,0 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2019 год – 1987,8 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2020 год – 2418,2 тыс. рублей</w:t>
      </w:r>
    </w:p>
    <w:p w:rsidR="00F523BC" w:rsidRPr="00961AE3" w:rsidRDefault="00F523BC" w:rsidP="00F523BC">
      <w:pPr>
        <w:tabs>
          <w:tab w:val="left" w:pos="5954"/>
        </w:tabs>
        <w:rPr>
          <w:bCs/>
        </w:rPr>
      </w:pPr>
      <w:r w:rsidRPr="00961AE3">
        <w:rPr>
          <w:bCs/>
        </w:rPr>
        <w:t xml:space="preserve">                                   2021 год – 2343,2тыс.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2022 год – 2</w:t>
      </w:r>
      <w:r w:rsidR="002740E8">
        <w:rPr>
          <w:bCs/>
        </w:rPr>
        <w:t>6</w:t>
      </w:r>
      <w:r w:rsidRPr="00961AE3">
        <w:rPr>
          <w:bCs/>
        </w:rPr>
        <w:t>8</w:t>
      </w:r>
      <w:r>
        <w:rPr>
          <w:bCs/>
        </w:rPr>
        <w:t>1</w:t>
      </w:r>
      <w:r w:rsidRPr="00961AE3">
        <w:rPr>
          <w:bCs/>
        </w:rPr>
        <w:t>,</w:t>
      </w:r>
      <w:r>
        <w:rPr>
          <w:bCs/>
        </w:rPr>
        <w:t>8</w:t>
      </w:r>
      <w:r w:rsidRPr="00961AE3">
        <w:rPr>
          <w:bCs/>
        </w:rPr>
        <w:t xml:space="preserve"> тыс. рублей</w:t>
      </w:r>
    </w:p>
    <w:p w:rsidR="00F523BC" w:rsidRPr="00961AE3" w:rsidRDefault="00F523BC" w:rsidP="00F523BC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 xml:space="preserve">2023 год – </w:t>
      </w:r>
      <w:r>
        <w:rPr>
          <w:bCs/>
        </w:rPr>
        <w:t>2</w:t>
      </w:r>
      <w:r w:rsidR="002740E8">
        <w:rPr>
          <w:bCs/>
        </w:rPr>
        <w:t>9</w:t>
      </w:r>
      <w:r>
        <w:rPr>
          <w:bCs/>
        </w:rPr>
        <w:t>87,2</w:t>
      </w:r>
      <w:r w:rsidRPr="00961AE3">
        <w:rPr>
          <w:bCs/>
        </w:rPr>
        <w:t xml:space="preserve"> тыс. рублей</w:t>
      </w:r>
    </w:p>
    <w:p w:rsidR="00F523BC" w:rsidRPr="00961AE3" w:rsidRDefault="00F523BC" w:rsidP="00F523BC">
      <w:pPr>
        <w:tabs>
          <w:tab w:val="left" w:pos="8505"/>
        </w:tabs>
        <w:ind w:firstLine="0"/>
        <w:rPr>
          <w:bCs/>
        </w:rPr>
      </w:pPr>
      <w:r>
        <w:rPr>
          <w:bCs/>
        </w:rPr>
        <w:t xml:space="preserve">                                               </w:t>
      </w:r>
      <w:r w:rsidRPr="00961AE3">
        <w:rPr>
          <w:bCs/>
        </w:rPr>
        <w:t>2024 год – 2</w:t>
      </w:r>
      <w:r w:rsidR="002740E8">
        <w:rPr>
          <w:bCs/>
        </w:rPr>
        <w:t>7</w:t>
      </w:r>
      <w:r>
        <w:rPr>
          <w:bCs/>
        </w:rPr>
        <w:t>3</w:t>
      </w:r>
      <w:r w:rsidRPr="00961AE3">
        <w:rPr>
          <w:bCs/>
        </w:rPr>
        <w:t>3,</w:t>
      </w:r>
      <w:r>
        <w:rPr>
          <w:bCs/>
        </w:rPr>
        <w:t>4</w:t>
      </w:r>
      <w:r w:rsidRPr="00961AE3">
        <w:rPr>
          <w:bCs/>
        </w:rPr>
        <w:t xml:space="preserve"> тыс. рублей</w:t>
      </w:r>
    </w:p>
    <w:p w:rsidR="00F523BC" w:rsidRPr="00961AE3" w:rsidRDefault="00F523BC" w:rsidP="00F523BC">
      <w:pPr>
        <w:tabs>
          <w:tab w:val="left" w:pos="2265"/>
        </w:tabs>
        <w:rPr>
          <w:bCs/>
        </w:rPr>
      </w:pPr>
      <w:r w:rsidRPr="00961AE3">
        <w:rPr>
          <w:bCs/>
        </w:rPr>
        <w:t xml:space="preserve">                                   2025 год – 2</w:t>
      </w:r>
      <w:r w:rsidR="002740E8">
        <w:rPr>
          <w:bCs/>
        </w:rPr>
        <w:t>9</w:t>
      </w:r>
      <w:r>
        <w:rPr>
          <w:bCs/>
        </w:rPr>
        <w:t>49,8</w:t>
      </w:r>
      <w:r w:rsidRPr="00961AE3">
        <w:rPr>
          <w:bCs/>
        </w:rPr>
        <w:t xml:space="preserve"> тыс. рублей</w:t>
      </w:r>
    </w:p>
    <w:p w:rsidR="00F523BC" w:rsidRPr="00961AE3" w:rsidRDefault="00F523BC" w:rsidP="00F523BC">
      <w:pPr>
        <w:tabs>
          <w:tab w:val="left" w:pos="2265"/>
        </w:tabs>
        <w:rPr>
          <w:bCs/>
        </w:rPr>
      </w:pPr>
    </w:p>
    <w:p w:rsidR="000F52B9" w:rsidRDefault="000F52B9" w:rsidP="000F52B9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p w:rsidR="00F140CD" w:rsidRPr="009B4D39" w:rsidRDefault="00F140CD" w:rsidP="009B4D39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sz w:val="28"/>
          <w:szCs w:val="28"/>
        </w:rPr>
      </w:pPr>
    </w:p>
    <w:sectPr w:rsidR="00F140CD" w:rsidRPr="009B4D39" w:rsidSect="00DC4C8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8F" w:rsidRDefault="0022258F" w:rsidP="00CA351F">
      <w:r>
        <w:separator/>
      </w:r>
    </w:p>
  </w:endnote>
  <w:endnote w:type="continuationSeparator" w:id="0">
    <w:p w:rsidR="0022258F" w:rsidRDefault="0022258F" w:rsidP="00CA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8F" w:rsidRDefault="0022258F" w:rsidP="00CA351F">
      <w:r>
        <w:separator/>
      </w:r>
    </w:p>
  </w:footnote>
  <w:footnote w:type="continuationSeparator" w:id="0">
    <w:p w:rsidR="0022258F" w:rsidRDefault="0022258F" w:rsidP="00CA3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7C"/>
    <w:multiLevelType w:val="hybridMultilevel"/>
    <w:tmpl w:val="06E0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3FBF"/>
    <w:multiLevelType w:val="hybridMultilevel"/>
    <w:tmpl w:val="FEB862B0"/>
    <w:lvl w:ilvl="0" w:tplc="AD8EC486">
      <w:start w:val="1"/>
      <w:numFmt w:val="decimal"/>
      <w:lvlText w:val="%1."/>
      <w:lvlJc w:val="left"/>
      <w:pPr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E0"/>
    <w:rsid w:val="00006679"/>
    <w:rsid w:val="000F52B9"/>
    <w:rsid w:val="001A38D7"/>
    <w:rsid w:val="001D7979"/>
    <w:rsid w:val="0022258F"/>
    <w:rsid w:val="002244B0"/>
    <w:rsid w:val="002740E8"/>
    <w:rsid w:val="00282D71"/>
    <w:rsid w:val="002E5190"/>
    <w:rsid w:val="00324ADB"/>
    <w:rsid w:val="003D1286"/>
    <w:rsid w:val="004F108B"/>
    <w:rsid w:val="005F144F"/>
    <w:rsid w:val="006373C0"/>
    <w:rsid w:val="00771831"/>
    <w:rsid w:val="00780861"/>
    <w:rsid w:val="007F22A6"/>
    <w:rsid w:val="00860BEA"/>
    <w:rsid w:val="00883B27"/>
    <w:rsid w:val="008B1AE0"/>
    <w:rsid w:val="00932432"/>
    <w:rsid w:val="009812C6"/>
    <w:rsid w:val="009B4D39"/>
    <w:rsid w:val="009E5CF6"/>
    <w:rsid w:val="00AE232B"/>
    <w:rsid w:val="00AF7EA6"/>
    <w:rsid w:val="00B1106E"/>
    <w:rsid w:val="00B933F5"/>
    <w:rsid w:val="00BC184B"/>
    <w:rsid w:val="00C06F44"/>
    <w:rsid w:val="00CA351F"/>
    <w:rsid w:val="00CD40DF"/>
    <w:rsid w:val="00DC4C84"/>
    <w:rsid w:val="00DF0E5C"/>
    <w:rsid w:val="00E0483B"/>
    <w:rsid w:val="00EC1AC4"/>
    <w:rsid w:val="00F140CD"/>
    <w:rsid w:val="00F523BC"/>
    <w:rsid w:val="00F7526E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3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51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3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51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E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EC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1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FA20-9FCC-4597-9973-FC91FD1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Novikova</cp:lastModifiedBy>
  <cp:revision>2</cp:revision>
  <cp:lastPrinted>2023-02-27T11:36:00Z</cp:lastPrinted>
  <dcterms:created xsi:type="dcterms:W3CDTF">2023-03-07T09:34:00Z</dcterms:created>
  <dcterms:modified xsi:type="dcterms:W3CDTF">2023-03-07T09:34:00Z</dcterms:modified>
</cp:coreProperties>
</file>