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630906">
        <w:rPr>
          <w:rFonts w:ascii="Times New Roman" w:hAnsi="Times New Roman" w:cs="Times New Roman"/>
          <w:spacing w:val="3"/>
          <w:sz w:val="28"/>
          <w:szCs w:val="28"/>
        </w:rPr>
        <w:t>Администрация Чамзинского муниципального района</w:t>
      </w: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630906">
        <w:rPr>
          <w:rFonts w:ascii="Times New Roman" w:hAnsi="Times New Roman" w:cs="Times New Roman"/>
          <w:spacing w:val="3"/>
          <w:sz w:val="28"/>
          <w:szCs w:val="28"/>
        </w:rPr>
        <w:t>Республики Мордовия</w:t>
      </w: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30906">
        <w:rPr>
          <w:rFonts w:ascii="Times New Roman" w:hAnsi="Times New Roman" w:cs="Times New Roman"/>
          <w:b/>
          <w:spacing w:val="-10"/>
          <w:sz w:val="28"/>
          <w:szCs w:val="28"/>
        </w:rPr>
        <w:t>ПОСТАНОВЛЕНИЕ</w:t>
      </w: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tabs>
          <w:tab w:val="left" w:pos="8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06">
        <w:rPr>
          <w:rFonts w:ascii="Times New Roman" w:hAnsi="Times New Roman" w:cs="Times New Roman"/>
          <w:b/>
          <w:sz w:val="28"/>
          <w:szCs w:val="28"/>
          <w:u w:val="single"/>
        </w:rPr>
        <w:t>11.01.2021 г.</w:t>
      </w:r>
      <w:r w:rsidRPr="00630906">
        <w:rPr>
          <w:rFonts w:ascii="Times New Roman" w:hAnsi="Times New Roman" w:cs="Times New Roman"/>
          <w:b/>
          <w:spacing w:val="-10"/>
          <w:sz w:val="28"/>
          <w:szCs w:val="28"/>
          <w:u w:val="single"/>
        </w:rPr>
        <w:t xml:space="preserve"> </w:t>
      </w:r>
      <w:r w:rsidRPr="0063090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3090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63090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spellStart"/>
      <w:r w:rsidRPr="00630906">
        <w:rPr>
          <w:rFonts w:ascii="Times New Roman" w:hAnsi="Times New Roman" w:cs="Times New Roman"/>
          <w:b/>
          <w:spacing w:val="2"/>
          <w:sz w:val="28"/>
          <w:szCs w:val="28"/>
        </w:rPr>
        <w:t>р.п</w:t>
      </w:r>
      <w:proofErr w:type="spellEnd"/>
      <w:r w:rsidRPr="00630906">
        <w:rPr>
          <w:rFonts w:ascii="Times New Roman" w:hAnsi="Times New Roman" w:cs="Times New Roman"/>
          <w:b/>
          <w:spacing w:val="2"/>
          <w:sz w:val="28"/>
          <w:szCs w:val="28"/>
        </w:rPr>
        <w:t>. Чамзинка</w:t>
      </w: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О готовности сил и средств к пожароопасному </w:t>
      </w:r>
      <w:r w:rsidRPr="00630906">
        <w:rPr>
          <w:rFonts w:ascii="Times New Roman" w:hAnsi="Times New Roman" w:cs="Times New Roman"/>
          <w:spacing w:val="-2"/>
          <w:sz w:val="28"/>
          <w:szCs w:val="28"/>
        </w:rPr>
        <w:t xml:space="preserve">сезону 2021 года в </w:t>
      </w:r>
      <w:proofErr w:type="spellStart"/>
      <w:r w:rsidRPr="00630906">
        <w:rPr>
          <w:rFonts w:ascii="Times New Roman" w:hAnsi="Times New Roman" w:cs="Times New Roman"/>
          <w:spacing w:val="-2"/>
          <w:sz w:val="28"/>
          <w:szCs w:val="28"/>
        </w:rPr>
        <w:t>Чамзинском</w:t>
      </w:r>
      <w:proofErr w:type="spellEnd"/>
      <w:r w:rsidRPr="00630906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муниципальном районе.</w:t>
      </w: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30906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630906">
        <w:rPr>
          <w:rFonts w:ascii="Times New Roman" w:hAnsi="Times New Roman" w:cs="Times New Roman"/>
          <w:spacing w:val="2"/>
          <w:sz w:val="28"/>
          <w:szCs w:val="28"/>
        </w:rPr>
        <w:tab/>
        <w:t xml:space="preserve">В    целях   оперативной   разработки   мер    и    проведению    работ   по 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предупреждению и ликвидации лесных пожаров, обеспечения противопожарной </w:t>
      </w:r>
      <w:r w:rsidRPr="00630906">
        <w:rPr>
          <w:rFonts w:ascii="Times New Roman" w:hAnsi="Times New Roman" w:cs="Times New Roman"/>
          <w:spacing w:val="7"/>
          <w:sz w:val="28"/>
          <w:szCs w:val="28"/>
        </w:rPr>
        <w:t xml:space="preserve">безопасности лесов и прилегающих к ним населенных пунктов Чамзинского </w:t>
      </w:r>
      <w:r w:rsidRPr="00630906">
        <w:rPr>
          <w:rFonts w:ascii="Times New Roman" w:hAnsi="Times New Roman" w:cs="Times New Roman"/>
          <w:spacing w:val="1"/>
          <w:sz w:val="28"/>
          <w:szCs w:val="28"/>
        </w:rPr>
        <w:t xml:space="preserve">муниципального района РМ в 2021 году, руководствуясь Федеральным законом Российской 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>Федерации от 21 декабря 1994 года № 69-ФЗ «О пожарной безопасности», а</w:t>
      </w:r>
      <w:r w:rsidRPr="00630906">
        <w:rPr>
          <w:rFonts w:ascii="Times New Roman" w:hAnsi="Times New Roman" w:cs="Times New Roman"/>
          <w:spacing w:val="-3"/>
          <w:sz w:val="28"/>
          <w:szCs w:val="28"/>
        </w:rPr>
        <w:t xml:space="preserve">дминистрация Чамзинского муниципального района </w:t>
      </w:r>
    </w:p>
    <w:p w:rsidR="00C56EA0" w:rsidRPr="00630906" w:rsidRDefault="00C56EA0" w:rsidP="00C56EA0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30906">
        <w:rPr>
          <w:rFonts w:ascii="Times New Roman" w:hAnsi="Times New Roman" w:cs="Times New Roman"/>
          <w:b/>
          <w:spacing w:val="-3"/>
          <w:sz w:val="28"/>
          <w:szCs w:val="28"/>
        </w:rPr>
        <w:t>постановляет</w:t>
      </w:r>
      <w:r w:rsidRPr="00630906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C56EA0" w:rsidRPr="00630906" w:rsidRDefault="00C56EA0" w:rsidP="00C56EA0">
      <w:pPr>
        <w:shd w:val="clear" w:color="auto" w:fill="FFFFFF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630906">
        <w:rPr>
          <w:rFonts w:ascii="Times New Roman" w:hAnsi="Times New Roman" w:cs="Times New Roman"/>
          <w:spacing w:val="-4"/>
          <w:sz w:val="28"/>
          <w:szCs w:val="28"/>
        </w:rPr>
        <w:tab/>
        <w:t xml:space="preserve">1. </w:t>
      </w:r>
      <w:r w:rsidRPr="00630906">
        <w:rPr>
          <w:rFonts w:ascii="Times New Roman" w:hAnsi="Times New Roman" w:cs="Times New Roman"/>
          <w:spacing w:val="-3"/>
          <w:sz w:val="28"/>
          <w:szCs w:val="28"/>
        </w:rPr>
        <w:t xml:space="preserve">Утвердить состав комиссии по тушению лесных пожаров на территории Чамзинского 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 (приложение №1).</w:t>
      </w:r>
    </w:p>
    <w:p w:rsidR="00C56EA0" w:rsidRPr="00630906" w:rsidRDefault="00C56EA0" w:rsidP="00C56EA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30906">
        <w:rPr>
          <w:rFonts w:ascii="Times New Roman" w:hAnsi="Times New Roman" w:cs="Times New Roman"/>
          <w:spacing w:val="-1"/>
          <w:sz w:val="28"/>
          <w:szCs w:val="28"/>
        </w:rPr>
        <w:tab/>
        <w:t xml:space="preserve">2. Утвердить «План мероприятий Чамзинского муниципального района по подготовке </w:t>
      </w:r>
      <w:proofErr w:type="gramStart"/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630906">
        <w:rPr>
          <w:rFonts w:ascii="Times New Roman" w:hAnsi="Times New Roman" w:cs="Times New Roman"/>
          <w:spacing w:val="-3"/>
          <w:sz w:val="28"/>
          <w:szCs w:val="28"/>
        </w:rPr>
        <w:t xml:space="preserve"> пожароопасному</w:t>
      </w:r>
      <w:proofErr w:type="gramEnd"/>
      <w:r w:rsidRPr="00630906">
        <w:rPr>
          <w:rFonts w:ascii="Times New Roman" w:hAnsi="Times New Roman" w:cs="Times New Roman"/>
          <w:spacing w:val="-3"/>
          <w:sz w:val="28"/>
          <w:szCs w:val="28"/>
        </w:rPr>
        <w:t xml:space="preserve"> периоду» (приложение №2).</w:t>
      </w:r>
    </w:p>
    <w:p w:rsidR="00C56EA0" w:rsidRPr="00630906" w:rsidRDefault="00C56EA0" w:rsidP="00C56EA0">
      <w:pPr>
        <w:shd w:val="clear" w:color="auto" w:fill="FFFFFF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30906">
        <w:rPr>
          <w:rFonts w:ascii="Times New Roman" w:hAnsi="Times New Roman" w:cs="Times New Roman"/>
          <w:spacing w:val="5"/>
          <w:sz w:val="28"/>
          <w:szCs w:val="28"/>
        </w:rPr>
        <w:tab/>
        <w:t xml:space="preserve">3. </w:t>
      </w:r>
      <w:proofErr w:type="gramStart"/>
      <w:r w:rsidRPr="00630906">
        <w:rPr>
          <w:rFonts w:ascii="Times New Roman" w:hAnsi="Times New Roman" w:cs="Times New Roman"/>
          <w:spacing w:val="5"/>
          <w:sz w:val="28"/>
          <w:szCs w:val="28"/>
        </w:rPr>
        <w:t>Утвердить  «</w:t>
      </w:r>
      <w:proofErr w:type="gramEnd"/>
      <w:r w:rsidRPr="00630906">
        <w:rPr>
          <w:rFonts w:ascii="Times New Roman" w:hAnsi="Times New Roman" w:cs="Times New Roman"/>
          <w:spacing w:val="5"/>
          <w:sz w:val="28"/>
          <w:szCs w:val="28"/>
        </w:rPr>
        <w:t>План  взаимодействия  сил и средств, привлекаемых к    тушению лесных пожаров</w:t>
      </w:r>
      <w:r w:rsidRPr="00630906">
        <w:rPr>
          <w:rFonts w:ascii="Times New Roman" w:hAnsi="Times New Roman" w:cs="Times New Roman"/>
          <w:spacing w:val="-2"/>
          <w:sz w:val="28"/>
          <w:szCs w:val="28"/>
        </w:rPr>
        <w:t>» (приложение №3).</w:t>
      </w:r>
    </w:p>
    <w:p w:rsidR="00C56EA0" w:rsidRPr="00630906" w:rsidRDefault="00C56EA0" w:rsidP="00C56EA0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0906">
        <w:rPr>
          <w:rFonts w:ascii="Times New Roman" w:hAnsi="Times New Roman" w:cs="Times New Roman"/>
          <w:sz w:val="28"/>
          <w:szCs w:val="28"/>
        </w:rPr>
        <w:tab/>
        <w:t xml:space="preserve">4. Утвердить «План привлечения к тушению лесных пожаров невоенизированных формирований 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>и добровольных пожарных дружин, противопожарной техники и первичных средств пожаротушения»</w:t>
      </w:r>
      <w:r w:rsidRPr="00630906">
        <w:rPr>
          <w:rFonts w:ascii="Times New Roman" w:hAnsi="Times New Roman" w:cs="Times New Roman"/>
          <w:spacing w:val="-2"/>
          <w:sz w:val="28"/>
          <w:szCs w:val="28"/>
        </w:rPr>
        <w:t xml:space="preserve"> (приложение №4). </w:t>
      </w:r>
    </w:p>
    <w:p w:rsidR="00C56EA0" w:rsidRPr="00630906" w:rsidRDefault="00C56EA0" w:rsidP="00C56EA0">
      <w:pPr>
        <w:shd w:val="clear" w:color="auto" w:fill="FFFFFF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30906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630906">
        <w:rPr>
          <w:rFonts w:ascii="Times New Roman" w:hAnsi="Times New Roman" w:cs="Times New Roman"/>
          <w:spacing w:val="-3"/>
          <w:sz w:val="28"/>
          <w:szCs w:val="28"/>
        </w:rPr>
        <w:t>5. Рекомендовать</w:t>
      </w:r>
      <w:r w:rsidRPr="00630906">
        <w:rPr>
          <w:rFonts w:ascii="Times New Roman" w:hAnsi="Times New Roman" w:cs="Times New Roman"/>
          <w:sz w:val="28"/>
          <w:szCs w:val="28"/>
        </w:rPr>
        <w:tab/>
      </w:r>
      <w:r w:rsidRPr="00630906">
        <w:rPr>
          <w:rFonts w:ascii="Times New Roman" w:hAnsi="Times New Roman" w:cs="Times New Roman"/>
          <w:spacing w:val="-4"/>
          <w:sz w:val="28"/>
          <w:szCs w:val="28"/>
        </w:rPr>
        <w:t>руководителям</w:t>
      </w:r>
      <w:r w:rsidRPr="00630906">
        <w:rPr>
          <w:rFonts w:ascii="Times New Roman" w:hAnsi="Times New Roman" w:cs="Times New Roman"/>
          <w:sz w:val="28"/>
          <w:szCs w:val="28"/>
        </w:rPr>
        <w:tab/>
      </w:r>
      <w:r w:rsidRPr="00630906">
        <w:rPr>
          <w:rFonts w:ascii="Times New Roman" w:hAnsi="Times New Roman" w:cs="Times New Roman"/>
          <w:spacing w:val="-5"/>
          <w:sz w:val="28"/>
          <w:szCs w:val="28"/>
        </w:rPr>
        <w:t xml:space="preserve">предприятий, </w:t>
      </w:r>
      <w:r w:rsidRPr="00630906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организаций, 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сельскохозяйственных        производственных        </w:t>
      </w:r>
      <w:proofErr w:type="gramStart"/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предприятий,   </w:t>
      </w:r>
      <w:proofErr w:type="gramEnd"/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     главам поселений</w:t>
      </w:r>
      <w:r w:rsidRPr="00630906">
        <w:rPr>
          <w:rFonts w:ascii="Times New Roman" w:hAnsi="Times New Roman" w:cs="Times New Roman"/>
          <w:spacing w:val="-3"/>
          <w:sz w:val="28"/>
          <w:szCs w:val="28"/>
        </w:rPr>
        <w:t xml:space="preserve"> Чамзинского муниципального</w:t>
      </w:r>
      <w:r w:rsidRPr="00630906">
        <w:rPr>
          <w:rFonts w:ascii="Times New Roman" w:hAnsi="Times New Roman" w:cs="Times New Roman"/>
          <w:spacing w:val="7"/>
          <w:sz w:val="28"/>
          <w:szCs w:val="28"/>
        </w:rPr>
        <w:t xml:space="preserve"> района выделить личный  состав  и технику  для  тушения </w:t>
      </w:r>
      <w:r w:rsidRPr="00630906">
        <w:rPr>
          <w:rFonts w:ascii="Times New Roman" w:hAnsi="Times New Roman" w:cs="Times New Roman"/>
          <w:spacing w:val="8"/>
          <w:sz w:val="28"/>
          <w:szCs w:val="28"/>
        </w:rPr>
        <w:t xml:space="preserve">лесных пожаров согласно прилагаемых расчетов по заявкам лесничеств с </w:t>
      </w:r>
      <w:r w:rsidRPr="00630906">
        <w:rPr>
          <w:rFonts w:ascii="Times New Roman" w:hAnsi="Times New Roman" w:cs="Times New Roman"/>
          <w:sz w:val="28"/>
          <w:szCs w:val="28"/>
        </w:rPr>
        <w:t xml:space="preserve">проведением    инструктажа    по    технике    тушения    лесных    пожаров    и </w:t>
      </w:r>
      <w:r w:rsidRPr="00630906">
        <w:rPr>
          <w:rFonts w:ascii="Times New Roman" w:hAnsi="Times New Roman" w:cs="Times New Roman"/>
          <w:spacing w:val="-2"/>
          <w:sz w:val="28"/>
          <w:szCs w:val="28"/>
        </w:rPr>
        <w:t>необходимым материальным обеспечением.</w:t>
      </w:r>
    </w:p>
    <w:p w:rsidR="00C56EA0" w:rsidRPr="00630906" w:rsidRDefault="00C56EA0" w:rsidP="00C56EA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30906">
        <w:rPr>
          <w:rFonts w:ascii="Times New Roman" w:hAnsi="Times New Roman" w:cs="Times New Roman"/>
          <w:spacing w:val="1"/>
          <w:sz w:val="28"/>
          <w:szCs w:val="28"/>
        </w:rPr>
        <w:tab/>
        <w:t xml:space="preserve">6. </w:t>
      </w:r>
      <w:proofErr w:type="gramStart"/>
      <w:r w:rsidRPr="00630906">
        <w:rPr>
          <w:rFonts w:ascii="Times New Roman" w:hAnsi="Times New Roman" w:cs="Times New Roman"/>
          <w:spacing w:val="1"/>
          <w:sz w:val="28"/>
          <w:szCs w:val="28"/>
        </w:rPr>
        <w:t>Оплату  работ</w:t>
      </w:r>
      <w:proofErr w:type="gramEnd"/>
      <w:r w:rsidRPr="00630906">
        <w:rPr>
          <w:rFonts w:ascii="Times New Roman" w:hAnsi="Times New Roman" w:cs="Times New Roman"/>
          <w:spacing w:val="1"/>
          <w:sz w:val="28"/>
          <w:szCs w:val="28"/>
        </w:rPr>
        <w:t xml:space="preserve">  по  тушению   лесных  пожаров,   выполненных  работниками 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привлеченных организаций, производить по тарифным ставкам, применяемых </w:t>
      </w:r>
      <w:r w:rsidRPr="00630906">
        <w:rPr>
          <w:rFonts w:ascii="Times New Roman" w:hAnsi="Times New Roman" w:cs="Times New Roman"/>
          <w:spacing w:val="8"/>
          <w:sz w:val="28"/>
          <w:szCs w:val="28"/>
        </w:rPr>
        <w:t>в лесном хозяйстве</w:t>
      </w:r>
      <w:r w:rsidRPr="0063090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6EA0" w:rsidRPr="00630906" w:rsidRDefault="00C56EA0" w:rsidP="00C56EA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0906">
        <w:rPr>
          <w:rFonts w:ascii="Times New Roman" w:hAnsi="Times New Roman" w:cs="Times New Roman"/>
          <w:spacing w:val="-2"/>
          <w:sz w:val="28"/>
          <w:szCs w:val="28"/>
        </w:rPr>
        <w:tab/>
        <w:t>7. Рекомендовать противопожарной   службе   района   через   средства   массовой   информации информировать   население   о   правилах   поведения   в   лесных   массивах   в пожароопасный период.</w:t>
      </w:r>
    </w:p>
    <w:p w:rsidR="00C56EA0" w:rsidRPr="00630906" w:rsidRDefault="00C56EA0" w:rsidP="00C56EA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30906">
        <w:rPr>
          <w:rFonts w:ascii="Times New Roman" w:hAnsi="Times New Roman" w:cs="Times New Roman"/>
          <w:sz w:val="28"/>
          <w:szCs w:val="28"/>
        </w:rPr>
        <w:tab/>
        <w:t>8. Контроль    за    выполнением    настоящего    постановления    возложить    на Первого заместителя председателя КЧС и ОПБ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 Чамзинского </w:t>
      </w:r>
      <w:r w:rsidRPr="00630906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    района </w:t>
      </w:r>
      <w:proofErr w:type="spellStart"/>
      <w:r w:rsidRPr="00630906">
        <w:rPr>
          <w:rFonts w:ascii="Times New Roman" w:hAnsi="Times New Roman" w:cs="Times New Roman"/>
          <w:spacing w:val="-2"/>
          <w:sz w:val="28"/>
          <w:szCs w:val="28"/>
        </w:rPr>
        <w:t>Тюрякина</w:t>
      </w:r>
      <w:proofErr w:type="spellEnd"/>
      <w:r w:rsidRPr="00630906">
        <w:rPr>
          <w:rFonts w:ascii="Times New Roman" w:hAnsi="Times New Roman" w:cs="Times New Roman"/>
          <w:spacing w:val="-2"/>
          <w:sz w:val="28"/>
          <w:szCs w:val="28"/>
        </w:rPr>
        <w:t xml:space="preserve"> А.Ю.</w:t>
      </w:r>
    </w:p>
    <w:p w:rsidR="00C56EA0" w:rsidRPr="00630906" w:rsidRDefault="00C56EA0" w:rsidP="00C56EA0">
      <w:p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</w:pPr>
      <w:r w:rsidRPr="00630906">
        <w:rPr>
          <w:rFonts w:ascii="Times New Roman" w:hAnsi="Times New Roman" w:cs="Times New Roman"/>
          <w:spacing w:val="-1"/>
          <w:sz w:val="28"/>
          <w:szCs w:val="28"/>
        </w:rPr>
        <w:tab/>
        <w:t xml:space="preserve">9. </w:t>
      </w:r>
      <w:r w:rsidRPr="00630906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Настоящее постановление вступает в силу со дня подписания и подлежит </w:t>
      </w:r>
      <w:r w:rsidRPr="00630906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lastRenderedPageBreak/>
        <w:t>официальному опубликованию в Информационном бюллетене Чамзинского муниципального района.</w:t>
      </w:r>
    </w:p>
    <w:p w:rsidR="00C56EA0" w:rsidRPr="00630906" w:rsidRDefault="00C56EA0" w:rsidP="00C56EA0">
      <w:p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</w:pPr>
    </w:p>
    <w:p w:rsidR="00C56EA0" w:rsidRPr="00630906" w:rsidRDefault="00C56EA0" w:rsidP="00C56EA0">
      <w:p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Глава </w:t>
      </w:r>
      <w:r w:rsidRPr="00630906">
        <w:rPr>
          <w:rFonts w:ascii="Times New Roman" w:hAnsi="Times New Roman" w:cs="Times New Roman"/>
          <w:spacing w:val="-3"/>
          <w:sz w:val="28"/>
          <w:szCs w:val="28"/>
        </w:rPr>
        <w:t xml:space="preserve">Чамзинского      муниципального района             </w:t>
      </w:r>
      <w:r w:rsidRPr="0063090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 w:rsidRPr="00630906">
        <w:rPr>
          <w:rFonts w:ascii="Times New Roman" w:hAnsi="Times New Roman" w:cs="Times New Roman"/>
          <w:spacing w:val="-4"/>
          <w:sz w:val="28"/>
          <w:szCs w:val="28"/>
        </w:rPr>
        <w:t>В.Г.Цыбаков</w:t>
      </w:r>
      <w:proofErr w:type="spellEnd"/>
    </w:p>
    <w:p w:rsidR="00C56EA0" w:rsidRPr="00630906" w:rsidRDefault="00C56EA0" w:rsidP="00C56EA0">
      <w:pPr>
        <w:shd w:val="clear" w:color="auto" w:fill="FFFFFF"/>
        <w:ind w:left="567"/>
        <w:rPr>
          <w:rFonts w:ascii="Times New Roman" w:hAnsi="Times New Roman" w:cs="Times New Roman"/>
          <w:spacing w:val="-4"/>
          <w:sz w:val="28"/>
          <w:szCs w:val="28"/>
        </w:rPr>
      </w:pPr>
      <w:r w:rsidRPr="00630906"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</w:p>
    <w:p w:rsidR="00C56EA0" w:rsidRPr="00630906" w:rsidRDefault="00C56EA0" w:rsidP="00C56EA0">
      <w:pPr>
        <w:shd w:val="clear" w:color="auto" w:fill="FFFFFF"/>
        <w:tabs>
          <w:tab w:val="left" w:pos="10061"/>
        </w:tabs>
        <w:spacing w:line="226" w:lineRule="exact"/>
        <w:ind w:right="-4"/>
        <w:jc w:val="right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spacing w:val="-4"/>
          <w:sz w:val="28"/>
          <w:szCs w:val="28"/>
        </w:rPr>
        <w:t xml:space="preserve"> Приложение №1</w:t>
      </w:r>
    </w:p>
    <w:p w:rsidR="00C56EA0" w:rsidRPr="00630906" w:rsidRDefault="00C56EA0" w:rsidP="00C56EA0">
      <w:pPr>
        <w:shd w:val="clear" w:color="auto" w:fill="FFFFFF"/>
        <w:spacing w:line="226" w:lineRule="exact"/>
        <w:ind w:left="6557" w:firstLine="427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30906">
        <w:rPr>
          <w:rFonts w:ascii="Times New Roman" w:hAnsi="Times New Roman" w:cs="Times New Roman"/>
          <w:spacing w:val="-3"/>
          <w:sz w:val="28"/>
          <w:szCs w:val="28"/>
        </w:rPr>
        <w:t xml:space="preserve">к постановлению администрации 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>Чамзинского муниципального района</w:t>
      </w:r>
    </w:p>
    <w:p w:rsidR="00C56EA0" w:rsidRPr="00630906" w:rsidRDefault="00C56EA0" w:rsidP="00C56EA0">
      <w:pPr>
        <w:shd w:val="clear" w:color="auto" w:fill="FFFFFF"/>
        <w:spacing w:line="226" w:lineRule="exact"/>
        <w:ind w:left="6557" w:hanging="36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30906">
        <w:rPr>
          <w:rFonts w:ascii="Times New Roman" w:hAnsi="Times New Roman" w:cs="Times New Roman"/>
          <w:spacing w:val="-1"/>
          <w:sz w:val="28"/>
          <w:szCs w:val="28"/>
        </w:rPr>
        <w:t>от 11.01.2021 г. №2</w:t>
      </w:r>
    </w:p>
    <w:p w:rsidR="00C56EA0" w:rsidRPr="00630906" w:rsidRDefault="00C56EA0" w:rsidP="00C56EA0">
      <w:pPr>
        <w:shd w:val="clear" w:color="auto" w:fill="FFFFFF"/>
        <w:spacing w:line="274" w:lineRule="exact"/>
        <w:ind w:right="12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74" w:lineRule="exact"/>
        <w:ind w:right="12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74" w:lineRule="exact"/>
        <w:ind w:left="567" w:right="120"/>
        <w:jc w:val="center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-3"/>
          <w:sz w:val="28"/>
          <w:szCs w:val="28"/>
        </w:rPr>
        <w:t>СОСТАВ КОМИССИИ</w:t>
      </w:r>
    </w:p>
    <w:p w:rsidR="00C56EA0" w:rsidRPr="00630906" w:rsidRDefault="00C56EA0" w:rsidP="00C56EA0">
      <w:pPr>
        <w:shd w:val="clear" w:color="auto" w:fill="FFFFFF"/>
        <w:spacing w:line="274" w:lineRule="exact"/>
        <w:ind w:left="1762" w:right="1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         ПО ТУШЕНИЮ ЛЕСНЫХ ПОЖАРОВ НА ТЕРРИТОРИИ     </w:t>
      </w:r>
    </w:p>
    <w:p w:rsidR="00C56EA0" w:rsidRPr="00630906" w:rsidRDefault="00C56EA0" w:rsidP="00C56EA0">
      <w:pPr>
        <w:shd w:val="clear" w:color="auto" w:fill="FFFFFF"/>
        <w:spacing w:line="274" w:lineRule="exact"/>
        <w:ind w:left="1762" w:right="1709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        ЧАМЗИНСКОГО МУНИЦИПАЛЬНОГО РАЙОНА</w:t>
      </w:r>
    </w:p>
    <w:p w:rsidR="00C56EA0" w:rsidRPr="00630906" w:rsidRDefault="00C56EA0" w:rsidP="00C56EA0">
      <w:pPr>
        <w:shd w:val="clear" w:color="auto" w:fill="FFFFFF"/>
        <w:spacing w:line="274" w:lineRule="exact"/>
        <w:ind w:left="1762" w:right="1709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74" w:lineRule="exact"/>
        <w:ind w:left="1762" w:right="1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3926"/>
        <w:gridCol w:w="3322"/>
      </w:tblGrid>
      <w:tr w:rsidR="00C56EA0" w:rsidRPr="00630906" w:rsidTr="0096038B">
        <w:trPr>
          <w:trHeight w:hRule="exact" w:val="307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Состав комиссии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Должность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Фамилия, имя, отчество</w:t>
            </w:r>
          </w:p>
        </w:tc>
      </w:tr>
      <w:tr w:rsidR="00C56EA0" w:rsidRPr="00630906" w:rsidTr="0096038B">
        <w:trPr>
          <w:trHeight w:hRule="exact" w:val="845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Председатель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Глава 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Чамзинского муниципального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Цыбаков</w:t>
            </w:r>
            <w:proofErr w:type="spellEnd"/>
            <w:r w:rsidRPr="0063090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56EA0" w:rsidRPr="00630906" w:rsidTr="0096038B">
        <w:trPr>
          <w:trHeight w:hRule="exact" w:val="57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Члены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Главы 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Чамзинского муниципального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Тюрякин</w:t>
            </w:r>
            <w:proofErr w:type="spellEnd"/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А.Ю.</w:t>
            </w:r>
          </w:p>
        </w:tc>
      </w:tr>
      <w:tr w:rsidR="00C56EA0" w:rsidRPr="00630906" w:rsidTr="0096038B">
        <w:trPr>
          <w:trHeight w:hRule="exact" w:val="57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 ПСЧ - 26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right="1219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Малышев И.В. (по согласованию)</w:t>
            </w:r>
          </w:p>
        </w:tc>
      </w:tr>
      <w:tr w:rsidR="00C56EA0" w:rsidRPr="00630906" w:rsidTr="0096038B">
        <w:trPr>
          <w:trHeight w:hRule="exact" w:val="56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83" w:lineRule="exact"/>
              <w:ind w:right="60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Начальник ММО МВД России </w:t>
            </w:r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proofErr w:type="spellStart"/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Чамзинский</w:t>
            </w:r>
            <w:proofErr w:type="spellEnd"/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right="1166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Силантьев В.И. 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rPr>
          <w:trHeight w:hRule="exact" w:val="56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Лесничий Чамзинского участкового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лесничества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right="121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Ларькин А.В. 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rPr>
          <w:trHeight w:hRule="exact" w:val="98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Начальник МКУ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Чамзинского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 района «Единая дежурно-диспетчерская служба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Ушанов В.М.</w:t>
            </w:r>
          </w:p>
        </w:tc>
      </w:tr>
    </w:tbl>
    <w:p w:rsidR="00C56EA0" w:rsidRPr="00630906" w:rsidRDefault="00C56EA0" w:rsidP="00C56EA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EA0" w:rsidRPr="00630906" w:rsidRDefault="00C56EA0" w:rsidP="00C56EA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30" w:lineRule="exact"/>
        <w:ind w:right="67"/>
        <w:jc w:val="right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spacing w:val="-10"/>
          <w:sz w:val="28"/>
          <w:szCs w:val="28"/>
        </w:rPr>
        <w:lastRenderedPageBreak/>
        <w:t>Приложение №2</w:t>
      </w:r>
    </w:p>
    <w:p w:rsidR="00C56EA0" w:rsidRPr="00630906" w:rsidRDefault="00C56EA0" w:rsidP="00C56EA0">
      <w:pPr>
        <w:shd w:val="clear" w:color="auto" w:fill="FFFFFF"/>
        <w:spacing w:line="230" w:lineRule="exact"/>
        <w:ind w:left="5755"/>
        <w:jc w:val="right"/>
        <w:rPr>
          <w:rFonts w:ascii="Times New Roman" w:hAnsi="Times New Roman" w:cs="Times New Roman"/>
          <w:spacing w:val="-7"/>
          <w:sz w:val="28"/>
          <w:szCs w:val="28"/>
        </w:rPr>
      </w:pPr>
      <w:r w:rsidRPr="00630906">
        <w:rPr>
          <w:rFonts w:ascii="Times New Roman" w:hAnsi="Times New Roman" w:cs="Times New Roman"/>
          <w:spacing w:val="-7"/>
          <w:sz w:val="28"/>
          <w:szCs w:val="28"/>
        </w:rPr>
        <w:t>к постановлению администрации</w:t>
      </w:r>
    </w:p>
    <w:p w:rsidR="00C56EA0" w:rsidRPr="00630906" w:rsidRDefault="00C56EA0" w:rsidP="00C56EA0">
      <w:pPr>
        <w:shd w:val="clear" w:color="auto" w:fill="FFFFFF"/>
        <w:spacing w:line="230" w:lineRule="exact"/>
        <w:ind w:left="5755"/>
        <w:jc w:val="right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spacing w:val="-7"/>
          <w:sz w:val="28"/>
          <w:szCs w:val="28"/>
        </w:rPr>
        <w:t xml:space="preserve"> Чамзинского </w:t>
      </w:r>
      <w:r w:rsidRPr="00630906">
        <w:rPr>
          <w:rFonts w:ascii="Times New Roman" w:hAnsi="Times New Roman" w:cs="Times New Roman"/>
          <w:spacing w:val="-6"/>
          <w:sz w:val="28"/>
          <w:szCs w:val="28"/>
        </w:rPr>
        <w:t>муниципального района</w:t>
      </w:r>
    </w:p>
    <w:p w:rsidR="00C56EA0" w:rsidRPr="00630906" w:rsidRDefault="00C56EA0" w:rsidP="00C56EA0">
      <w:pPr>
        <w:shd w:val="clear" w:color="auto" w:fill="FFFFFF"/>
        <w:tabs>
          <w:tab w:val="left" w:pos="7123"/>
        </w:tabs>
        <w:spacing w:line="230" w:lineRule="exact"/>
        <w:ind w:left="5707"/>
        <w:jc w:val="right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spacing w:val="-1"/>
          <w:sz w:val="28"/>
          <w:szCs w:val="28"/>
        </w:rPr>
        <w:t>от 11.01.</w:t>
      </w:r>
      <w:r w:rsidRPr="00630906">
        <w:rPr>
          <w:rFonts w:ascii="Times New Roman" w:hAnsi="Times New Roman" w:cs="Times New Roman"/>
          <w:spacing w:val="1"/>
          <w:sz w:val="28"/>
          <w:szCs w:val="28"/>
        </w:rPr>
        <w:t>2021 г. №2</w:t>
      </w:r>
    </w:p>
    <w:p w:rsidR="00630906" w:rsidRDefault="00C56EA0" w:rsidP="00630906">
      <w:pPr>
        <w:shd w:val="clear" w:color="auto" w:fill="FFFFFF"/>
        <w:spacing w:line="274" w:lineRule="exact"/>
        <w:ind w:left="426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-11"/>
          <w:sz w:val="28"/>
          <w:szCs w:val="28"/>
        </w:rPr>
        <w:t>ПЛАН</w:t>
      </w:r>
    </w:p>
    <w:p w:rsidR="00C56EA0" w:rsidRPr="00630906" w:rsidRDefault="00C56EA0" w:rsidP="00630906">
      <w:pPr>
        <w:shd w:val="clear" w:color="auto" w:fill="FFFFFF"/>
        <w:spacing w:line="274" w:lineRule="exac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мероприятий Чамзинского муниципального района </w:t>
      </w:r>
      <w:r w:rsidRPr="00630906">
        <w:rPr>
          <w:rFonts w:ascii="Times New Roman" w:hAnsi="Times New Roman" w:cs="Times New Roman"/>
          <w:b/>
          <w:bCs/>
          <w:spacing w:val="-7"/>
          <w:sz w:val="28"/>
          <w:szCs w:val="28"/>
        </w:rPr>
        <w:t>по подготовке к пожароопасному периоду</w:t>
      </w:r>
    </w:p>
    <w:p w:rsidR="00C56EA0" w:rsidRPr="00630906" w:rsidRDefault="00C56EA0" w:rsidP="00C56EA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6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722"/>
        <w:gridCol w:w="1217"/>
        <w:gridCol w:w="3238"/>
      </w:tblGrid>
      <w:tr w:rsidR="00C56EA0" w:rsidRPr="00630906" w:rsidTr="0096038B">
        <w:tc>
          <w:tcPr>
            <w:tcW w:w="281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28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26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665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56EA0" w:rsidRPr="00630906" w:rsidTr="0096038B">
        <w:tc>
          <w:tcPr>
            <w:tcW w:w="281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8" w:type="pct"/>
          </w:tcPr>
          <w:p w:rsidR="00C56EA0" w:rsidRPr="00630906" w:rsidRDefault="00C56EA0" w:rsidP="0096038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Проверить подготовку к пожарному сезону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предприятий, организаций, учреждений, имеющих в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своем ведении лесные массивы</w:t>
            </w:r>
          </w:p>
        </w:tc>
        <w:tc>
          <w:tcPr>
            <w:tcW w:w="626" w:type="pct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665" w:type="pct"/>
          </w:tcPr>
          <w:p w:rsidR="00C56EA0" w:rsidRPr="00630906" w:rsidRDefault="00C56EA0" w:rsidP="0096038B">
            <w:pPr>
              <w:shd w:val="clear" w:color="auto" w:fill="FFFFFF"/>
              <w:spacing w:before="19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Чамзинское</w:t>
            </w:r>
            <w:proofErr w:type="spellEnd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участковое лесничество,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противопожарная служба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c>
          <w:tcPr>
            <w:tcW w:w="281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8" w:type="pct"/>
          </w:tcPr>
          <w:p w:rsidR="00C56EA0" w:rsidRPr="00630906" w:rsidRDefault="00C56EA0" w:rsidP="0096038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Обеспечить противопожарную службу и </w:t>
            </w:r>
            <w:proofErr w:type="gramStart"/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КЧС</w:t>
            </w:r>
            <w:proofErr w:type="gramEnd"/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 ОПБ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района картой лесных массивов с обозначениями </w:t>
            </w: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кварталов</w:t>
            </w:r>
          </w:p>
        </w:tc>
        <w:tc>
          <w:tcPr>
            <w:tcW w:w="626" w:type="pct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665" w:type="pct"/>
          </w:tcPr>
          <w:p w:rsidR="00C56EA0" w:rsidRPr="00630906" w:rsidRDefault="00C56EA0" w:rsidP="0096038B">
            <w:pPr>
              <w:shd w:val="clear" w:color="auto" w:fill="FFFFFF"/>
              <w:tabs>
                <w:tab w:val="left" w:leader="underscore" w:pos="2630"/>
              </w:tabs>
              <w:spacing w:before="19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Чамзинское</w:t>
            </w:r>
            <w:proofErr w:type="spellEnd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участковое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лесничество, арендаторы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лесных участков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56EA0" w:rsidRPr="00630906" w:rsidTr="0096038B">
        <w:tc>
          <w:tcPr>
            <w:tcW w:w="281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8" w:type="pct"/>
          </w:tcPr>
          <w:p w:rsidR="00C56EA0" w:rsidRPr="00630906" w:rsidRDefault="00C56EA0" w:rsidP="0096038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Осуществлять контроль за строительством и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ремонтом лесных дорог противопожарного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назначения, подъездов к водоемам, согласовать с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противопожарной службой района и </w:t>
            </w:r>
            <w:proofErr w:type="gramStart"/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КЧС</w:t>
            </w:r>
            <w:proofErr w:type="gramEnd"/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 ОПБ </w:t>
            </w: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района</w:t>
            </w:r>
          </w:p>
        </w:tc>
        <w:tc>
          <w:tcPr>
            <w:tcW w:w="626" w:type="pct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665" w:type="pct"/>
          </w:tcPr>
          <w:p w:rsidR="00C56EA0" w:rsidRPr="00630906" w:rsidRDefault="00C56EA0" w:rsidP="0096038B">
            <w:pPr>
              <w:shd w:val="clear" w:color="auto" w:fill="FFFFFF"/>
              <w:spacing w:before="19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Чамзинское</w:t>
            </w:r>
            <w:proofErr w:type="spellEnd"/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участковое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лесничество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c>
          <w:tcPr>
            <w:tcW w:w="281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8" w:type="pct"/>
          </w:tcPr>
          <w:p w:rsidR="00C56EA0" w:rsidRPr="00630906" w:rsidRDefault="00C56EA0" w:rsidP="0096038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 пожароопасный период создать и подготовить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мобильные отряды из невоенизированных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формирований ТП РСЧС для ликвидации крупных лесных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пожаров в составе 3 пожарных машин и 2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бульдозеров с трайлерами для их перевозки</w:t>
            </w:r>
          </w:p>
        </w:tc>
        <w:tc>
          <w:tcPr>
            <w:tcW w:w="626" w:type="pct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665" w:type="pct"/>
          </w:tcPr>
          <w:p w:rsidR="00C56EA0" w:rsidRPr="00630906" w:rsidRDefault="00C56EA0" w:rsidP="0096038B">
            <w:pPr>
              <w:shd w:val="clear" w:color="auto" w:fill="FFFFFF"/>
              <w:spacing w:before="5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КЧС и ОПБ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района,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арендаторы лесных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участков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rPr>
          <w:trHeight w:val="1791"/>
        </w:trPr>
        <w:tc>
          <w:tcPr>
            <w:tcW w:w="281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8" w:type="pct"/>
          </w:tcPr>
          <w:p w:rsidR="00C56EA0" w:rsidRPr="00630906" w:rsidRDefault="00C56EA0" w:rsidP="0096038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Провести тактико-специальные учения с пожарными формированиями лесничества по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взаимодействию с противопожарной службой района,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привлекаемых для борьбы с лесными пожарами</w:t>
            </w:r>
          </w:p>
        </w:tc>
        <w:tc>
          <w:tcPr>
            <w:tcW w:w="626" w:type="pct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665" w:type="pct"/>
          </w:tcPr>
          <w:p w:rsidR="00C56EA0" w:rsidRPr="00630906" w:rsidRDefault="00C56EA0" w:rsidP="0096038B">
            <w:pPr>
              <w:shd w:val="clear" w:color="auto" w:fill="FFFFFF"/>
              <w:tabs>
                <w:tab w:val="left" w:leader="underscore" w:pos="2491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Чамзинское</w:t>
            </w:r>
            <w:proofErr w:type="spellEnd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участковое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лесничество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противопожарная служба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района,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арендаторы лесных </w:t>
            </w: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участков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согласованию),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КЧС и ОПБ </w:t>
            </w: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района</w:t>
            </w: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56EA0" w:rsidRPr="00630906" w:rsidTr="0096038B">
        <w:tc>
          <w:tcPr>
            <w:tcW w:w="281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8" w:type="pct"/>
          </w:tcPr>
          <w:p w:rsidR="00C56EA0" w:rsidRPr="00630906" w:rsidRDefault="00C56EA0" w:rsidP="0096038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Вывесить запрещающие знаки с указанием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ответственности за нарушение правил пожарной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безопасности в лесах</w:t>
            </w:r>
          </w:p>
        </w:tc>
        <w:tc>
          <w:tcPr>
            <w:tcW w:w="626" w:type="pct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665" w:type="pct"/>
          </w:tcPr>
          <w:p w:rsidR="00C56EA0" w:rsidRPr="00630906" w:rsidRDefault="00C56EA0" w:rsidP="0096038B">
            <w:pPr>
              <w:shd w:val="clear" w:color="auto" w:fill="FFFFFF"/>
              <w:spacing w:before="1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Арендаторы лесных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участков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c>
          <w:tcPr>
            <w:tcW w:w="281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8" w:type="pct"/>
          </w:tcPr>
          <w:p w:rsidR="00C56EA0" w:rsidRPr="00630906" w:rsidRDefault="00C56EA0" w:rsidP="0096038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Проводить пропаганду противопожарной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безопасности лесных массивов средствами печати и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местного радиовещания</w:t>
            </w:r>
          </w:p>
        </w:tc>
        <w:tc>
          <w:tcPr>
            <w:tcW w:w="626" w:type="pct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665" w:type="pct"/>
          </w:tcPr>
          <w:p w:rsidR="00C56EA0" w:rsidRPr="00630906" w:rsidRDefault="00C56EA0" w:rsidP="0096038B">
            <w:pPr>
              <w:shd w:val="clear" w:color="auto" w:fill="FFFFFF"/>
              <w:spacing w:before="1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Районная газета «Знамя», </w:t>
            </w:r>
            <w:proofErr w:type="spellStart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Чамзинское</w:t>
            </w:r>
            <w:proofErr w:type="spellEnd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участковое лесничество,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противопожарная служба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c>
          <w:tcPr>
            <w:tcW w:w="281" w:type="pct"/>
          </w:tcPr>
          <w:p w:rsidR="00C56EA0" w:rsidRPr="00630906" w:rsidRDefault="00C56EA0" w:rsidP="009603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8" w:type="pct"/>
          </w:tcPr>
          <w:p w:rsidR="00C56EA0" w:rsidRPr="00630906" w:rsidRDefault="00C56EA0" w:rsidP="0096038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Заслушать на заседании чрезвычайной комиссии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 чрезвычайным ситуациям </w:t>
            </w:r>
            <w:proofErr w:type="spellStart"/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Чамзинское</w:t>
            </w:r>
            <w:proofErr w:type="spellEnd"/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участковое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лесничество и противопожарную службу района,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арендаторов лесных участков, глав городских и сельских поселений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 выполнении мероприятий по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подготовке к пожароопасному сезону на 2019 год</w:t>
            </w:r>
          </w:p>
        </w:tc>
        <w:tc>
          <w:tcPr>
            <w:tcW w:w="626" w:type="pct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665" w:type="pct"/>
          </w:tcPr>
          <w:p w:rsidR="00C56EA0" w:rsidRPr="00630906" w:rsidRDefault="00C56EA0" w:rsidP="0096038B">
            <w:pPr>
              <w:shd w:val="clear" w:color="auto" w:fill="FFFFFF"/>
              <w:spacing w:before="14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Председатель КЧС и ОПБ при администрации </w:t>
            </w: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Чамзинского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муниципального района</w:t>
            </w:r>
          </w:p>
        </w:tc>
      </w:tr>
    </w:tbl>
    <w:p w:rsidR="00C56EA0" w:rsidRPr="00630906" w:rsidRDefault="00C56EA0" w:rsidP="00C56EA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6EA0" w:rsidRPr="00630906" w:rsidRDefault="00C56EA0" w:rsidP="00C56EA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6EA0" w:rsidRPr="00630906" w:rsidRDefault="00C56EA0" w:rsidP="00630906">
      <w:pPr>
        <w:shd w:val="clear" w:color="auto" w:fill="FFFFFF"/>
        <w:spacing w:line="230" w:lineRule="exact"/>
        <w:ind w:left="8390" w:hanging="73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0906">
        <w:rPr>
          <w:rFonts w:ascii="Times New Roman" w:hAnsi="Times New Roman" w:cs="Times New Roman"/>
          <w:spacing w:val="-5"/>
          <w:sz w:val="28"/>
          <w:szCs w:val="28"/>
        </w:rPr>
        <w:t>Приложение №3</w:t>
      </w:r>
    </w:p>
    <w:p w:rsidR="00C56EA0" w:rsidRPr="00630906" w:rsidRDefault="00C56EA0" w:rsidP="00630906">
      <w:pPr>
        <w:shd w:val="clear" w:color="auto" w:fill="FFFFFF"/>
        <w:tabs>
          <w:tab w:val="left" w:pos="8851"/>
        </w:tabs>
        <w:spacing w:line="230" w:lineRule="exact"/>
        <w:ind w:left="6595" w:hanging="735"/>
        <w:jc w:val="right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spacing w:val="-2"/>
          <w:sz w:val="28"/>
          <w:szCs w:val="28"/>
        </w:rPr>
        <w:t>к постановлению администрации</w:t>
      </w:r>
      <w:r w:rsidRPr="00630906">
        <w:rPr>
          <w:rFonts w:ascii="Times New Roman" w:hAnsi="Times New Roman" w:cs="Times New Roman"/>
          <w:spacing w:val="-2"/>
          <w:sz w:val="28"/>
          <w:szCs w:val="28"/>
        </w:rPr>
        <w:br/>
        <w:t>Чамзинского муниципального района</w:t>
      </w:r>
      <w:r w:rsidRPr="0063090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30906">
        <w:rPr>
          <w:rFonts w:ascii="Times New Roman" w:hAnsi="Times New Roman" w:cs="Times New Roman"/>
          <w:spacing w:val="-3"/>
          <w:sz w:val="28"/>
          <w:szCs w:val="28"/>
        </w:rPr>
        <w:t>от 11.01.</w:t>
      </w:r>
      <w:r w:rsidRPr="00630906">
        <w:rPr>
          <w:rFonts w:ascii="Times New Roman" w:hAnsi="Times New Roman" w:cs="Times New Roman"/>
          <w:spacing w:val="-2"/>
          <w:sz w:val="28"/>
          <w:szCs w:val="28"/>
        </w:rPr>
        <w:t>2021 г. №2</w:t>
      </w:r>
    </w:p>
    <w:bookmarkEnd w:id="0"/>
    <w:p w:rsidR="00C56EA0" w:rsidRPr="00630906" w:rsidRDefault="00C56EA0" w:rsidP="00C56EA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before="331" w:line="274" w:lineRule="exact"/>
        <w:ind w:right="67"/>
        <w:jc w:val="center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4"/>
          <w:sz w:val="28"/>
          <w:szCs w:val="28"/>
        </w:rPr>
        <w:t>ПЛАН</w:t>
      </w:r>
    </w:p>
    <w:p w:rsidR="00C56EA0" w:rsidRPr="00630906" w:rsidRDefault="00C56EA0" w:rsidP="00C56EA0">
      <w:pPr>
        <w:shd w:val="clear" w:color="auto" w:fill="FFFFFF"/>
        <w:spacing w:line="274" w:lineRule="exact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-6"/>
          <w:sz w:val="28"/>
          <w:szCs w:val="28"/>
        </w:rPr>
        <w:t>взаимодействия сил и средств, привлекаемых к тушению</w:t>
      </w:r>
    </w:p>
    <w:p w:rsidR="00C56EA0" w:rsidRPr="00630906" w:rsidRDefault="00C56EA0" w:rsidP="00C56EA0">
      <w:pPr>
        <w:shd w:val="clear" w:color="auto" w:fill="FFFFFF"/>
        <w:spacing w:line="274" w:lineRule="exact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-7"/>
          <w:sz w:val="28"/>
          <w:szCs w:val="28"/>
        </w:rPr>
        <w:t>лесных пожаров.</w:t>
      </w:r>
    </w:p>
    <w:p w:rsidR="00C56EA0" w:rsidRPr="00630906" w:rsidRDefault="00C56EA0" w:rsidP="00C56EA0">
      <w:pPr>
        <w:shd w:val="clear" w:color="auto" w:fill="FFFFFF"/>
        <w:spacing w:before="264" w:line="278" w:lineRule="exact"/>
        <w:ind w:left="284" w:right="168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spacing w:val="-6"/>
          <w:sz w:val="28"/>
          <w:szCs w:val="28"/>
        </w:rPr>
        <w:t xml:space="preserve">В целях оперативного тушения крупных лесных пожаров на территории Чамзинского </w:t>
      </w:r>
      <w:r w:rsidRPr="00630906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района и предупреждении их дальнейшего распространения в 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пожароопасный сезон </w:t>
      </w:r>
      <w:proofErr w:type="spellStart"/>
      <w:r w:rsidRPr="00630906">
        <w:rPr>
          <w:rFonts w:ascii="Times New Roman" w:hAnsi="Times New Roman" w:cs="Times New Roman"/>
          <w:spacing w:val="-1"/>
          <w:sz w:val="28"/>
          <w:szCs w:val="28"/>
        </w:rPr>
        <w:t>Чамзинское</w:t>
      </w:r>
      <w:proofErr w:type="spellEnd"/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 участковое лесничество организует наблюдение за </w:t>
      </w:r>
      <w:r w:rsidRPr="00630906">
        <w:rPr>
          <w:rFonts w:ascii="Times New Roman" w:hAnsi="Times New Roman" w:cs="Times New Roman"/>
          <w:spacing w:val="-4"/>
          <w:sz w:val="28"/>
          <w:szCs w:val="28"/>
        </w:rPr>
        <w:t>территорией лесных массивов.</w:t>
      </w:r>
    </w:p>
    <w:p w:rsidR="00C56EA0" w:rsidRPr="00630906" w:rsidRDefault="00C56EA0" w:rsidP="00C56EA0">
      <w:pPr>
        <w:shd w:val="clear" w:color="auto" w:fill="FFFFFF"/>
        <w:spacing w:before="240" w:after="24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4"/>
          <w:sz w:val="28"/>
          <w:szCs w:val="28"/>
        </w:rPr>
        <w:t>Схема взаимодействия при обнаружении пожаров.</w:t>
      </w:r>
    </w:p>
    <w:tbl>
      <w:tblPr>
        <w:tblW w:w="9767" w:type="dxa"/>
        <w:tblInd w:w="3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8"/>
        <w:gridCol w:w="1560"/>
        <w:gridCol w:w="3969"/>
      </w:tblGrid>
      <w:tr w:rsidR="00C56EA0" w:rsidRPr="00630906" w:rsidTr="0096038B">
        <w:trPr>
          <w:trHeight w:hRule="exact" w:val="605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left="211"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Время готовности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left="7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Ответственные за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исполнение</w:t>
            </w:r>
          </w:p>
        </w:tc>
      </w:tr>
      <w:tr w:rsidR="00C56EA0" w:rsidRPr="00630906" w:rsidTr="0096038B">
        <w:trPr>
          <w:trHeight w:hRule="exact" w:val="288"/>
        </w:trPr>
        <w:tc>
          <w:tcPr>
            <w:tcW w:w="9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ТЕРРИТОРИАЛЬНОЕ ЛЕСНИЧЕСТВО</w:t>
            </w:r>
          </w:p>
        </w:tc>
      </w:tr>
      <w:tr w:rsidR="00C56EA0" w:rsidRPr="00630906" w:rsidTr="0096038B">
        <w:trPr>
          <w:trHeight w:hRule="exact" w:val="1412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40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Организует штаб по тушению лесных пожаров.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Назначают руководителем тушения ответственного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работника лесничества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2,5ч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ГКУРМ</w:t>
            </w:r>
          </w:p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322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«Березниковское территориальное </w:t>
            </w:r>
            <w:proofErr w:type="gramStart"/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лесничество»  Куваев</w:t>
            </w:r>
            <w:proofErr w:type="gramEnd"/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Е.В.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согласованию)</w:t>
            </w:r>
          </w:p>
        </w:tc>
      </w:tr>
      <w:tr w:rsidR="00C56EA0" w:rsidRPr="00630906" w:rsidTr="0096038B">
        <w:trPr>
          <w:trHeight w:hRule="exact" w:val="1139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left="5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Информирует администрацию района и КЧС и ОПБ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района о возникновении пожара и необходимости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привлечения дополнительных сил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 мере </w:t>
            </w: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выявления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82" w:hanging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Чамзинское</w:t>
            </w:r>
            <w:proofErr w:type="spellEnd"/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участковое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лесничество, главы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сельских </w:t>
            </w: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администраций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согласованию)</w:t>
            </w:r>
          </w:p>
        </w:tc>
      </w:tr>
      <w:tr w:rsidR="00C56EA0" w:rsidRPr="00630906" w:rsidTr="0096038B">
        <w:trPr>
          <w:trHeight w:hRule="exact" w:val="853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1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Указывает и обеспечивает проезд формирований к месту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пожара с районов сбора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 мере </w:t>
            </w: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выявления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Чамзинское</w:t>
            </w:r>
            <w:proofErr w:type="spellEnd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участковое </w:t>
            </w: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лесничество Ларькин А.В.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rPr>
          <w:trHeight w:hRule="exact" w:val="835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left="24" w:righ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Производит оплату работ по тушению лесных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пожаров </w:t>
            </w:r>
            <w:proofErr w:type="gramStart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согласно тарифных ставок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По факту </w:t>
            </w:r>
            <w:r w:rsidRPr="006309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выполненных </w:t>
            </w: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27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ГАУРМ </w:t>
            </w:r>
            <w:r w:rsidRPr="006309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«</w:t>
            </w:r>
            <w:proofErr w:type="spellStart"/>
            <w:r w:rsidRPr="006309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Уметская</w:t>
            </w:r>
            <w:proofErr w:type="spellEnd"/>
            <w:r w:rsidRPr="006309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ПХС»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Киселев М.А.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rPr>
          <w:trHeight w:hRule="exact" w:val="288"/>
        </w:trPr>
        <w:tc>
          <w:tcPr>
            <w:tcW w:w="9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ПРОТИВОПОЖАРНАЯ СЛУЖБА</w:t>
            </w:r>
          </w:p>
        </w:tc>
      </w:tr>
      <w:tr w:rsidR="00C56EA0" w:rsidRPr="00630906" w:rsidTr="0096038B">
        <w:trPr>
          <w:trHeight w:hRule="exact" w:val="1186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29" w:right="1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Организует привлечение пожарной техники и личный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 имеющейся в районе, а при необходимости республики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-40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 мере </w:t>
            </w: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поступления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сигнала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right="17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Противопожарная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служба района</w:t>
            </w:r>
          </w:p>
          <w:p w:rsidR="00C56EA0" w:rsidRPr="00630906" w:rsidRDefault="00C56EA0" w:rsidP="0096038B">
            <w:pPr>
              <w:shd w:val="clear" w:color="auto" w:fill="FFFFFF"/>
              <w:spacing w:line="278" w:lineRule="exact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 xml:space="preserve">Малышев И.В.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rPr>
          <w:trHeight w:hRule="exact" w:val="288"/>
        </w:trPr>
        <w:tc>
          <w:tcPr>
            <w:tcW w:w="9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>ГБУЗ РМ «Комсомольская МБ»</w:t>
            </w:r>
          </w:p>
        </w:tc>
      </w:tr>
      <w:tr w:rsidR="00C56EA0" w:rsidRPr="00630906" w:rsidTr="0096038B">
        <w:trPr>
          <w:trHeight w:hRule="exact" w:val="821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34" w:right="1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Обеспечивает выезд специальной медицинской </w:t>
            </w: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помощи по месту тушения пожара, при необходимости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организует сборы сандружины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2часа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Медицинская служба района </w:t>
            </w:r>
          </w:p>
          <w:p w:rsidR="00C56EA0" w:rsidRPr="00630906" w:rsidRDefault="00C56EA0" w:rsidP="0096038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Мамаев Н.А.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56EA0" w:rsidRPr="00630906" w:rsidTr="0096038B">
        <w:trPr>
          <w:trHeight w:hRule="exact" w:val="1113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left="34" w:right="600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Обеспечивает питанием работающих на тушении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лесного пожара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-40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При </w:t>
            </w: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необходимости </w:t>
            </w:r>
            <w:proofErr w:type="spellStart"/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Зчаса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Зав. отделом по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торговле, </w:t>
            </w: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бытовому </w:t>
            </w: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обслуживанию и </w:t>
            </w: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защите прав потребителей </w:t>
            </w:r>
            <w:r w:rsidRPr="006309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Чамзинского </w:t>
            </w:r>
            <w:r w:rsidRPr="0063090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муниципального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района Белоус С.В.</w:t>
            </w:r>
          </w:p>
        </w:tc>
      </w:tr>
    </w:tbl>
    <w:p w:rsidR="00C56EA0" w:rsidRPr="00630906" w:rsidRDefault="00C56EA0" w:rsidP="00C56EA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3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3"/>
        <w:gridCol w:w="1560"/>
        <w:gridCol w:w="3969"/>
      </w:tblGrid>
      <w:tr w:rsidR="00C56EA0" w:rsidRPr="00630906" w:rsidTr="0096038B">
        <w:trPr>
          <w:trHeight w:hRule="exact" w:val="288"/>
        </w:trPr>
        <w:tc>
          <w:tcPr>
            <w:tcW w:w="9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                               СЛУЖБА ОХРАНЫ ОБЩЕСТВЕННОГО ПОРЯДКА</w:t>
            </w:r>
          </w:p>
        </w:tc>
      </w:tr>
      <w:tr w:rsidR="00C56EA0" w:rsidRPr="00630906" w:rsidTr="0096038B">
        <w:trPr>
          <w:trHeight w:hRule="exact" w:val="925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19"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Организует расследование виновных и обеспечивает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поддержание общественного порядка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При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поступлении 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сигнала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Служба охраны 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общественного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порядка Силантьев В.И.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</w:tbl>
    <w:p w:rsidR="00C56EA0" w:rsidRPr="00630906" w:rsidRDefault="00C56EA0" w:rsidP="00C56EA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  <w:sectPr w:rsidR="00C56EA0" w:rsidRPr="00630906" w:rsidSect="00420100">
          <w:footerReference w:type="default" r:id="rId8"/>
          <w:pgSz w:w="11909" w:h="16834"/>
          <w:pgMar w:top="567" w:right="783" w:bottom="360" w:left="1134" w:header="720" w:footer="720" w:gutter="0"/>
          <w:cols w:space="60"/>
          <w:noEndnote/>
        </w:sectPr>
      </w:pPr>
    </w:p>
    <w:p w:rsidR="00C56EA0" w:rsidRPr="00630906" w:rsidRDefault="00C56EA0" w:rsidP="00C56EA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  <w:sectPr w:rsidR="00C56EA0" w:rsidRPr="00630906" w:rsidSect="00C56EA0">
          <w:type w:val="continuous"/>
          <w:pgSz w:w="11909" w:h="16834"/>
          <w:pgMar w:top="567" w:right="783" w:bottom="360" w:left="1134" w:header="720" w:footer="720" w:gutter="0"/>
          <w:cols w:space="60"/>
          <w:noEndnote/>
        </w:sectPr>
      </w:pPr>
    </w:p>
    <w:p w:rsidR="00C56EA0" w:rsidRPr="00630906" w:rsidRDefault="00C56EA0" w:rsidP="00630906">
      <w:pPr>
        <w:shd w:val="clear" w:color="auto" w:fill="FFFFFF"/>
        <w:spacing w:line="226" w:lineRule="exact"/>
        <w:ind w:left="11340" w:right="113"/>
        <w:jc w:val="right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spacing w:val="-7"/>
          <w:sz w:val="28"/>
          <w:szCs w:val="28"/>
        </w:rPr>
        <w:lastRenderedPageBreak/>
        <w:t>Приложение № 4</w:t>
      </w:r>
    </w:p>
    <w:p w:rsidR="00C56EA0" w:rsidRPr="00630906" w:rsidRDefault="00C56EA0" w:rsidP="00630906">
      <w:pPr>
        <w:shd w:val="clear" w:color="auto" w:fill="FFFFFF"/>
        <w:tabs>
          <w:tab w:val="left" w:pos="14323"/>
        </w:tabs>
        <w:spacing w:line="226" w:lineRule="exact"/>
        <w:ind w:left="1134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30906">
        <w:rPr>
          <w:rFonts w:ascii="Times New Roman" w:hAnsi="Times New Roman" w:cs="Times New Roman"/>
          <w:spacing w:val="-6"/>
          <w:sz w:val="28"/>
          <w:szCs w:val="28"/>
        </w:rPr>
        <w:t xml:space="preserve">к постановлению администрации </w:t>
      </w:r>
    </w:p>
    <w:p w:rsidR="00C56EA0" w:rsidRPr="00630906" w:rsidRDefault="00C56EA0" w:rsidP="00630906">
      <w:pPr>
        <w:shd w:val="clear" w:color="auto" w:fill="FFFFFF"/>
        <w:tabs>
          <w:tab w:val="left" w:pos="14323"/>
        </w:tabs>
        <w:spacing w:line="226" w:lineRule="exact"/>
        <w:ind w:left="11340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630906">
        <w:rPr>
          <w:rFonts w:ascii="Times New Roman" w:hAnsi="Times New Roman" w:cs="Times New Roman"/>
          <w:spacing w:val="-6"/>
          <w:sz w:val="28"/>
          <w:szCs w:val="28"/>
        </w:rPr>
        <w:t xml:space="preserve">Чамзинского </w:t>
      </w:r>
      <w:r w:rsidRPr="00630906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</w:t>
      </w:r>
      <w:r w:rsidRPr="0063090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30906">
        <w:rPr>
          <w:rFonts w:ascii="Times New Roman" w:hAnsi="Times New Roman" w:cs="Times New Roman"/>
          <w:spacing w:val="-7"/>
          <w:sz w:val="28"/>
          <w:szCs w:val="28"/>
        </w:rPr>
        <w:t>от 11.01.</w:t>
      </w:r>
      <w:r w:rsidRPr="00630906">
        <w:rPr>
          <w:rFonts w:ascii="Times New Roman" w:hAnsi="Times New Roman" w:cs="Times New Roman"/>
          <w:spacing w:val="-5"/>
          <w:sz w:val="28"/>
          <w:szCs w:val="28"/>
        </w:rPr>
        <w:t>2021 г. №2</w:t>
      </w:r>
    </w:p>
    <w:p w:rsidR="00C56EA0" w:rsidRPr="00630906" w:rsidRDefault="00C56EA0" w:rsidP="00C56EA0">
      <w:pPr>
        <w:shd w:val="clear" w:color="auto" w:fill="FFFFFF"/>
        <w:tabs>
          <w:tab w:val="left" w:pos="14323"/>
        </w:tabs>
        <w:spacing w:line="226" w:lineRule="exact"/>
        <w:ind w:left="12758" w:hanging="187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tabs>
          <w:tab w:val="left" w:pos="14323"/>
        </w:tabs>
        <w:spacing w:line="226" w:lineRule="exact"/>
        <w:ind w:left="12758" w:hanging="1877"/>
        <w:jc w:val="right"/>
        <w:rPr>
          <w:rFonts w:ascii="Times New Roman" w:hAnsi="Times New Roman" w:cs="Times New Roman"/>
          <w:sz w:val="28"/>
          <w:szCs w:val="28"/>
        </w:rPr>
      </w:pPr>
    </w:p>
    <w:p w:rsidR="00C56EA0" w:rsidRPr="00630906" w:rsidRDefault="00C56EA0" w:rsidP="00C56EA0">
      <w:pPr>
        <w:shd w:val="clear" w:color="auto" w:fill="FFFFFF"/>
        <w:spacing w:line="274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630906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ПЛАН</w:t>
      </w:r>
    </w:p>
    <w:p w:rsidR="00C56EA0" w:rsidRPr="00630906" w:rsidRDefault="00C56EA0" w:rsidP="00C56EA0">
      <w:pPr>
        <w:shd w:val="clear" w:color="auto" w:fill="FFFFFF"/>
        <w:spacing w:line="274" w:lineRule="exact"/>
        <w:ind w:left="2837" w:right="1920" w:firstLine="1267"/>
        <w:rPr>
          <w:rFonts w:ascii="Times New Roman" w:hAnsi="Times New Roman" w:cs="Times New Roman"/>
          <w:spacing w:val="-1"/>
          <w:sz w:val="28"/>
          <w:szCs w:val="28"/>
        </w:rPr>
      </w:pPr>
      <w:r w:rsidRPr="00630906">
        <w:rPr>
          <w:rFonts w:ascii="Times New Roman" w:hAnsi="Times New Roman" w:cs="Times New Roman"/>
          <w:sz w:val="28"/>
          <w:szCs w:val="28"/>
        </w:rPr>
        <w:t xml:space="preserve">привлечения к тушению лесных пожаров невоенизированных формирований </w:t>
      </w:r>
      <w:r w:rsidRPr="00630906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630906">
        <w:rPr>
          <w:rFonts w:ascii="Times New Roman" w:hAnsi="Times New Roman" w:cs="Times New Roman"/>
          <w:spacing w:val="-1"/>
          <w:sz w:val="28"/>
          <w:szCs w:val="28"/>
          <w:u w:val="single"/>
        </w:rPr>
        <w:t>добровольных пожарных дружин, противопожарной техники и первичных средств пожаротушения.</w:t>
      </w:r>
    </w:p>
    <w:p w:rsidR="00C56EA0" w:rsidRPr="00630906" w:rsidRDefault="00C56EA0" w:rsidP="00C56EA0">
      <w:pPr>
        <w:shd w:val="clear" w:color="auto" w:fill="FFFFFF"/>
        <w:spacing w:line="274" w:lineRule="exact"/>
        <w:ind w:left="2837" w:right="1920" w:firstLine="1267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1103"/>
        <w:gridCol w:w="964"/>
        <w:gridCol w:w="691"/>
        <w:gridCol w:w="700"/>
        <w:gridCol w:w="1809"/>
        <w:gridCol w:w="1106"/>
        <w:gridCol w:w="825"/>
        <w:gridCol w:w="704"/>
        <w:gridCol w:w="701"/>
        <w:gridCol w:w="1106"/>
        <w:gridCol w:w="975"/>
        <w:gridCol w:w="971"/>
        <w:gridCol w:w="1078"/>
        <w:gridCol w:w="26"/>
      </w:tblGrid>
      <w:tr w:rsidR="00C56EA0" w:rsidRPr="00630906" w:rsidTr="00630906">
        <w:trPr>
          <w:trHeight w:hRule="exact" w:val="5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Населенный пункт</w:t>
            </w:r>
          </w:p>
        </w:tc>
        <w:tc>
          <w:tcPr>
            <w:tcW w:w="3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69" w:lineRule="exact"/>
              <w:ind w:left="653" w:right="6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Лесохозяйственные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</w:t>
            </w:r>
          </w:p>
        </w:tc>
        <w:tc>
          <w:tcPr>
            <w:tcW w:w="92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Формирования службы ТП РС ЧС района</w:t>
            </w:r>
          </w:p>
        </w:tc>
      </w:tr>
      <w:tr w:rsidR="00630906" w:rsidRPr="00630906" w:rsidTr="00630906">
        <w:trPr>
          <w:trHeight w:hRule="exact" w:val="58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69" w:lineRule="exact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противо</w:t>
            </w:r>
            <w:proofErr w:type="spellEnd"/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пожар. </w:t>
            </w: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 xml:space="preserve">звенья 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кол-во человек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груз. </w:t>
            </w:r>
            <w:proofErr w:type="spellStart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автомаш</w:t>
            </w:r>
            <w:proofErr w:type="spellEnd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шины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left="5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 xml:space="preserve">трак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тора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5" w:righ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плу</w:t>
            </w:r>
            <w:proofErr w:type="spellEnd"/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ги</w:t>
            </w:r>
            <w:proofErr w:type="spellEnd"/>
          </w:p>
        </w:tc>
        <w:tc>
          <w:tcPr>
            <w:tcW w:w="5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2112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техника</w:t>
            </w:r>
          </w:p>
        </w:tc>
        <w:tc>
          <w:tcPr>
            <w:tcW w:w="3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противопожарная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5" w:right="37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меди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цина</w:t>
            </w:r>
          </w:p>
        </w:tc>
      </w:tr>
      <w:tr w:rsidR="00630906" w:rsidRPr="00630906" w:rsidTr="00630906">
        <w:trPr>
          <w:gridAfter w:val="1"/>
          <w:wAfter w:w="26" w:type="dxa"/>
          <w:trHeight w:hRule="exact" w:val="1454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A0" w:rsidRPr="00630906" w:rsidRDefault="00C56EA0" w:rsidP="00960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8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Населенный </w:t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пункт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proofErr w:type="spellEnd"/>
            <w:r w:rsidRPr="00630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сводн</w:t>
            </w:r>
            <w:proofErr w:type="spellEnd"/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команда,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чел.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Груз,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авто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маши </w:t>
            </w:r>
            <w:proofErr w:type="spellStart"/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</w:t>
            </w:r>
            <w:proofErr w:type="spellEnd"/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69" w:lineRule="exact"/>
              <w:ind w:righ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Буль 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дозе </w:t>
            </w:r>
            <w:proofErr w:type="spellStart"/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Трак </w:t>
            </w: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2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П/пожар отделе</w:t>
            </w: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64" w:lineRule="exact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Бензо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воз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Мото</w:t>
            </w:r>
            <w:proofErr w:type="spellEnd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помпы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Группа </w:t>
            </w:r>
            <w:proofErr w:type="spellStart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незамед</w:t>
            </w:r>
            <w:proofErr w:type="spellEnd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лит. </w:t>
            </w:r>
            <w:proofErr w:type="spellStart"/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реагиро</w:t>
            </w:r>
            <w:proofErr w:type="spellEnd"/>
            <w:r w:rsidRPr="00630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вания</w:t>
            </w:r>
            <w:proofErr w:type="spellEnd"/>
          </w:p>
        </w:tc>
      </w:tr>
      <w:tr w:rsidR="00630906" w:rsidRPr="00630906" w:rsidTr="00630906">
        <w:trPr>
          <w:gridAfter w:val="1"/>
          <w:wAfter w:w="26" w:type="dxa"/>
          <w:trHeight w:hRule="exact" w:val="14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п.Чамзинка</w:t>
            </w:r>
            <w:proofErr w:type="spellEnd"/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Чамзинское</w:t>
            </w:r>
            <w:proofErr w:type="spellEnd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участковое </w:t>
            </w:r>
            <w:r w:rsidRPr="006309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лесничество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п.Чамзинка</w:t>
            </w:r>
            <w:proofErr w:type="spellEnd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906" w:rsidRPr="00630906" w:rsidTr="00630906">
        <w:trPr>
          <w:gridAfter w:val="1"/>
          <w:wAfter w:w="26" w:type="dxa"/>
          <w:trHeight w:hRule="exact" w:val="2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10" w:firstLine="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с.Наченалы</w:t>
            </w:r>
            <w:proofErr w:type="spellEnd"/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906" w:rsidRPr="00630906" w:rsidTr="00630906">
        <w:trPr>
          <w:gridAfter w:val="1"/>
          <w:wAfter w:w="26" w:type="dxa"/>
          <w:trHeight w:hRule="exact" w:val="3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с.Медаево</w:t>
            </w:r>
            <w:proofErr w:type="spellEnd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906" w:rsidRPr="00630906" w:rsidTr="00630906">
        <w:trPr>
          <w:gridAfter w:val="1"/>
          <w:wAfter w:w="26" w:type="dxa"/>
          <w:trHeight w:hRule="exact" w:val="3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с.Б.Маресево</w:t>
            </w:r>
            <w:proofErr w:type="spellEnd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EA0" w:rsidRPr="00630906" w:rsidTr="00630906">
        <w:trPr>
          <w:trHeight w:hRule="exact" w:val="8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spacing w:line="274" w:lineRule="exact"/>
              <w:ind w:left="5" w:right="197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ММО МВД РФ </w:t>
            </w:r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proofErr w:type="spellStart"/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Чамзинский</w:t>
            </w:r>
            <w:proofErr w:type="spellEnd"/>
            <w:r w:rsidRPr="00630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» </w:t>
            </w: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27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Обеспечивает охрану общественного порядка в местах возникновения пожара</w:t>
            </w:r>
          </w:p>
        </w:tc>
      </w:tr>
      <w:tr w:rsidR="00C56EA0" w:rsidRPr="00630906" w:rsidTr="00630906">
        <w:trPr>
          <w:trHeight w:hRule="exact" w:val="6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Чамзинский</w:t>
            </w:r>
            <w:proofErr w:type="spellEnd"/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МЦТЭТ (по согласованию)</w:t>
            </w:r>
          </w:p>
        </w:tc>
        <w:tc>
          <w:tcPr>
            <w:tcW w:w="127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Обеспечивает бесперебойную связь</w:t>
            </w:r>
          </w:p>
        </w:tc>
      </w:tr>
      <w:tr w:rsidR="00C56EA0" w:rsidRPr="00630906" w:rsidTr="00630906">
        <w:trPr>
          <w:trHeight w:hRule="exact" w:val="8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Пожарная часть ПСЧ-26 (по согласованию)</w:t>
            </w:r>
          </w:p>
        </w:tc>
        <w:tc>
          <w:tcPr>
            <w:tcW w:w="127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EA0" w:rsidRPr="00630906" w:rsidRDefault="00C56EA0" w:rsidP="009603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Обеспечивает противопожарные средства по своему плану</w:t>
            </w:r>
          </w:p>
        </w:tc>
      </w:tr>
    </w:tbl>
    <w:p w:rsidR="00C56EA0" w:rsidRPr="00630906" w:rsidRDefault="00C56EA0" w:rsidP="00C56EA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872FD" w:rsidRPr="00630906" w:rsidRDefault="004872FD" w:rsidP="00C56EA0">
      <w:pP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4872FD" w:rsidRPr="00630906" w:rsidSect="00630906">
      <w:footerReference w:type="default" r:id="rId9"/>
      <w:pgSz w:w="16840" w:h="11900" w:orient="landscape" w:code="9"/>
      <w:pgMar w:top="28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A02" w:rsidRDefault="00080A02" w:rsidP="000F0505">
      <w:r>
        <w:separator/>
      </w:r>
    </w:p>
  </w:endnote>
  <w:endnote w:type="continuationSeparator" w:id="0">
    <w:p w:rsidR="00080A02" w:rsidRDefault="00080A02" w:rsidP="000F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977990"/>
      <w:docPartObj>
        <w:docPartGallery w:val="Page Numbers (Bottom of Page)"/>
        <w:docPartUnique/>
      </w:docPartObj>
    </w:sdtPr>
    <w:sdtEndPr/>
    <w:sdtContent>
      <w:p w:rsidR="00C56EA0" w:rsidRDefault="00080A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6EA0" w:rsidRDefault="00C56EA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352628"/>
      <w:docPartObj>
        <w:docPartGallery w:val="Page Numbers (Bottom of Page)"/>
        <w:docPartUnique/>
      </w:docPartObj>
    </w:sdtPr>
    <w:sdtEndPr/>
    <w:sdtContent>
      <w:p w:rsidR="008E7195" w:rsidRDefault="000F0505">
        <w:pPr>
          <w:pStyle w:val="af"/>
          <w:jc w:val="center"/>
        </w:pPr>
        <w:r>
          <w:fldChar w:fldCharType="begin"/>
        </w:r>
        <w:r w:rsidR="000054ED">
          <w:instrText>PAGE   \* MERGEFORMAT</w:instrText>
        </w:r>
        <w:r>
          <w:fldChar w:fldCharType="separate"/>
        </w:r>
        <w:r w:rsidR="00C56EA0">
          <w:rPr>
            <w:noProof/>
          </w:rPr>
          <w:t>6</w:t>
        </w:r>
        <w:r>
          <w:fldChar w:fldCharType="end"/>
        </w:r>
      </w:p>
    </w:sdtContent>
  </w:sdt>
  <w:p w:rsidR="008E7195" w:rsidRDefault="00080A0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A02" w:rsidRDefault="00080A02" w:rsidP="000F0505">
      <w:r>
        <w:separator/>
      </w:r>
    </w:p>
  </w:footnote>
  <w:footnote w:type="continuationSeparator" w:id="0">
    <w:p w:rsidR="00080A02" w:rsidRDefault="00080A02" w:rsidP="000F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916A44"/>
    <w:multiLevelType w:val="hybridMultilevel"/>
    <w:tmpl w:val="45B6C2CA"/>
    <w:lvl w:ilvl="0" w:tplc="CA3CDE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48E"/>
    <w:rsid w:val="000054ED"/>
    <w:rsid w:val="00006BE6"/>
    <w:rsid w:val="0001393F"/>
    <w:rsid w:val="00020304"/>
    <w:rsid w:val="000405E8"/>
    <w:rsid w:val="00061951"/>
    <w:rsid w:val="000704F9"/>
    <w:rsid w:val="00080A02"/>
    <w:rsid w:val="00083BF1"/>
    <w:rsid w:val="00084CB5"/>
    <w:rsid w:val="00097036"/>
    <w:rsid w:val="000B0540"/>
    <w:rsid w:val="000B54E4"/>
    <w:rsid w:val="000C1B99"/>
    <w:rsid w:val="000C2833"/>
    <w:rsid w:val="000D4C4B"/>
    <w:rsid w:val="000F0505"/>
    <w:rsid w:val="000F2553"/>
    <w:rsid w:val="000F4FCE"/>
    <w:rsid w:val="000F5D37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0E6E"/>
    <w:rsid w:val="001413ED"/>
    <w:rsid w:val="00145C3D"/>
    <w:rsid w:val="001464C8"/>
    <w:rsid w:val="001471E0"/>
    <w:rsid w:val="001535CE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3270D"/>
    <w:rsid w:val="0024686F"/>
    <w:rsid w:val="00250FD8"/>
    <w:rsid w:val="00255FF2"/>
    <w:rsid w:val="00263CEB"/>
    <w:rsid w:val="002648AF"/>
    <w:rsid w:val="00281689"/>
    <w:rsid w:val="002858EA"/>
    <w:rsid w:val="0028770B"/>
    <w:rsid w:val="002932AC"/>
    <w:rsid w:val="00295BC8"/>
    <w:rsid w:val="00295EBD"/>
    <w:rsid w:val="002A4F1E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01D6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872FD"/>
    <w:rsid w:val="004921F5"/>
    <w:rsid w:val="004A0129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1CB1"/>
    <w:rsid w:val="00512B09"/>
    <w:rsid w:val="00513F0F"/>
    <w:rsid w:val="0051632F"/>
    <w:rsid w:val="00535DBB"/>
    <w:rsid w:val="0054167A"/>
    <w:rsid w:val="005473E0"/>
    <w:rsid w:val="0056025D"/>
    <w:rsid w:val="005661E4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3997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0906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0973"/>
    <w:rsid w:val="006D53CA"/>
    <w:rsid w:val="006D7C79"/>
    <w:rsid w:val="00701F4B"/>
    <w:rsid w:val="007072A9"/>
    <w:rsid w:val="00713C95"/>
    <w:rsid w:val="00716B0E"/>
    <w:rsid w:val="007242AC"/>
    <w:rsid w:val="00736FD5"/>
    <w:rsid w:val="007441ED"/>
    <w:rsid w:val="00762549"/>
    <w:rsid w:val="00773921"/>
    <w:rsid w:val="0079049D"/>
    <w:rsid w:val="007A1704"/>
    <w:rsid w:val="007A3479"/>
    <w:rsid w:val="007A3EE5"/>
    <w:rsid w:val="007B6A0A"/>
    <w:rsid w:val="007B7B10"/>
    <w:rsid w:val="007D4254"/>
    <w:rsid w:val="007E0D19"/>
    <w:rsid w:val="007E2B2D"/>
    <w:rsid w:val="007F552D"/>
    <w:rsid w:val="007F6EAB"/>
    <w:rsid w:val="00803DC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65F27"/>
    <w:rsid w:val="0087347D"/>
    <w:rsid w:val="00884AE3"/>
    <w:rsid w:val="0089079B"/>
    <w:rsid w:val="008974CA"/>
    <w:rsid w:val="008A10C8"/>
    <w:rsid w:val="008B1BF8"/>
    <w:rsid w:val="008B6DBE"/>
    <w:rsid w:val="008C09CF"/>
    <w:rsid w:val="008C4372"/>
    <w:rsid w:val="008C62A1"/>
    <w:rsid w:val="008D52F2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5445"/>
    <w:rsid w:val="009B0EC2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04B1"/>
    <w:rsid w:val="00AB1782"/>
    <w:rsid w:val="00AB2E37"/>
    <w:rsid w:val="00AB2EEE"/>
    <w:rsid w:val="00AC35FB"/>
    <w:rsid w:val="00AC653A"/>
    <w:rsid w:val="00AC7EB4"/>
    <w:rsid w:val="00AD2A0C"/>
    <w:rsid w:val="00AD5497"/>
    <w:rsid w:val="00AE277C"/>
    <w:rsid w:val="00AE4AB0"/>
    <w:rsid w:val="00AE62C4"/>
    <w:rsid w:val="00AF20BA"/>
    <w:rsid w:val="00AF3662"/>
    <w:rsid w:val="00AF53E0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57B7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56EA0"/>
    <w:rsid w:val="00C61D73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8363E"/>
    <w:rsid w:val="00D97B95"/>
    <w:rsid w:val="00DC2D6A"/>
    <w:rsid w:val="00DC4D92"/>
    <w:rsid w:val="00DC4D93"/>
    <w:rsid w:val="00DD4806"/>
    <w:rsid w:val="00DF123C"/>
    <w:rsid w:val="00DF5F22"/>
    <w:rsid w:val="00DF63A4"/>
    <w:rsid w:val="00E0094A"/>
    <w:rsid w:val="00E01BD4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4E54"/>
  <w15:docId w15:val="{02ED9A64-FA4C-4718-92A0-7BBF44BD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83446C"/>
    <w:pPr>
      <w:ind w:left="720"/>
      <w:contextualSpacing/>
    </w:pPr>
  </w:style>
  <w:style w:type="paragraph" w:styleId="a5">
    <w:name w:val="No Spacing"/>
    <w:link w:val="a6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32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61195E"/>
    <w:rPr>
      <w:b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c">
    <w:name w:val="Hyperlink"/>
    <w:basedOn w:val="a0"/>
    <w:uiPriority w:val="99"/>
    <w:unhideWhenUsed/>
    <w:rsid w:val="00A03234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99"/>
    <w:locked/>
    <w:rsid w:val="000F4FC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extBasTxt">
    <w:name w:val="TextBasTxt"/>
    <w:basedOn w:val="a"/>
    <w:rsid w:val="000F4FCE"/>
    <w:pPr>
      <w:widowControl/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blk">
    <w:name w:val="blk"/>
    <w:basedOn w:val="a0"/>
    <w:rsid w:val="000F4FCE"/>
  </w:style>
  <w:style w:type="character" w:customStyle="1" w:styleId="a4">
    <w:name w:val="Абзац списка Знак"/>
    <w:link w:val="a3"/>
    <w:rsid w:val="000F4FC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Normal (Web)"/>
    <w:basedOn w:val="a"/>
    <w:rsid w:val="00E01BD4"/>
    <w:pPr>
      <w:widowControl/>
      <w:spacing w:before="120" w:after="216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uiPriority w:val="22"/>
    <w:qFormat/>
    <w:rsid w:val="00E01BD4"/>
    <w:rPr>
      <w:b/>
      <w:bCs/>
    </w:rPr>
  </w:style>
  <w:style w:type="paragraph" w:styleId="af">
    <w:name w:val="footer"/>
    <w:basedOn w:val="a"/>
    <w:link w:val="af0"/>
    <w:uiPriority w:val="99"/>
    <w:unhideWhenUsed/>
    <w:rsid w:val="000054ED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0054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semiHidden/>
    <w:rsid w:val="000054E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2">
    <w:name w:val="Основной текст Знак"/>
    <w:basedOn w:val="a0"/>
    <w:link w:val="af1"/>
    <w:semiHidden/>
    <w:rsid w:val="000054E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1473E-CD00-4240-8373-E86A68F3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KazakovaMV</cp:lastModifiedBy>
  <cp:revision>7</cp:revision>
  <cp:lastPrinted>2023-07-17T05:22:00Z</cp:lastPrinted>
  <dcterms:created xsi:type="dcterms:W3CDTF">2023-07-21T12:00:00Z</dcterms:created>
  <dcterms:modified xsi:type="dcterms:W3CDTF">2023-09-26T12:00:00Z</dcterms:modified>
</cp:coreProperties>
</file>