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EB" w:rsidRPr="00704732" w:rsidRDefault="006017EB" w:rsidP="006017E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i/>
          <w:iCs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Республики Мордовия</w:t>
      </w:r>
    </w:p>
    <w:p w:rsidR="006017EB" w:rsidRPr="00704732" w:rsidRDefault="006017EB" w:rsidP="006017E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Администрация Чамзинского</w:t>
      </w:r>
    </w:p>
    <w:p w:rsidR="006017EB" w:rsidRPr="00F602E1" w:rsidRDefault="006017EB" w:rsidP="006017E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caps/>
          <w:sz w:val="28"/>
          <w:szCs w:val="28"/>
          <w:vertAlign w:val="superscript"/>
        </w:rPr>
      </w:pPr>
      <w:r w:rsidRPr="00704732">
        <w:rPr>
          <w:rFonts w:ascii="Times New Roman" w:hAnsi="Times New Roman" w:cs="Times New Roman"/>
          <w:bCs w:val="0"/>
          <w:caps/>
          <w:sz w:val="28"/>
          <w:szCs w:val="28"/>
        </w:rPr>
        <w:t>муниципального района</w:t>
      </w:r>
    </w:p>
    <w:p w:rsidR="006017EB" w:rsidRDefault="006017EB" w:rsidP="006017EB">
      <w:pPr>
        <w:jc w:val="center"/>
        <w:rPr>
          <w:b/>
          <w:bCs/>
          <w:sz w:val="28"/>
          <w:szCs w:val="28"/>
        </w:rPr>
      </w:pPr>
    </w:p>
    <w:p w:rsidR="006017EB" w:rsidRPr="00BB2EE6" w:rsidRDefault="006017EB" w:rsidP="006017EB">
      <w:pPr>
        <w:jc w:val="center"/>
        <w:rPr>
          <w:b/>
          <w:bCs/>
          <w:sz w:val="28"/>
          <w:szCs w:val="28"/>
        </w:rPr>
      </w:pPr>
      <w:r w:rsidRPr="00BB2EE6">
        <w:rPr>
          <w:b/>
          <w:bCs/>
          <w:sz w:val="28"/>
          <w:szCs w:val="28"/>
        </w:rPr>
        <w:t>ПОСТАНОВЛЕНИЕ</w:t>
      </w:r>
    </w:p>
    <w:p w:rsidR="006017EB" w:rsidRPr="00996D53" w:rsidRDefault="006017EB" w:rsidP="00601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14.03.2022 </w:t>
      </w:r>
      <w:r w:rsidRPr="00DD66BE">
        <w:rPr>
          <w:sz w:val="28"/>
          <w:szCs w:val="28"/>
        </w:rPr>
        <w:t>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96D53">
        <w:rPr>
          <w:sz w:val="28"/>
          <w:szCs w:val="28"/>
        </w:rPr>
        <w:tab/>
        <w:t xml:space="preserve">            </w:t>
      </w:r>
      <w:r w:rsidRPr="00996D53">
        <w:rPr>
          <w:sz w:val="28"/>
          <w:szCs w:val="28"/>
        </w:rPr>
        <w:tab/>
      </w:r>
      <w:r w:rsidRPr="00996D53">
        <w:rPr>
          <w:sz w:val="28"/>
          <w:szCs w:val="28"/>
        </w:rPr>
        <w:tab/>
      </w:r>
      <w:r w:rsidRPr="00996D53">
        <w:rPr>
          <w:sz w:val="28"/>
          <w:szCs w:val="28"/>
        </w:rPr>
        <w:tab/>
        <w:t xml:space="preserve">                                         №</w:t>
      </w:r>
      <w:r>
        <w:rPr>
          <w:sz w:val="28"/>
          <w:szCs w:val="28"/>
        </w:rPr>
        <w:t xml:space="preserve"> 158</w:t>
      </w:r>
    </w:p>
    <w:p w:rsidR="006017EB" w:rsidRDefault="006017EB" w:rsidP="006017EB">
      <w:pPr>
        <w:jc w:val="center"/>
        <w:rPr>
          <w:sz w:val="28"/>
          <w:szCs w:val="28"/>
        </w:rPr>
      </w:pPr>
      <w:r w:rsidRPr="00EC57B9">
        <w:rPr>
          <w:sz w:val="28"/>
          <w:szCs w:val="28"/>
        </w:rPr>
        <w:t>р.п. Чамзинка</w:t>
      </w:r>
    </w:p>
    <w:p w:rsidR="006017EB" w:rsidRPr="00996D53" w:rsidRDefault="006017EB" w:rsidP="006017E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017EB" w:rsidRPr="00996D53" w:rsidRDefault="006017EB" w:rsidP="006017E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017EB" w:rsidRPr="00996D53" w:rsidRDefault="006017EB" w:rsidP="006017EB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D53">
        <w:rPr>
          <w:rFonts w:ascii="Times New Roman" w:hAnsi="Times New Roman" w:cs="Times New Roman"/>
          <w:b/>
          <w:sz w:val="28"/>
          <w:szCs w:val="28"/>
        </w:rPr>
        <w:t xml:space="preserve">О принятии решения реализации бюджетных инвестиций в объекты </w:t>
      </w:r>
      <w:r>
        <w:rPr>
          <w:rFonts w:ascii="Times New Roman" w:hAnsi="Times New Roman" w:cs="Times New Roman"/>
          <w:b/>
          <w:sz w:val="28"/>
          <w:szCs w:val="28"/>
        </w:rPr>
        <w:t xml:space="preserve">капитального строительства </w:t>
      </w:r>
      <w:r w:rsidRPr="00996D53">
        <w:rPr>
          <w:rFonts w:ascii="Times New Roman" w:hAnsi="Times New Roman" w:cs="Times New Roman"/>
          <w:b/>
          <w:sz w:val="28"/>
          <w:szCs w:val="28"/>
        </w:rPr>
        <w:t>муниципальной собственности Чамзинского муниципального района Республики Мордовия в 2022 году</w:t>
      </w:r>
    </w:p>
    <w:p w:rsidR="006017EB" w:rsidRDefault="006017EB" w:rsidP="006017E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017EB" w:rsidRPr="00996D53" w:rsidRDefault="006017EB" w:rsidP="006017E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017EB" w:rsidRPr="00996D53" w:rsidRDefault="006017EB" w:rsidP="006017EB">
      <w:pPr>
        <w:pStyle w:val="ad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D5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статьи 79 Бюджетного кодекса Российской Федерации, постановлением Администрации Чамзинского муниципального района Республики Мордовия от 17 июня 2015 года №493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96D53"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решения о подготовке и реализации бюджетных инвестиций в объекты муниципальной собственности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96D53">
        <w:rPr>
          <w:rFonts w:ascii="Times New Roman" w:hAnsi="Times New Roman" w:cs="Times New Roman"/>
          <w:bCs/>
          <w:sz w:val="28"/>
          <w:szCs w:val="28"/>
        </w:rPr>
        <w:t xml:space="preserve"> Администрация Чамзинского муниципального района</w:t>
      </w:r>
    </w:p>
    <w:p w:rsidR="006017EB" w:rsidRDefault="006017EB" w:rsidP="006017EB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96D5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96D53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6017EB" w:rsidRPr="00996D53" w:rsidRDefault="006017EB" w:rsidP="006017EB">
      <w:pPr>
        <w:pStyle w:val="ad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17EB" w:rsidRPr="00996D53" w:rsidRDefault="006017EB" w:rsidP="006017E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53">
        <w:rPr>
          <w:rFonts w:ascii="Times New Roman" w:hAnsi="Times New Roman" w:cs="Times New Roman"/>
          <w:sz w:val="28"/>
          <w:szCs w:val="28"/>
        </w:rPr>
        <w:t>1. Принять решение о реализации бюджетных инвестиций в объекты капитального строительства муниципальной собственности Чамзинского муниципального района Республики Мордовия в 2022 году согласно приложению к настоящему постановлению.</w:t>
      </w:r>
    </w:p>
    <w:p w:rsidR="006017EB" w:rsidRPr="00996D53" w:rsidRDefault="006017EB" w:rsidP="006017E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D5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01.01.2022 года</w:t>
      </w:r>
      <w:r w:rsidRPr="00996D53">
        <w:rPr>
          <w:rFonts w:ascii="Times New Roman" w:hAnsi="Times New Roman" w:cs="Times New Roman"/>
          <w:sz w:val="28"/>
          <w:szCs w:val="28"/>
        </w:rPr>
        <w:t>.</w:t>
      </w: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Чамзинского</w:t>
      </w:r>
    </w:p>
    <w:p w:rsidR="006017EB" w:rsidRDefault="006017EB" w:rsidP="006017E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   Р.А. Батеряков</w:t>
      </w: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</w:pPr>
    </w:p>
    <w:p w:rsidR="006017EB" w:rsidRDefault="006017EB" w:rsidP="006017EB">
      <w:pPr>
        <w:jc w:val="both"/>
        <w:rPr>
          <w:sz w:val="28"/>
          <w:szCs w:val="28"/>
        </w:rPr>
        <w:sectPr w:rsidR="006017EB" w:rsidSect="00B5563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017EB" w:rsidRPr="00996D53" w:rsidRDefault="006017EB" w:rsidP="006017EB">
      <w:pPr>
        <w:jc w:val="right"/>
      </w:pPr>
      <w:r w:rsidRPr="00996D53">
        <w:lastRenderedPageBreak/>
        <w:t>Приложение</w:t>
      </w:r>
    </w:p>
    <w:p w:rsidR="006017EB" w:rsidRPr="00996D53" w:rsidRDefault="006017EB" w:rsidP="006017EB">
      <w:pPr>
        <w:jc w:val="right"/>
      </w:pPr>
      <w:r w:rsidRPr="00996D53">
        <w:t>к постановлению Администрации</w:t>
      </w:r>
    </w:p>
    <w:p w:rsidR="006017EB" w:rsidRPr="00996D53" w:rsidRDefault="006017EB" w:rsidP="006017EB">
      <w:pPr>
        <w:jc w:val="right"/>
      </w:pPr>
      <w:r w:rsidRPr="00996D53">
        <w:t>Чамзинского муниципального района</w:t>
      </w:r>
    </w:p>
    <w:p w:rsidR="006017EB" w:rsidRPr="00996D53" w:rsidRDefault="006017EB" w:rsidP="006017EB">
      <w:pPr>
        <w:jc w:val="right"/>
      </w:pPr>
      <w:r w:rsidRPr="00996D53">
        <w:t>Республики Мордовия</w:t>
      </w:r>
    </w:p>
    <w:p w:rsidR="006017EB" w:rsidRPr="00996D53" w:rsidRDefault="006017EB" w:rsidP="006017EB">
      <w:pPr>
        <w:jc w:val="center"/>
      </w:pPr>
      <w:r w:rsidRPr="00996D53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996D53">
        <w:t xml:space="preserve">  От</w:t>
      </w:r>
      <w:r>
        <w:t xml:space="preserve"> 14.03.</w:t>
      </w:r>
      <w:r w:rsidRPr="00996D53">
        <w:t>2022 года №</w:t>
      </w:r>
      <w:r>
        <w:t xml:space="preserve"> 158</w:t>
      </w:r>
      <w:r w:rsidRPr="00996D53">
        <w:t xml:space="preserve"> </w:t>
      </w:r>
    </w:p>
    <w:p w:rsidR="006017EB" w:rsidRPr="00BB2EE6" w:rsidRDefault="006017EB" w:rsidP="006017EB">
      <w:pPr>
        <w:jc w:val="center"/>
        <w:rPr>
          <w:bCs/>
          <w:sz w:val="28"/>
          <w:szCs w:val="28"/>
        </w:rPr>
      </w:pPr>
      <w:r w:rsidRPr="00BB2EE6">
        <w:rPr>
          <w:bCs/>
          <w:sz w:val="28"/>
          <w:szCs w:val="28"/>
        </w:rPr>
        <w:t>Распределение</w:t>
      </w:r>
    </w:p>
    <w:p w:rsidR="006017EB" w:rsidRPr="00BB2EE6" w:rsidRDefault="006017EB" w:rsidP="006017EB">
      <w:pPr>
        <w:jc w:val="center"/>
        <w:rPr>
          <w:bCs/>
          <w:sz w:val="28"/>
          <w:szCs w:val="28"/>
        </w:rPr>
      </w:pPr>
      <w:r w:rsidRPr="00BB2EE6">
        <w:rPr>
          <w:bCs/>
          <w:sz w:val="28"/>
          <w:szCs w:val="28"/>
        </w:rPr>
        <w:t>бюджетных инвестиций за счет средств бюджета Чамзинского муниципального района в объекты капитального строительства муниципальной собственности Чамзинского муниципального района в 2022 году</w:t>
      </w:r>
    </w:p>
    <w:p w:rsidR="006017EB" w:rsidRPr="00BB2EE6" w:rsidRDefault="006017EB" w:rsidP="006017EB">
      <w:pPr>
        <w:jc w:val="center"/>
        <w:rPr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240"/>
        <w:gridCol w:w="1800"/>
        <w:gridCol w:w="2340"/>
        <w:gridCol w:w="2340"/>
        <w:gridCol w:w="1980"/>
        <w:gridCol w:w="1231"/>
      </w:tblGrid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32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заказчик</w:t>
            </w:r>
            <w:proofErr w:type="gramStart"/>
            <w:r w:rsidRPr="00996D53">
              <w:rPr>
                <w:b/>
                <w:sz w:val="20"/>
                <w:szCs w:val="20"/>
              </w:rPr>
              <w:t>а-</w:t>
            </w:r>
            <w:proofErr w:type="gramEnd"/>
            <w:r w:rsidRPr="00996D53">
              <w:rPr>
                <w:b/>
                <w:sz w:val="20"/>
                <w:szCs w:val="20"/>
              </w:rPr>
              <w:t xml:space="preserve"> застройщика</w:t>
            </w:r>
          </w:p>
        </w:tc>
        <w:tc>
          <w:tcPr>
            <w:tcW w:w="198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Срок ввода в эксплуатацию (приобретение) объект, (год)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7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5751F6">
              <w:rPr>
                <w:sz w:val="20"/>
                <w:szCs w:val="20"/>
              </w:rPr>
              <w:t>Реконструкция автомобильной дороги подъе</w:t>
            </w:r>
            <w:proofErr w:type="gramStart"/>
            <w:r w:rsidRPr="005751F6">
              <w:rPr>
                <w:sz w:val="20"/>
                <w:szCs w:val="20"/>
              </w:rPr>
              <w:t>зд к пл</w:t>
            </w:r>
            <w:proofErr w:type="gramEnd"/>
            <w:r w:rsidRPr="005751F6">
              <w:rPr>
                <w:sz w:val="20"/>
                <w:szCs w:val="20"/>
              </w:rPr>
              <w:t>ощадке ремонтного молодняка №2 в с. Маколово в Чамзинском муниципальном районе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Реконструкция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протяженность</w:t>
            </w:r>
          </w:p>
          <w:p w:rsidR="006017EB" w:rsidRPr="00996D53" w:rsidRDefault="006017EB" w:rsidP="0022534E">
            <w:pPr>
              <w:jc w:val="center"/>
            </w:pPr>
            <w:r>
              <w:t>0,308 км</w:t>
            </w:r>
            <w:r w:rsidRPr="00996D53"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 w:rsidRPr="00996D53">
              <w:t>2022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5751F6">
              <w:rPr>
                <w:sz w:val="20"/>
                <w:szCs w:val="20"/>
              </w:rPr>
              <w:t xml:space="preserve">Строительство автомобильной дороги, обеспечивающей подъезд до зерноскладов, </w:t>
            </w:r>
            <w:proofErr w:type="gramStart"/>
            <w:r w:rsidRPr="005751F6">
              <w:rPr>
                <w:sz w:val="20"/>
                <w:szCs w:val="20"/>
              </w:rPr>
              <w:t>в</w:t>
            </w:r>
            <w:proofErr w:type="gramEnd"/>
            <w:r w:rsidRPr="005751F6">
              <w:rPr>
                <w:sz w:val="20"/>
                <w:szCs w:val="20"/>
              </w:rPr>
              <w:t xml:space="preserve"> с. Кочкуши Чамзинского </w:t>
            </w:r>
            <w:proofErr w:type="gramStart"/>
            <w:r w:rsidRPr="005751F6">
              <w:rPr>
                <w:sz w:val="20"/>
                <w:szCs w:val="20"/>
              </w:rPr>
              <w:t>муниципального</w:t>
            </w:r>
            <w:proofErr w:type="gramEnd"/>
            <w:r w:rsidRPr="005751F6">
              <w:rPr>
                <w:sz w:val="20"/>
                <w:szCs w:val="20"/>
              </w:rPr>
              <w:t xml:space="preserve"> района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Строительство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0,309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5751F6">
              <w:rPr>
                <w:sz w:val="20"/>
                <w:szCs w:val="20"/>
              </w:rPr>
              <w:t xml:space="preserve">Строительство автомобильной дороги, обеспечивающей подъезд до зерносклада, </w:t>
            </w:r>
            <w:proofErr w:type="gramStart"/>
            <w:r w:rsidRPr="005751F6">
              <w:rPr>
                <w:sz w:val="20"/>
                <w:szCs w:val="20"/>
              </w:rPr>
              <w:t>в</w:t>
            </w:r>
            <w:proofErr w:type="gramEnd"/>
            <w:r w:rsidRPr="005751F6">
              <w:rPr>
                <w:sz w:val="20"/>
                <w:szCs w:val="20"/>
              </w:rPr>
              <w:t xml:space="preserve"> с. Апраксино Чамзинского </w:t>
            </w:r>
            <w:proofErr w:type="gramStart"/>
            <w:r w:rsidRPr="005751F6">
              <w:rPr>
                <w:sz w:val="20"/>
                <w:szCs w:val="20"/>
              </w:rPr>
              <w:t>муниципального</w:t>
            </w:r>
            <w:proofErr w:type="gramEnd"/>
            <w:r w:rsidRPr="005751F6">
              <w:rPr>
                <w:sz w:val="20"/>
                <w:szCs w:val="20"/>
              </w:rPr>
              <w:t xml:space="preserve"> района </w:t>
            </w:r>
            <w:r w:rsidRPr="005751F6">
              <w:rPr>
                <w:sz w:val="20"/>
                <w:szCs w:val="20"/>
              </w:rPr>
              <w:lastRenderedPageBreak/>
              <w:t>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lastRenderedPageBreak/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Строительство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Default="006017EB" w:rsidP="0022534E">
            <w:pPr>
              <w:jc w:val="center"/>
            </w:pPr>
            <w:r>
              <w:t>0,29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</w:tbl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  <w:r w:rsidRPr="00996D53">
        <w:t>Продолжение</w:t>
      </w:r>
    </w:p>
    <w:p w:rsidR="006017EB" w:rsidRPr="00996D53" w:rsidRDefault="006017EB" w:rsidP="006017EB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950"/>
        <w:gridCol w:w="2228"/>
        <w:gridCol w:w="1915"/>
        <w:gridCol w:w="2360"/>
        <w:gridCol w:w="1926"/>
        <w:gridCol w:w="1664"/>
      </w:tblGrid>
      <w:tr w:rsidR="006017EB" w:rsidRPr="00996D53" w:rsidTr="0022534E">
        <w:trPr>
          <w:trHeight w:val="449"/>
        </w:trPr>
        <w:tc>
          <w:tcPr>
            <w:tcW w:w="2516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 xml:space="preserve">Сметная стоимость объекта </w:t>
            </w:r>
            <w:r>
              <w:rPr>
                <w:b/>
                <w:sz w:val="20"/>
                <w:szCs w:val="20"/>
              </w:rPr>
              <w:t xml:space="preserve">(при наличии утвержденной проектной документации) или предполагаемая (предельная) стоимость </w:t>
            </w:r>
            <w:r w:rsidRPr="00996D53">
              <w:rPr>
                <w:b/>
                <w:sz w:val="20"/>
                <w:szCs w:val="20"/>
              </w:rPr>
              <w:t>объекта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96D53">
              <w:rPr>
                <w:b/>
                <w:sz w:val="20"/>
                <w:szCs w:val="20"/>
              </w:rPr>
              <w:t>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Сметная стоимость объекта капитального строительства (</w:t>
            </w:r>
            <w:r>
              <w:rPr>
                <w:b/>
                <w:sz w:val="20"/>
                <w:szCs w:val="20"/>
              </w:rPr>
              <w:t xml:space="preserve">в ценах соответствующих лет), </w:t>
            </w:r>
            <w:r w:rsidRPr="00996D53">
              <w:rPr>
                <w:b/>
                <w:sz w:val="20"/>
                <w:szCs w:val="20"/>
              </w:rPr>
              <w:t>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Общий (предельный) объем бюджетных инвестиций, 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865" w:type="dxa"/>
            <w:gridSpan w:val="4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Распределение по годам общего (предельного) объема бюджетных инвестиций, тыс</w:t>
            </w:r>
            <w:proofErr w:type="gramStart"/>
            <w:r w:rsidRPr="00996D53">
              <w:rPr>
                <w:b/>
                <w:sz w:val="20"/>
                <w:szCs w:val="20"/>
              </w:rPr>
              <w:t>.р</w:t>
            </w:r>
            <w:proofErr w:type="gramEnd"/>
            <w:r w:rsidRPr="00996D53">
              <w:rPr>
                <w:b/>
                <w:sz w:val="20"/>
                <w:szCs w:val="20"/>
              </w:rPr>
              <w:t>уб.</w:t>
            </w:r>
          </w:p>
        </w:tc>
      </w:tr>
      <w:tr w:rsidR="006017EB" w:rsidRPr="00996D53" w:rsidTr="0022534E">
        <w:trPr>
          <w:trHeight w:val="243"/>
        </w:trPr>
        <w:tc>
          <w:tcPr>
            <w:tcW w:w="2516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4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996D5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017EB" w:rsidRPr="00996D53" w:rsidTr="0022534E">
        <w:trPr>
          <w:trHeight w:val="268"/>
        </w:trPr>
        <w:tc>
          <w:tcPr>
            <w:tcW w:w="2516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</w:pPr>
          </w:p>
        </w:tc>
        <w:tc>
          <w:tcPr>
            <w:tcW w:w="2950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средства бюджета субъекта Российской Федерации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5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11 939,09214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10 664,50102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11 939,09241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11 104,20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226,61623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11,34216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596,93365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9 309,34914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8 891,66897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9 194 349,14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8 664,00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176,81633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8,84967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344,68314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10 826,32818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10 363,51396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10 716,32818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10 074,60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205,60408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10,29049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425,83361</w:t>
            </w:r>
          </w:p>
        </w:tc>
      </w:tr>
    </w:tbl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240"/>
        <w:gridCol w:w="1800"/>
        <w:gridCol w:w="2340"/>
        <w:gridCol w:w="2340"/>
        <w:gridCol w:w="1980"/>
        <w:gridCol w:w="1231"/>
      </w:tblGrid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32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заказчик</w:t>
            </w:r>
            <w:proofErr w:type="gramStart"/>
            <w:r w:rsidRPr="00996D53">
              <w:rPr>
                <w:b/>
                <w:sz w:val="20"/>
                <w:szCs w:val="20"/>
              </w:rPr>
              <w:t>а-</w:t>
            </w:r>
            <w:proofErr w:type="gramEnd"/>
            <w:r w:rsidRPr="00996D53">
              <w:rPr>
                <w:b/>
                <w:sz w:val="20"/>
                <w:szCs w:val="20"/>
              </w:rPr>
              <w:t xml:space="preserve"> застройщика</w:t>
            </w:r>
          </w:p>
        </w:tc>
        <w:tc>
          <w:tcPr>
            <w:tcW w:w="198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Срок ввода в эксплуатацию (приобретение) объект, (год)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7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F16E85" w:rsidRDefault="006017EB" w:rsidP="0022534E">
            <w:pPr>
              <w:jc w:val="center"/>
              <w:rPr>
                <w:bCs/>
                <w:sz w:val="20"/>
                <w:szCs w:val="20"/>
              </w:rPr>
            </w:pPr>
            <w:r w:rsidRPr="00F16E85">
              <w:rPr>
                <w:bCs/>
                <w:sz w:val="20"/>
                <w:szCs w:val="20"/>
              </w:rPr>
              <w:lastRenderedPageBreak/>
              <w:t>Строительство автомобильной дороги в с</w:t>
            </w:r>
            <w:proofErr w:type="gramStart"/>
            <w:r w:rsidRPr="00F16E85">
              <w:rPr>
                <w:bCs/>
                <w:sz w:val="20"/>
                <w:szCs w:val="20"/>
              </w:rPr>
              <w:t>.О</w:t>
            </w:r>
            <w:proofErr w:type="gramEnd"/>
            <w:r w:rsidRPr="00F16E85">
              <w:rPr>
                <w:bCs/>
                <w:sz w:val="20"/>
                <w:szCs w:val="20"/>
              </w:rPr>
              <w:t>традное Чамзинского муниципального района Республики Мордовия с обеспечением подъезда до семенного склада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Строительство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1,557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F16E85" w:rsidRDefault="006017EB" w:rsidP="0022534E">
            <w:pPr>
              <w:jc w:val="center"/>
              <w:rPr>
                <w:bCs/>
                <w:sz w:val="20"/>
                <w:szCs w:val="20"/>
              </w:rPr>
            </w:pPr>
            <w:r w:rsidRPr="00F16E85">
              <w:rPr>
                <w:bCs/>
                <w:sz w:val="20"/>
                <w:szCs w:val="20"/>
              </w:rPr>
              <w:t>Строительство подъезда к зерносушильному и сортировальному комплексу, зерноскладам и складу ГСМ в с</w:t>
            </w:r>
            <w:proofErr w:type="gramStart"/>
            <w:r w:rsidRPr="00F16E85">
              <w:rPr>
                <w:bCs/>
                <w:sz w:val="20"/>
                <w:szCs w:val="20"/>
              </w:rPr>
              <w:t>.М</w:t>
            </w:r>
            <w:proofErr w:type="gramEnd"/>
            <w:r w:rsidRPr="00F16E85">
              <w:rPr>
                <w:bCs/>
                <w:sz w:val="20"/>
                <w:szCs w:val="20"/>
              </w:rPr>
              <w:t>едаево Чамзинского муниципального района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Строительство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0,7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F16E85" w:rsidRDefault="006017EB" w:rsidP="0022534E">
            <w:pPr>
              <w:jc w:val="center"/>
              <w:rPr>
                <w:bCs/>
                <w:sz w:val="20"/>
                <w:szCs w:val="20"/>
              </w:rPr>
            </w:pPr>
            <w:r w:rsidRPr="00F16E85">
              <w:rPr>
                <w:bCs/>
                <w:sz w:val="20"/>
                <w:szCs w:val="20"/>
              </w:rPr>
              <w:t>Реконструкция автомобильной дороги подъе</w:t>
            </w:r>
            <w:proofErr w:type="gramStart"/>
            <w:r w:rsidRPr="00F16E85">
              <w:rPr>
                <w:bCs/>
                <w:sz w:val="20"/>
                <w:szCs w:val="20"/>
              </w:rPr>
              <w:t>зд к пл</w:t>
            </w:r>
            <w:proofErr w:type="gramEnd"/>
            <w:r w:rsidRPr="00F16E85">
              <w:rPr>
                <w:bCs/>
                <w:sz w:val="20"/>
                <w:szCs w:val="20"/>
              </w:rPr>
              <w:t>ощадке родительского стада №1 в с. Б. Маресево в Чамзинском муниципальном районе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Реконструкция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1,179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F16E85" w:rsidRDefault="006017EB" w:rsidP="0022534E">
            <w:pPr>
              <w:jc w:val="center"/>
              <w:rPr>
                <w:bCs/>
                <w:sz w:val="20"/>
                <w:szCs w:val="20"/>
              </w:rPr>
            </w:pPr>
            <w:r w:rsidRPr="00F16E85">
              <w:rPr>
                <w:bCs/>
                <w:sz w:val="20"/>
                <w:szCs w:val="20"/>
              </w:rPr>
              <w:t xml:space="preserve">Реконструкция автомобильной дороги, подъезд к площадке родительского стада №4 </w:t>
            </w:r>
            <w:proofErr w:type="gramStart"/>
            <w:r w:rsidRPr="00F16E85">
              <w:rPr>
                <w:bCs/>
                <w:sz w:val="20"/>
                <w:szCs w:val="20"/>
              </w:rPr>
              <w:t>в</w:t>
            </w:r>
            <w:proofErr w:type="gramEnd"/>
            <w:r w:rsidRPr="00F16E85">
              <w:rPr>
                <w:bCs/>
                <w:sz w:val="20"/>
                <w:szCs w:val="20"/>
              </w:rPr>
              <w:t xml:space="preserve"> с. Б. Маресево Чамзинского </w:t>
            </w:r>
            <w:proofErr w:type="gramStart"/>
            <w:r w:rsidRPr="00F16E85">
              <w:rPr>
                <w:bCs/>
                <w:sz w:val="20"/>
                <w:szCs w:val="20"/>
              </w:rPr>
              <w:t>муниципального</w:t>
            </w:r>
            <w:proofErr w:type="gramEnd"/>
            <w:r w:rsidRPr="00F16E85">
              <w:rPr>
                <w:bCs/>
                <w:sz w:val="20"/>
                <w:szCs w:val="20"/>
              </w:rPr>
              <w:t xml:space="preserve"> района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Реконструкция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1,0295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544ACE" w:rsidRDefault="006017EB" w:rsidP="0022534E">
            <w:pPr>
              <w:jc w:val="center"/>
              <w:rPr>
                <w:bCs/>
                <w:sz w:val="20"/>
                <w:szCs w:val="20"/>
              </w:rPr>
            </w:pPr>
            <w:r w:rsidRPr="00544ACE">
              <w:rPr>
                <w:bCs/>
                <w:sz w:val="20"/>
                <w:szCs w:val="20"/>
              </w:rPr>
              <w:t xml:space="preserve">Реконструкция автомобильной дороги, подъезд к площадке родительского стада №3 </w:t>
            </w:r>
            <w:proofErr w:type="gramStart"/>
            <w:r w:rsidRPr="00544ACE">
              <w:rPr>
                <w:bCs/>
                <w:sz w:val="20"/>
                <w:szCs w:val="20"/>
              </w:rPr>
              <w:t>в</w:t>
            </w:r>
            <w:proofErr w:type="gramEnd"/>
            <w:r w:rsidRPr="00544ACE">
              <w:rPr>
                <w:bCs/>
                <w:sz w:val="20"/>
                <w:szCs w:val="20"/>
              </w:rPr>
              <w:t xml:space="preserve"> с. Б. Маресево Чамзинского </w:t>
            </w:r>
            <w:proofErr w:type="gramStart"/>
            <w:r w:rsidRPr="00544ACE">
              <w:rPr>
                <w:bCs/>
                <w:sz w:val="20"/>
                <w:szCs w:val="20"/>
              </w:rPr>
              <w:t>муниципального</w:t>
            </w:r>
            <w:proofErr w:type="gramEnd"/>
            <w:r w:rsidRPr="00544ACE">
              <w:rPr>
                <w:bCs/>
                <w:sz w:val="20"/>
                <w:szCs w:val="20"/>
              </w:rPr>
              <w:t xml:space="preserve"> района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Реконструкция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1,846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</w:tbl>
    <w:p w:rsidR="006017EB" w:rsidRDefault="006017EB" w:rsidP="006017EB">
      <w:pPr>
        <w:jc w:val="right"/>
      </w:pPr>
      <w:r w:rsidRPr="00996D53">
        <w:t>Продолжение</w:t>
      </w:r>
    </w:p>
    <w:p w:rsidR="006017EB" w:rsidRPr="00996D53" w:rsidRDefault="006017EB" w:rsidP="006017EB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950"/>
        <w:gridCol w:w="2228"/>
        <w:gridCol w:w="1915"/>
        <w:gridCol w:w="2360"/>
        <w:gridCol w:w="1926"/>
        <w:gridCol w:w="1664"/>
      </w:tblGrid>
      <w:tr w:rsidR="006017EB" w:rsidRPr="00996D53" w:rsidTr="0022534E">
        <w:trPr>
          <w:trHeight w:val="449"/>
        </w:trPr>
        <w:tc>
          <w:tcPr>
            <w:tcW w:w="2516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 xml:space="preserve">Сметная стоимость объекта </w:t>
            </w:r>
            <w:r>
              <w:rPr>
                <w:b/>
                <w:sz w:val="20"/>
                <w:szCs w:val="20"/>
              </w:rPr>
              <w:t xml:space="preserve">(при наличии утвержденной проектной документации) или </w:t>
            </w:r>
            <w:r>
              <w:rPr>
                <w:b/>
                <w:sz w:val="20"/>
                <w:szCs w:val="20"/>
              </w:rPr>
              <w:lastRenderedPageBreak/>
              <w:t xml:space="preserve">предполагаемая (предельная) стоимость </w:t>
            </w:r>
            <w:r w:rsidRPr="00996D53">
              <w:rPr>
                <w:b/>
                <w:sz w:val="20"/>
                <w:szCs w:val="20"/>
              </w:rPr>
              <w:t>объекта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96D53">
              <w:rPr>
                <w:b/>
                <w:sz w:val="20"/>
                <w:szCs w:val="20"/>
              </w:rPr>
              <w:t>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lastRenderedPageBreak/>
              <w:t>Сметная стоимость объекта капитального строительства (</w:t>
            </w:r>
            <w:r>
              <w:rPr>
                <w:b/>
                <w:sz w:val="20"/>
                <w:szCs w:val="20"/>
              </w:rPr>
              <w:t xml:space="preserve">в ценах соответствующих лет), </w:t>
            </w:r>
            <w:r w:rsidRPr="00996D53">
              <w:rPr>
                <w:b/>
                <w:sz w:val="20"/>
                <w:szCs w:val="20"/>
              </w:rPr>
              <w:t>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Общий (предельный) объем бюджетных инвестиций, 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865" w:type="dxa"/>
            <w:gridSpan w:val="4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Распределение по годам общего (предельного) объема бюджетных инвестиций, тыс</w:t>
            </w:r>
            <w:proofErr w:type="gramStart"/>
            <w:r w:rsidRPr="00996D53">
              <w:rPr>
                <w:b/>
                <w:sz w:val="20"/>
                <w:szCs w:val="20"/>
              </w:rPr>
              <w:t>.р</w:t>
            </w:r>
            <w:proofErr w:type="gramEnd"/>
            <w:r w:rsidRPr="00996D53">
              <w:rPr>
                <w:b/>
                <w:sz w:val="20"/>
                <w:szCs w:val="20"/>
              </w:rPr>
              <w:t>уб.</w:t>
            </w:r>
          </w:p>
        </w:tc>
      </w:tr>
      <w:tr w:rsidR="006017EB" w:rsidRPr="00996D53" w:rsidTr="0022534E">
        <w:trPr>
          <w:trHeight w:val="243"/>
        </w:trPr>
        <w:tc>
          <w:tcPr>
            <w:tcW w:w="2516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4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996D5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017EB" w:rsidRPr="00996D53" w:rsidTr="0022534E">
        <w:trPr>
          <w:trHeight w:val="268"/>
        </w:trPr>
        <w:tc>
          <w:tcPr>
            <w:tcW w:w="2516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</w:pPr>
          </w:p>
        </w:tc>
        <w:tc>
          <w:tcPr>
            <w:tcW w:w="2950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 xml:space="preserve">средства </w:t>
            </w:r>
            <w:r w:rsidRPr="00996D53">
              <w:rPr>
                <w:b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lastRenderedPageBreak/>
              <w:t xml:space="preserve">средства бюджета </w:t>
            </w:r>
            <w:r w:rsidRPr="00996D53">
              <w:rPr>
                <w:b/>
                <w:sz w:val="20"/>
                <w:szCs w:val="20"/>
              </w:rPr>
              <w:lastRenderedPageBreak/>
              <w:t>субъекта Российской Федерации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lastRenderedPageBreak/>
              <w:t xml:space="preserve">средства местного </w:t>
            </w:r>
            <w:r w:rsidRPr="00996D53">
              <w:rPr>
                <w:b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внебюджетные </w:t>
            </w:r>
            <w:r>
              <w:rPr>
                <w:b/>
                <w:sz w:val="20"/>
                <w:szCs w:val="20"/>
              </w:rPr>
              <w:lastRenderedPageBreak/>
              <w:t>источники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95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43 962,90376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42 394,65255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43 837,90376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40 894,7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834,58571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71,77106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2 066,84699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22 769,39031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21 744,17413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22 499,98331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21 190,3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432,4551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21,6444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855,58431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47 798,86376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46 266,87990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47 798,86376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44 456,2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907,26939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45,40888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2 389,98549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23 720,68202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22 765,65144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23 540,68202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22 070,7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450,42245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22,54367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997,0159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43 759,78327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42 125,68699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43 559,78327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40 709,4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830,80408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41,58179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1 977,9974</w:t>
            </w:r>
          </w:p>
        </w:tc>
      </w:tr>
    </w:tbl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p w:rsidR="006017EB" w:rsidRDefault="006017EB" w:rsidP="006017EB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240"/>
        <w:gridCol w:w="1800"/>
        <w:gridCol w:w="2340"/>
        <w:gridCol w:w="2340"/>
        <w:gridCol w:w="1980"/>
        <w:gridCol w:w="1231"/>
      </w:tblGrid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32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муниципальной программы Чамзинского муниципального района Республики Мордовия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Наименование заказчик</w:t>
            </w:r>
            <w:proofErr w:type="gramStart"/>
            <w:r w:rsidRPr="00996D53">
              <w:rPr>
                <w:b/>
                <w:sz w:val="20"/>
                <w:szCs w:val="20"/>
              </w:rPr>
              <w:t>а-</w:t>
            </w:r>
            <w:proofErr w:type="gramEnd"/>
            <w:r w:rsidRPr="00996D53">
              <w:rPr>
                <w:b/>
                <w:sz w:val="20"/>
                <w:szCs w:val="20"/>
              </w:rPr>
              <w:t xml:space="preserve"> застройщика</w:t>
            </w:r>
          </w:p>
        </w:tc>
        <w:tc>
          <w:tcPr>
            <w:tcW w:w="198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Мощность (прирост мощности) объекта капитального строительства подлежащего вводу, мощность объекта недвижимого имущества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Срок ввода в эксплуатацию (приобретение) объект, (год)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7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F84256" w:rsidRDefault="006017EB" w:rsidP="0022534E">
            <w:pPr>
              <w:jc w:val="center"/>
              <w:rPr>
                <w:bCs/>
                <w:sz w:val="20"/>
                <w:szCs w:val="20"/>
              </w:rPr>
            </w:pPr>
            <w:r w:rsidRPr="00F84256">
              <w:rPr>
                <w:bCs/>
                <w:sz w:val="20"/>
                <w:szCs w:val="20"/>
              </w:rPr>
              <w:t xml:space="preserve">Реконструкция автомобильной дороги, подъезд к площадке родительского стада №2 </w:t>
            </w:r>
            <w:proofErr w:type="gramStart"/>
            <w:r w:rsidRPr="00F84256">
              <w:rPr>
                <w:bCs/>
                <w:sz w:val="20"/>
                <w:szCs w:val="20"/>
              </w:rPr>
              <w:t>в</w:t>
            </w:r>
            <w:proofErr w:type="gramEnd"/>
            <w:r w:rsidRPr="00F84256">
              <w:rPr>
                <w:bCs/>
                <w:sz w:val="20"/>
                <w:szCs w:val="20"/>
              </w:rPr>
              <w:t xml:space="preserve"> с.Б.Маресево Чамзинского </w:t>
            </w:r>
            <w:proofErr w:type="gramStart"/>
            <w:r w:rsidRPr="00F84256">
              <w:rPr>
                <w:bCs/>
                <w:sz w:val="20"/>
                <w:szCs w:val="20"/>
              </w:rPr>
              <w:t>муниципального</w:t>
            </w:r>
            <w:proofErr w:type="gramEnd"/>
            <w:r w:rsidRPr="00F84256">
              <w:rPr>
                <w:bCs/>
                <w:sz w:val="20"/>
                <w:szCs w:val="20"/>
              </w:rPr>
              <w:t xml:space="preserve"> района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Реконструкция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0,3232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F84256" w:rsidRDefault="006017EB" w:rsidP="0022534E">
            <w:pPr>
              <w:jc w:val="center"/>
              <w:rPr>
                <w:bCs/>
                <w:sz w:val="20"/>
                <w:szCs w:val="20"/>
              </w:rPr>
            </w:pPr>
            <w:r w:rsidRPr="00F84256">
              <w:rPr>
                <w:bCs/>
                <w:sz w:val="20"/>
                <w:szCs w:val="20"/>
              </w:rPr>
              <w:t>Реконструкция автомобильной дороги, подъезд к площадке откорма в с</w:t>
            </w:r>
            <w:proofErr w:type="gramStart"/>
            <w:r w:rsidRPr="00F84256">
              <w:rPr>
                <w:bCs/>
                <w:sz w:val="20"/>
                <w:szCs w:val="20"/>
              </w:rPr>
              <w:t>.Б</w:t>
            </w:r>
            <w:proofErr w:type="gramEnd"/>
            <w:r w:rsidRPr="00F84256">
              <w:rPr>
                <w:bCs/>
                <w:sz w:val="20"/>
                <w:szCs w:val="20"/>
              </w:rPr>
              <w:t>азым Чамзинского муниципального района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Реконструкция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0,343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  <w:tr w:rsidR="006017EB" w:rsidRPr="00996D53" w:rsidTr="0022534E">
        <w:tc>
          <w:tcPr>
            <w:tcW w:w="2628" w:type="dxa"/>
            <w:shd w:val="clear" w:color="auto" w:fill="auto"/>
          </w:tcPr>
          <w:p w:rsidR="006017EB" w:rsidRPr="00F84256" w:rsidRDefault="006017EB" w:rsidP="0022534E">
            <w:pPr>
              <w:jc w:val="center"/>
              <w:rPr>
                <w:bCs/>
                <w:sz w:val="20"/>
                <w:szCs w:val="20"/>
              </w:rPr>
            </w:pPr>
            <w:r w:rsidRPr="00F84256">
              <w:rPr>
                <w:bCs/>
                <w:sz w:val="20"/>
                <w:szCs w:val="20"/>
              </w:rPr>
              <w:t>Реконструкция автомобильной дороги подъе</w:t>
            </w:r>
            <w:proofErr w:type="gramStart"/>
            <w:r w:rsidRPr="00F84256">
              <w:rPr>
                <w:bCs/>
                <w:sz w:val="20"/>
                <w:szCs w:val="20"/>
              </w:rPr>
              <w:t>зд к пл</w:t>
            </w:r>
            <w:proofErr w:type="gramEnd"/>
            <w:r w:rsidRPr="00F84256">
              <w:rPr>
                <w:bCs/>
                <w:sz w:val="20"/>
                <w:szCs w:val="20"/>
              </w:rPr>
              <w:t>ощадке откорма №1 в с. Наченалы в Чамзинском муниципальном районе Республики Мордовия</w:t>
            </w:r>
          </w:p>
        </w:tc>
        <w:tc>
          <w:tcPr>
            <w:tcW w:w="3240" w:type="dxa"/>
            <w:shd w:val="clear" w:color="auto" w:fill="auto"/>
          </w:tcPr>
          <w:p w:rsidR="006017EB" w:rsidRDefault="006017EB" w:rsidP="0022534E">
            <w:pPr>
              <w:jc w:val="center"/>
            </w:pPr>
            <w:r w:rsidRPr="00504458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«Комплексное развитие сельских территорий»</w:t>
            </w:r>
          </w:p>
        </w:tc>
        <w:tc>
          <w:tcPr>
            <w:tcW w:w="180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Реконструкция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34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sz w:val="20"/>
                <w:szCs w:val="20"/>
              </w:rPr>
            </w:pPr>
            <w:r w:rsidRPr="00996D53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1980" w:type="dxa"/>
            <w:shd w:val="clear" w:color="auto" w:fill="auto"/>
          </w:tcPr>
          <w:p w:rsidR="006017EB" w:rsidRDefault="006017EB" w:rsidP="0022534E">
            <w:pPr>
              <w:jc w:val="center"/>
            </w:pPr>
            <w:r>
              <w:t>п</w:t>
            </w:r>
            <w:r w:rsidRPr="00BB31D4">
              <w:t>ротяженность</w:t>
            </w:r>
          </w:p>
          <w:p w:rsidR="006017EB" w:rsidRPr="00BB31D4" w:rsidRDefault="006017EB" w:rsidP="0022534E">
            <w:pPr>
              <w:jc w:val="center"/>
            </w:pPr>
            <w:r>
              <w:t>0,455 км</w:t>
            </w:r>
          </w:p>
        </w:tc>
        <w:tc>
          <w:tcPr>
            <w:tcW w:w="1231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2022</w:t>
            </w:r>
          </w:p>
        </w:tc>
      </w:tr>
    </w:tbl>
    <w:p w:rsidR="006017EB" w:rsidRDefault="006017EB" w:rsidP="006017EB">
      <w:pPr>
        <w:jc w:val="right"/>
      </w:pPr>
      <w:r w:rsidRPr="00996D53">
        <w:t>Продолжение</w:t>
      </w:r>
    </w:p>
    <w:p w:rsidR="006017EB" w:rsidRDefault="006017EB" w:rsidP="006017EB">
      <w:pPr>
        <w:jc w:val="right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950"/>
        <w:gridCol w:w="2228"/>
        <w:gridCol w:w="1915"/>
        <w:gridCol w:w="2360"/>
        <w:gridCol w:w="1926"/>
        <w:gridCol w:w="1664"/>
      </w:tblGrid>
      <w:tr w:rsidR="006017EB" w:rsidRPr="00996D53" w:rsidTr="0022534E">
        <w:trPr>
          <w:trHeight w:val="449"/>
        </w:trPr>
        <w:tc>
          <w:tcPr>
            <w:tcW w:w="2516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 xml:space="preserve">Сметная стоимость объекта </w:t>
            </w:r>
            <w:r>
              <w:rPr>
                <w:b/>
                <w:sz w:val="20"/>
                <w:szCs w:val="20"/>
              </w:rPr>
              <w:t xml:space="preserve">(при наличии утвержденной проектной документации) или предполагаемая (предельная) стоимость </w:t>
            </w:r>
            <w:r w:rsidRPr="00996D53">
              <w:rPr>
                <w:b/>
                <w:sz w:val="20"/>
                <w:szCs w:val="20"/>
              </w:rPr>
              <w:t>объекта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96D53">
              <w:rPr>
                <w:b/>
                <w:sz w:val="20"/>
                <w:szCs w:val="20"/>
              </w:rPr>
              <w:t>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950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Сметная стоимость объекта капитального строительства (</w:t>
            </w:r>
            <w:r>
              <w:rPr>
                <w:b/>
                <w:sz w:val="20"/>
                <w:szCs w:val="20"/>
              </w:rPr>
              <w:t xml:space="preserve">в ценах соответствующих лет), </w:t>
            </w:r>
            <w:r w:rsidRPr="00996D53">
              <w:rPr>
                <w:b/>
                <w:sz w:val="20"/>
                <w:szCs w:val="20"/>
              </w:rPr>
              <w:t>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228" w:type="dxa"/>
            <w:vMerge w:val="restart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Общий (предельный) объем бюджетных инвестиций, 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6D53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865" w:type="dxa"/>
            <w:gridSpan w:val="4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Распределение по годам общего (предельного) объема бюджетных инвестиций, тыс</w:t>
            </w:r>
            <w:proofErr w:type="gramStart"/>
            <w:r w:rsidRPr="00996D53">
              <w:rPr>
                <w:b/>
                <w:sz w:val="20"/>
                <w:szCs w:val="20"/>
              </w:rPr>
              <w:t>.р</w:t>
            </w:r>
            <w:proofErr w:type="gramEnd"/>
            <w:r w:rsidRPr="00996D53">
              <w:rPr>
                <w:b/>
                <w:sz w:val="20"/>
                <w:szCs w:val="20"/>
              </w:rPr>
              <w:t>уб.</w:t>
            </w:r>
          </w:p>
        </w:tc>
      </w:tr>
      <w:tr w:rsidR="006017EB" w:rsidRPr="00996D53" w:rsidTr="0022534E">
        <w:trPr>
          <w:trHeight w:val="243"/>
        </w:trPr>
        <w:tc>
          <w:tcPr>
            <w:tcW w:w="2516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65" w:type="dxa"/>
            <w:gridSpan w:val="4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996D5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017EB" w:rsidRPr="00996D53" w:rsidTr="0022534E">
        <w:trPr>
          <w:trHeight w:val="268"/>
        </w:trPr>
        <w:tc>
          <w:tcPr>
            <w:tcW w:w="2516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</w:pPr>
          </w:p>
        </w:tc>
        <w:tc>
          <w:tcPr>
            <w:tcW w:w="2950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средства бюджета субъекта Российской Федерации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5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  <w:rPr>
                <w:b/>
                <w:sz w:val="20"/>
                <w:szCs w:val="20"/>
              </w:rPr>
            </w:pPr>
            <w:r w:rsidRPr="00996D5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7 350,65855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7 007,11791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7 245,65855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6 841,8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139,62857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6,98842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257,24156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9 453,02525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9 006,41091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9 313,02525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8 798,8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179,56735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8,98735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325,67055</w:t>
            </w:r>
          </w:p>
        </w:tc>
      </w:tr>
      <w:tr w:rsidR="006017EB" w:rsidRPr="00996D53" w:rsidTr="0022534E">
        <w:tc>
          <w:tcPr>
            <w:tcW w:w="2516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16 923,00787</w:t>
            </w:r>
          </w:p>
        </w:tc>
        <w:tc>
          <w:tcPr>
            <w:tcW w:w="2950" w:type="dxa"/>
            <w:shd w:val="clear" w:color="auto" w:fill="auto"/>
          </w:tcPr>
          <w:p w:rsidR="006017EB" w:rsidRPr="00F16E85" w:rsidRDefault="006017EB" w:rsidP="0022534E">
            <w:pPr>
              <w:jc w:val="center"/>
            </w:pPr>
            <w:r>
              <w:t>16 369,33895</w:t>
            </w:r>
          </w:p>
        </w:tc>
        <w:tc>
          <w:tcPr>
            <w:tcW w:w="2228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16 923,00787</w:t>
            </w:r>
          </w:p>
        </w:tc>
        <w:tc>
          <w:tcPr>
            <w:tcW w:w="1915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15 739,6</w:t>
            </w:r>
          </w:p>
        </w:tc>
        <w:tc>
          <w:tcPr>
            <w:tcW w:w="2360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321,21633</w:t>
            </w:r>
          </w:p>
        </w:tc>
        <w:tc>
          <w:tcPr>
            <w:tcW w:w="1926" w:type="dxa"/>
          </w:tcPr>
          <w:p w:rsidR="006017EB" w:rsidRPr="00996D53" w:rsidRDefault="006017EB" w:rsidP="0022534E">
            <w:pPr>
              <w:jc w:val="center"/>
            </w:pPr>
            <w:r>
              <w:t>16,07689</w:t>
            </w:r>
          </w:p>
        </w:tc>
        <w:tc>
          <w:tcPr>
            <w:tcW w:w="1664" w:type="dxa"/>
            <w:shd w:val="clear" w:color="auto" w:fill="auto"/>
          </w:tcPr>
          <w:p w:rsidR="006017EB" w:rsidRPr="00996D53" w:rsidRDefault="006017EB" w:rsidP="0022534E">
            <w:pPr>
              <w:jc w:val="center"/>
            </w:pPr>
            <w:r>
              <w:t>846,11465</w:t>
            </w:r>
          </w:p>
        </w:tc>
      </w:tr>
    </w:tbl>
    <w:p w:rsidR="006017EB" w:rsidRDefault="006017EB" w:rsidP="006017EB">
      <w:pPr>
        <w:ind w:left="20"/>
        <w:jc w:val="center"/>
        <w:rPr>
          <w:b/>
          <w:sz w:val="26"/>
          <w:szCs w:val="26"/>
        </w:rPr>
      </w:pPr>
    </w:p>
    <w:p w:rsidR="006017EB" w:rsidRDefault="006017EB" w:rsidP="006017EB">
      <w:pPr>
        <w:ind w:left="20"/>
        <w:jc w:val="center"/>
        <w:rPr>
          <w:b/>
          <w:sz w:val="26"/>
          <w:szCs w:val="26"/>
        </w:rPr>
      </w:pPr>
    </w:p>
    <w:p w:rsidR="006017EB" w:rsidRDefault="006017EB" w:rsidP="006017EB">
      <w:pPr>
        <w:ind w:left="20"/>
        <w:jc w:val="center"/>
        <w:rPr>
          <w:b/>
          <w:sz w:val="26"/>
          <w:szCs w:val="26"/>
        </w:rPr>
      </w:pPr>
    </w:p>
    <w:p w:rsidR="009A38DD" w:rsidRPr="006017EB" w:rsidRDefault="009A38DD" w:rsidP="006017EB">
      <w:pPr>
        <w:rPr>
          <w:szCs w:val="28"/>
        </w:rPr>
      </w:pPr>
    </w:p>
    <w:sectPr w:rsidR="009A38DD" w:rsidRPr="006017EB" w:rsidSect="006017E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0F98"/>
    <w:multiLevelType w:val="hybridMultilevel"/>
    <w:tmpl w:val="F52C5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54FE"/>
    <w:multiLevelType w:val="hybridMultilevel"/>
    <w:tmpl w:val="957E8D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2C13AA"/>
    <w:multiLevelType w:val="hybridMultilevel"/>
    <w:tmpl w:val="FF58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CA1437"/>
    <w:multiLevelType w:val="multilevel"/>
    <w:tmpl w:val="02667E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A6A41AB"/>
    <w:multiLevelType w:val="multilevel"/>
    <w:tmpl w:val="12826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8"/>
      </w:rPr>
    </w:lvl>
  </w:abstractNum>
  <w:abstractNum w:abstractNumId="6">
    <w:nsid w:val="6FB12665"/>
    <w:multiLevelType w:val="hybridMultilevel"/>
    <w:tmpl w:val="A96C46CA"/>
    <w:lvl w:ilvl="0" w:tplc="9A16C04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14C6514E">
      <w:start w:val="1"/>
      <w:numFmt w:val="lowerLetter"/>
      <w:lvlText w:val="%2."/>
      <w:lvlJc w:val="left"/>
      <w:pPr>
        <w:ind w:left="1931" w:hanging="360"/>
      </w:pPr>
    </w:lvl>
    <w:lvl w:ilvl="2" w:tplc="9588E59C">
      <w:start w:val="1"/>
      <w:numFmt w:val="lowerRoman"/>
      <w:lvlText w:val="%3."/>
      <w:lvlJc w:val="right"/>
      <w:pPr>
        <w:ind w:left="2651" w:hanging="180"/>
      </w:pPr>
    </w:lvl>
    <w:lvl w:ilvl="3" w:tplc="188CF288">
      <w:start w:val="1"/>
      <w:numFmt w:val="decimal"/>
      <w:lvlText w:val="%4."/>
      <w:lvlJc w:val="left"/>
      <w:pPr>
        <w:ind w:left="3371" w:hanging="360"/>
      </w:pPr>
    </w:lvl>
    <w:lvl w:ilvl="4" w:tplc="F15046AE">
      <w:start w:val="1"/>
      <w:numFmt w:val="lowerLetter"/>
      <w:lvlText w:val="%5."/>
      <w:lvlJc w:val="left"/>
      <w:pPr>
        <w:ind w:left="4091" w:hanging="360"/>
      </w:pPr>
    </w:lvl>
    <w:lvl w:ilvl="5" w:tplc="DD2A1CC6">
      <w:start w:val="1"/>
      <w:numFmt w:val="lowerRoman"/>
      <w:lvlText w:val="%6."/>
      <w:lvlJc w:val="right"/>
      <w:pPr>
        <w:ind w:left="4811" w:hanging="180"/>
      </w:pPr>
    </w:lvl>
    <w:lvl w:ilvl="6" w:tplc="25F0ABCA">
      <w:start w:val="1"/>
      <w:numFmt w:val="decimal"/>
      <w:lvlText w:val="%7."/>
      <w:lvlJc w:val="left"/>
      <w:pPr>
        <w:ind w:left="5531" w:hanging="360"/>
      </w:pPr>
    </w:lvl>
    <w:lvl w:ilvl="7" w:tplc="FB684A7C">
      <w:start w:val="1"/>
      <w:numFmt w:val="lowerLetter"/>
      <w:lvlText w:val="%8."/>
      <w:lvlJc w:val="left"/>
      <w:pPr>
        <w:ind w:left="6251" w:hanging="360"/>
      </w:pPr>
    </w:lvl>
    <w:lvl w:ilvl="8" w:tplc="C9DA66DC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575C63"/>
    <w:multiLevelType w:val="hybridMultilevel"/>
    <w:tmpl w:val="C35E7D5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072E"/>
    <w:rsid w:val="00015552"/>
    <w:rsid w:val="000F0E5B"/>
    <w:rsid w:val="00195AA3"/>
    <w:rsid w:val="001A1526"/>
    <w:rsid w:val="001B1D04"/>
    <w:rsid w:val="001D4B50"/>
    <w:rsid w:val="00202694"/>
    <w:rsid w:val="00237FBB"/>
    <w:rsid w:val="002516E8"/>
    <w:rsid w:val="0026121B"/>
    <w:rsid w:val="002A102C"/>
    <w:rsid w:val="002A14B9"/>
    <w:rsid w:val="002B758C"/>
    <w:rsid w:val="002F3D69"/>
    <w:rsid w:val="00383DEA"/>
    <w:rsid w:val="00391C50"/>
    <w:rsid w:val="004A40EE"/>
    <w:rsid w:val="004C7E96"/>
    <w:rsid w:val="004D769B"/>
    <w:rsid w:val="005428B7"/>
    <w:rsid w:val="005D650C"/>
    <w:rsid w:val="006017EB"/>
    <w:rsid w:val="006228B6"/>
    <w:rsid w:val="00665F2E"/>
    <w:rsid w:val="00672001"/>
    <w:rsid w:val="006F1560"/>
    <w:rsid w:val="007033FE"/>
    <w:rsid w:val="007567EE"/>
    <w:rsid w:val="00770506"/>
    <w:rsid w:val="00786588"/>
    <w:rsid w:val="007B2302"/>
    <w:rsid w:val="0087776B"/>
    <w:rsid w:val="00880703"/>
    <w:rsid w:val="0088213A"/>
    <w:rsid w:val="009A38DD"/>
    <w:rsid w:val="009D1A5E"/>
    <w:rsid w:val="00A03557"/>
    <w:rsid w:val="00A047C8"/>
    <w:rsid w:val="00A14F19"/>
    <w:rsid w:val="00A249EE"/>
    <w:rsid w:val="00A3072E"/>
    <w:rsid w:val="00AA3F59"/>
    <w:rsid w:val="00AB2C8F"/>
    <w:rsid w:val="00AB308B"/>
    <w:rsid w:val="00B034A2"/>
    <w:rsid w:val="00B10C1C"/>
    <w:rsid w:val="00B35715"/>
    <w:rsid w:val="00B50DD9"/>
    <w:rsid w:val="00B57127"/>
    <w:rsid w:val="00B60A44"/>
    <w:rsid w:val="00BB6638"/>
    <w:rsid w:val="00C41444"/>
    <w:rsid w:val="00C4673A"/>
    <w:rsid w:val="00C55747"/>
    <w:rsid w:val="00C755AA"/>
    <w:rsid w:val="00CE1A99"/>
    <w:rsid w:val="00CE39E3"/>
    <w:rsid w:val="00D15057"/>
    <w:rsid w:val="00D80B9F"/>
    <w:rsid w:val="00DB55E1"/>
    <w:rsid w:val="00DC3940"/>
    <w:rsid w:val="00E05589"/>
    <w:rsid w:val="00E57318"/>
    <w:rsid w:val="00E92B4F"/>
    <w:rsid w:val="00EA13F7"/>
    <w:rsid w:val="00F27709"/>
    <w:rsid w:val="00F3361F"/>
    <w:rsid w:val="00F5529C"/>
    <w:rsid w:val="00F86F24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9E3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2E"/>
    <w:pPr>
      <w:ind w:left="720"/>
      <w:contextualSpacing/>
    </w:pPr>
  </w:style>
  <w:style w:type="paragraph" w:customStyle="1" w:styleId="s3">
    <w:name w:val="s_3"/>
    <w:basedOn w:val="a"/>
    <w:rsid w:val="00C55747"/>
    <w:pPr>
      <w:spacing w:before="100" w:beforeAutospacing="1" w:after="100" w:afterAutospacing="1"/>
    </w:pPr>
  </w:style>
  <w:style w:type="paragraph" w:customStyle="1" w:styleId="s1">
    <w:name w:val="s_1"/>
    <w:basedOn w:val="a"/>
    <w:rsid w:val="00C557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55747"/>
    <w:rPr>
      <w:color w:val="0000FF"/>
      <w:u w:val="single"/>
    </w:rPr>
  </w:style>
  <w:style w:type="paragraph" w:customStyle="1" w:styleId="indent1">
    <w:name w:val="indent_1"/>
    <w:basedOn w:val="a"/>
    <w:rsid w:val="00C55747"/>
    <w:pPr>
      <w:spacing w:before="100" w:beforeAutospacing="1" w:after="100" w:afterAutospacing="1"/>
    </w:pPr>
  </w:style>
  <w:style w:type="character" w:customStyle="1" w:styleId="s10">
    <w:name w:val="s_10"/>
    <w:basedOn w:val="a0"/>
    <w:rsid w:val="00C55747"/>
  </w:style>
  <w:style w:type="paragraph" w:customStyle="1" w:styleId="empty">
    <w:name w:val="empty"/>
    <w:basedOn w:val="a"/>
    <w:rsid w:val="00C55747"/>
    <w:pPr>
      <w:spacing w:before="100" w:beforeAutospacing="1" w:after="100" w:afterAutospacing="1"/>
    </w:pPr>
  </w:style>
  <w:style w:type="paragraph" w:customStyle="1" w:styleId="s16">
    <w:name w:val="s_16"/>
    <w:basedOn w:val="a"/>
    <w:rsid w:val="00C5574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E39E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5">
    <w:name w:val="Цветовое выделение"/>
    <w:rsid w:val="00CE39E3"/>
    <w:rPr>
      <w:b/>
      <w:bCs/>
      <w:color w:val="26282F"/>
    </w:rPr>
  </w:style>
  <w:style w:type="character" w:customStyle="1" w:styleId="a6">
    <w:name w:val="Гипертекстовая ссылка"/>
    <w:qFormat/>
    <w:rsid w:val="00CE39E3"/>
    <w:rPr>
      <w:b w:val="0"/>
      <w:bCs w:val="0"/>
      <w:color w:val="106BBE"/>
    </w:rPr>
  </w:style>
  <w:style w:type="paragraph" w:customStyle="1" w:styleId="ConsNonformat">
    <w:name w:val="ConsNonformat"/>
    <w:rsid w:val="00C4144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C414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F3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F3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B23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2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7B23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7B23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link w:val="ae"/>
    <w:uiPriority w:val="1"/>
    <w:qFormat/>
    <w:rsid w:val="00FF6E36"/>
    <w:pPr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FF6E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99"/>
    <w:locked/>
    <w:rsid w:val="00FF6E36"/>
    <w:rPr>
      <w:rFonts w:ascii="Calibri" w:eastAsia="Calibri" w:hAnsi="Calibri" w:cs="Calibri"/>
    </w:rPr>
  </w:style>
  <w:style w:type="paragraph" w:customStyle="1" w:styleId="af0">
    <w:name w:val="Нормальный (таблица)"/>
    <w:basedOn w:val="a"/>
    <w:next w:val="a"/>
    <w:rsid w:val="00AB308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1">
    <w:name w:val="Прижатый влево"/>
    <w:basedOn w:val="a"/>
    <w:next w:val="a"/>
    <w:uiPriority w:val="99"/>
    <w:rsid w:val="00AB308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2">
    <w:name w:val="Основной текст (2)"/>
    <w:uiPriority w:val="99"/>
    <w:rsid w:val="00AB308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7">
    <w:name w:val="s_37"/>
    <w:basedOn w:val="a"/>
    <w:rsid w:val="0020269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qFormat/>
    <w:rsid w:val="00383DE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D80B9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D80B9F"/>
    <w:pPr>
      <w:widowControl w:val="0"/>
      <w:autoSpaceDE w:val="0"/>
      <w:autoSpaceDN w:val="0"/>
      <w:adjustRightInd w:val="0"/>
      <w:spacing w:line="320" w:lineRule="exact"/>
      <w:ind w:firstLine="1512"/>
    </w:pPr>
  </w:style>
  <w:style w:type="character" w:customStyle="1" w:styleId="FontStyle34">
    <w:name w:val="Font Style34"/>
    <w:uiPriority w:val="99"/>
    <w:rsid w:val="00D80B9F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D80B9F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Normal (Web)"/>
    <w:aliases w:val="Обычный (Web)"/>
    <w:basedOn w:val="a"/>
    <w:unhideWhenUsed/>
    <w:qFormat/>
    <w:rsid w:val="00EA13F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72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basedOn w:val="a0"/>
    <w:qFormat/>
    <w:rsid w:val="00672001"/>
    <w:rPr>
      <w:i/>
      <w:iCs/>
    </w:rPr>
  </w:style>
  <w:style w:type="character" w:customStyle="1" w:styleId="ConsPlusNormal0">
    <w:name w:val="ConsPlusNormal Знак"/>
    <w:link w:val="ConsPlusNormal"/>
    <w:locked/>
    <w:rsid w:val="00672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2"/>
    <w:rsid w:val="00672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">
    <w:name w:val="Основной текст3"/>
    <w:basedOn w:val="a"/>
    <w:rsid w:val="00672001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86DA-BFD4-4737-B89F-7750A138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35</cp:revision>
  <dcterms:created xsi:type="dcterms:W3CDTF">2021-11-15T13:04:00Z</dcterms:created>
  <dcterms:modified xsi:type="dcterms:W3CDTF">2022-03-24T07:21:00Z</dcterms:modified>
</cp:coreProperties>
</file>