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15" w:rsidRDefault="00463915" w:rsidP="00463915">
      <w:pPr>
        <w:shd w:val="clear" w:color="auto" w:fill="FFFFFF"/>
        <w:spacing w:after="675" w:line="240" w:lineRule="auto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24"/>
          <w:szCs w:val="24"/>
          <w:lang w:eastAsia="ru-RU"/>
        </w:rPr>
      </w:pPr>
      <w:r w:rsidRPr="00463915">
        <w:rPr>
          <w:rFonts w:ascii="Inter" w:eastAsia="Times New Roman" w:hAnsi="Inter" w:cs="Times New Roman"/>
          <w:b/>
          <w:bCs/>
          <w:color w:val="101010"/>
          <w:kern w:val="36"/>
          <w:sz w:val="24"/>
          <w:szCs w:val="24"/>
          <w:lang w:eastAsia="ru-RU"/>
        </w:rPr>
        <w:t>Памятка о дополнительных мерах антитеррористической безопасности в период проведения празднования 79-годовщины Победы в Великой Отечественной войне</w:t>
      </w:r>
    </w:p>
    <w:p w:rsidR="00463915" w:rsidRPr="00C70D6B" w:rsidRDefault="00463915" w:rsidP="0046391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В целях недопущения возможных экстремистских и террористических проявлений, чрезвычайных ситуаций в период подготовки и проведения праздничных мероприятий в период празднования 79-годовщины Победы в Великой Отечественной войне»</w:t>
      </w:r>
      <w:r w:rsidRPr="00C70D6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необходимо быть более бдительными.</w:t>
      </w:r>
    </w:p>
    <w:p w:rsidR="00463915" w:rsidRPr="00C70D6B" w:rsidRDefault="00463915" w:rsidP="0046391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  <w:r w:rsidRPr="00C70D6B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Что необходимо делать, чтобы максимально обезопасить себя и свою семью от возникновения чрезвычайных ситуаций?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Обращайте внимание на подозрительных людей, предметы, на любые подозрительные мелочи.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Сообщайте обо всех подозрительных сотрудников правоохранительных органов.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 - то в одежде или в багаже.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Если вы не можете удалиться от подозрительного человека, следите за мимикой его лица, специалисты утверждают, что преступник, готовящийся к теракту, обычно выглядит чрезвычайно сосредоточенно, губы плотно сжаты, либо медленно двигаются (как будто читая молитву).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Если вы не можете удалиться от подозрительного человека, следите за мимикой его лица, специалисты утверждают, что преступник, готовящийся к теракту, обычно выглядит чрезвычайно сосредоточенно, губы плотно сжаты, либо медленно двигаются (как будто читая молитву).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Ознакомьтесь с планом эвакуации, узнайте, где находятся резервные выходы из здания.</w:t>
      </w:r>
    </w:p>
    <w:p w:rsidR="00463915" w:rsidRPr="00C70D6B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Если произошел взрыв или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463915" w:rsidRDefault="00463915" w:rsidP="00C70D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70D6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C70D6B" w:rsidRPr="00C70D6B" w:rsidRDefault="00C70D6B" w:rsidP="00C70D6B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color w:val="101010"/>
          <w:sz w:val="22"/>
          <w:szCs w:val="22"/>
        </w:rPr>
      </w:pPr>
      <w:r w:rsidRPr="00C70D6B">
        <w:rPr>
          <w:rStyle w:val="a4"/>
          <w:color w:val="101010"/>
          <w:sz w:val="22"/>
          <w:szCs w:val="22"/>
          <w:shd w:val="clear" w:color="auto" w:fill="FFFFFF"/>
        </w:rPr>
        <w:t>Напоминаем телефоны экстренных служб:</w:t>
      </w:r>
    </w:p>
    <w:p w:rsidR="00C70D6B" w:rsidRPr="00C70D6B" w:rsidRDefault="00C70D6B" w:rsidP="00C70D6B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color w:val="101010"/>
          <w:sz w:val="22"/>
          <w:szCs w:val="22"/>
        </w:rPr>
      </w:pPr>
      <w:r w:rsidRPr="00C70D6B">
        <w:rPr>
          <w:color w:val="101010"/>
          <w:sz w:val="22"/>
          <w:szCs w:val="22"/>
          <w:shd w:val="clear" w:color="auto" w:fill="FFFFFF"/>
        </w:rPr>
        <w:t>МО МВД России 102</w:t>
      </w:r>
    </w:p>
    <w:p w:rsidR="00C70D6B" w:rsidRPr="00C70D6B" w:rsidRDefault="00C70D6B" w:rsidP="00C70D6B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color w:val="101010"/>
          <w:sz w:val="22"/>
          <w:szCs w:val="22"/>
        </w:rPr>
      </w:pPr>
      <w:r w:rsidRPr="00C70D6B">
        <w:rPr>
          <w:color w:val="101010"/>
          <w:sz w:val="22"/>
          <w:szCs w:val="22"/>
          <w:shd w:val="clear" w:color="auto" w:fill="FFFFFF"/>
        </w:rPr>
        <w:t>Телефон экстренной службы 112</w:t>
      </w:r>
    </w:p>
    <w:p w:rsidR="00C70D6B" w:rsidRPr="00C70D6B" w:rsidRDefault="00C70D6B" w:rsidP="00C70D6B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Inter" w:hAnsi="Inter"/>
          <w:color w:val="101010"/>
          <w:sz w:val="30"/>
          <w:szCs w:val="30"/>
        </w:rPr>
      </w:pPr>
      <w:r w:rsidRPr="00C70D6B">
        <w:rPr>
          <w:color w:val="101010"/>
          <w:sz w:val="22"/>
          <w:szCs w:val="22"/>
          <w:shd w:val="clear" w:color="auto" w:fill="FFFFFF"/>
        </w:rPr>
        <w:t>Пожарная часть (стационарный телефон) «01» (мобильный) «101».</w:t>
      </w:r>
    </w:p>
    <w:p w:rsidR="00C70D6B" w:rsidRPr="00C70D6B" w:rsidRDefault="00C70D6B" w:rsidP="00C70D6B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  <w:shd w:val="clear" w:color="auto" w:fill="FFFFFF"/>
        </w:rPr>
        <w:lastRenderedPageBreak/>
        <w:t>Помните, что заведомо ложное сообщение о готовящемся акте терроризма влечет за собой уголовную ответственность!</w:t>
      </w:r>
    </w:p>
    <w:p w:rsidR="00463915" w:rsidRPr="00463915" w:rsidRDefault="00463915" w:rsidP="00463915">
      <w:pPr>
        <w:shd w:val="clear" w:color="auto" w:fill="FFFFFF"/>
        <w:spacing w:after="100" w:afterAutospacing="1" w:line="240" w:lineRule="auto"/>
        <w:ind w:left="360"/>
        <w:jc w:val="righ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bookmarkStart w:id="0" w:name="_GoBack"/>
      <w:bookmarkEnd w:id="0"/>
      <w:r w:rsidRPr="00463915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аппарат Атк в Чамзинском муниципальном районе </w:t>
      </w:r>
    </w:p>
    <w:p w:rsidR="00463915" w:rsidRPr="00463915" w:rsidRDefault="00463915" w:rsidP="00463915">
      <w:pPr>
        <w:shd w:val="clear" w:color="auto" w:fill="FFFFFF"/>
        <w:spacing w:after="675" w:line="240" w:lineRule="auto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24"/>
          <w:szCs w:val="24"/>
          <w:lang w:eastAsia="ru-RU"/>
        </w:rPr>
      </w:pPr>
    </w:p>
    <w:p w:rsidR="00BC1EBE" w:rsidRDefault="00BC1EBE"/>
    <w:sectPr w:rsidR="00BC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3A2D"/>
    <w:multiLevelType w:val="multilevel"/>
    <w:tmpl w:val="3528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955DF"/>
    <w:multiLevelType w:val="multilevel"/>
    <w:tmpl w:val="02A8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50"/>
    <w:rsid w:val="00006F50"/>
    <w:rsid w:val="00463915"/>
    <w:rsid w:val="00BC1EBE"/>
    <w:rsid w:val="00C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ARTEMOVA</dc:creator>
  <cp:keywords/>
  <dc:description/>
  <cp:lastModifiedBy>ARTEMOVA</cp:lastModifiedBy>
  <cp:revision>3</cp:revision>
  <dcterms:created xsi:type="dcterms:W3CDTF">2024-05-08T08:44:00Z</dcterms:created>
  <dcterms:modified xsi:type="dcterms:W3CDTF">2024-05-08T08:53:00Z</dcterms:modified>
</cp:coreProperties>
</file>